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SAIGNEMENT DU PREMIER TRIMESTRE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6"/>
        </w:numPr>
      </w:pPr>
      <w:r>
        <w:rPr/>
        <w:t>Définition : saignement de la filière génitale survenue dans le premier trimestre de la grossesse</w:t>
      </w:r>
    </w:p>
    <w:p>
      <w:pPr>
        <w:numPr>
          <w:ilvl w:val="0"/>
          <w:numId w:val="6"/>
        </w:numPr>
      </w:pPr>
      <w:r>
        <w:rPr/>
        <w:t>Intérêts :</w:t>
      </w:r>
    </w:p>
    <w:p>
      <w:pPr>
        <w:numPr>
          <w:ilvl w:val="1"/>
          <w:numId w:val="6"/>
        </w:numPr>
      </w:pPr>
      <w:r>
        <w:rPr/>
        <w:t>Fréquente : 25% des complications de la grossesse</w:t>
      </w:r>
    </w:p>
    <w:p>
      <w:pPr>
        <w:numPr>
          <w:ilvl w:val="1"/>
          <w:numId w:val="6"/>
        </w:numPr>
      </w:pPr>
      <w:r>
        <w:rPr/>
        <w:t>Urgence diagnostique et thérapeutique : pronostic en jeu en cas de fausse couche ou mole hémorragique ou GEU rompu</w:t>
      </w:r>
    </w:p>
    <w:p>
      <w:pPr>
        <w:numPr>
          <w:ilvl w:val="1"/>
          <w:numId w:val="6"/>
        </w:numPr>
      </w:pPr>
      <w:r>
        <w:rPr/>
        <w:t>Gravité : risque de perdre une grossesse</w:t>
      </w:r>
    </w:p>
    <w:p>
      <w:pPr/>
    </w:p>
    <w:p>
      <w:pPr>
        <w:pStyle w:val="Heading2"/>
      </w:pPr>
      <w:r>
        <w:rPr/>
        <w:t>ORIENTATION DIAGNOSTIQUE</w:t>
      </w:r>
    </w:p>
    <w:p>
      <w:pPr>
        <w:pStyle w:val="Heading3"/>
        <w:numPr>
          <w:ilvl w:val="0"/>
          <w:numId w:val="18"/>
        </w:numPr>
      </w:pPr>
      <w:r>
        <w:rPr/>
        <w:t>INTERROGATOIRE</w:t>
      </w:r>
    </w:p>
    <w:p>
      <w:pPr>
        <w:numPr>
          <w:ilvl w:val="1"/>
          <w:numId w:val="7"/>
        </w:numPr>
      </w:pPr>
      <w:r>
        <w:rPr/>
        <w:t>Antécédents (</w:t>
      </w:r>
      <w:r>
        <w:rPr/>
        <w:t>DES</w:t>
      </w:r>
      <w:r>
        <w:rPr/>
      </w:r>
      <w:r>
        <w:rPr/>
        <w:t>, pathologie tubaire, IST, tabac, DIU, malformations utérines)</w:t>
      </w:r>
    </w:p>
    <w:p>
      <w:pPr>
        <w:numPr>
          <w:ilvl w:val="1"/>
          <w:numId w:val="7"/>
        </w:numPr>
      </w:pPr>
      <w:r>
        <w:rPr/>
        <w:t>Signes sympathiques de grossesse : nausées matinales, tension mammaire...</w:t>
      </w:r>
    </w:p>
    <w:p>
      <w:pPr>
        <w:numPr>
          <w:ilvl w:val="1"/>
          <w:numId w:val="7"/>
        </w:numPr>
      </w:pPr>
      <w:r>
        <w:rPr/>
        <w:t>Aspect des hémorragies : abondance, couleur</w:t>
      </w:r>
    </w:p>
    <w:p>
      <w:pPr>
        <w:numPr>
          <w:ilvl w:val="1"/>
          <w:numId w:val="7"/>
        </w:numPr>
      </w:pPr>
      <w:r>
        <w:rPr/>
        <w:t>Présence de douleurs pelviennes et leurs caractères : médianes à type de contraction ou douleurs latéralisées, sourdes avec des accès douloureux plus intenses</w:t>
      </w:r>
    </w:p>
    <w:p>
      <w:pPr>
        <w:pStyle w:val="Heading3"/>
        <w:numPr>
          <w:ilvl w:val="0"/>
          <w:numId w:val="18"/>
        </w:numPr>
      </w:pPr>
      <w:r>
        <w:rPr/>
        <w:t>A L’EXAMEN</w:t>
      </w:r>
    </w:p>
    <w:p>
      <w:pPr>
        <w:numPr>
          <w:ilvl w:val="1"/>
          <w:numId w:val="7"/>
        </w:numPr>
      </w:pPr>
      <w:r>
        <w:rPr/>
        <w:t>Etat général, pouls, tension artérielle</w:t>
      </w:r>
    </w:p>
    <w:p>
      <w:pPr>
        <w:numPr>
          <w:ilvl w:val="1"/>
          <w:numId w:val="7"/>
        </w:numPr>
      </w:pPr>
      <w:r>
        <w:rPr/>
        <w:t xml:space="preserve">Abdomen : </w:t>
      </w:r>
      <w:r>
        <w:rPr/>
        <w:t>souple ?</w:t>
      </w:r>
      <w:r>
        <w:rPr/>
        <w:t xml:space="preserve"> </w:t>
      </w:r>
      <w:r>
        <w:rPr/>
        <w:t>indolore ?</w:t>
      </w:r>
      <w:r>
        <w:rPr/>
        <w:t xml:space="preserve"> hauteur utérine</w:t>
      </w:r>
    </w:p>
    <w:p>
      <w:pPr>
        <w:numPr>
          <w:ilvl w:val="1"/>
          <w:numId w:val="7"/>
        </w:numPr>
      </w:pPr>
      <w:r>
        <w:rPr/>
        <w:t>Examen au speculum : aspect du col, présence de débris ovulaires</w:t>
      </w:r>
      <w:r>
        <w:rPr/>
        <w:t xml:space="preserve"> ?</w:t>
      </w:r>
      <w:r>
        <w:rPr>
          <w:i/>
        </w:rPr>
        <w:t xml:space="preserve"> (En</w:t>
      </w:r>
      <w:r>
        <w:rPr>
          <w:i/>
        </w:rPr>
        <w:t xml:space="preserve"> fausse couche spontanée)</w:t>
      </w:r>
    </w:p>
    <w:p>
      <w:pPr>
        <w:numPr>
          <w:ilvl w:val="1"/>
          <w:numId w:val="7"/>
        </w:numPr>
      </w:pPr>
      <w:r>
        <w:rPr/>
        <w:t xml:space="preserve">Toucher vaginal : perméabilité du col, taille de l’utérus, présence d’une masse </w:t>
      </w:r>
      <w:r>
        <w:rPr/>
        <w:t>latéro</w:t>
      </w:r>
      <w:r>
        <w:rPr/>
        <w:t>-utérine</w:t>
      </w:r>
    </w:p>
    <w:p>
      <w:pPr>
        <w:numPr>
          <w:ilvl w:val="1"/>
          <w:numId w:val="7"/>
        </w:numPr>
      </w:pPr>
      <w:r>
        <w:rPr/>
        <w:t>Douleur provoquée à la mobilisation utérine, douleur dans un cul-de-sac latéral ou dans le Douglas</w:t>
      </w:r>
    </w:p>
    <w:p>
      <w:pPr>
        <w:numPr>
          <w:ilvl w:val="1"/>
          <w:numId w:val="7"/>
        </w:numPr>
      </w:pPr>
      <w:r>
        <w:rPr/>
        <w:t xml:space="preserve">Test de grossesse à la bandelette réactive </w:t>
      </w:r>
      <w:r>
        <w:rPr>
          <w:i/>
        </w:rPr>
        <w:t>(positif)</w:t>
      </w:r>
    </w:p>
    <w:p>
      <w:pPr>
        <w:pStyle w:val="Heading3"/>
        <w:numPr>
          <w:ilvl w:val="0"/>
          <w:numId w:val="18"/>
        </w:numPr>
      </w:pPr>
      <w:r>
        <w:rPr/>
        <w:t>EXAMENS</w:t>
      </w:r>
      <w:r>
        <w:rPr/>
        <w:t xml:space="preserve"> COMPLEMENTAIRES</w:t>
      </w:r>
    </w:p>
    <w:p>
      <w:pPr>
        <w:numPr>
          <w:ilvl w:val="1"/>
          <w:numId w:val="7"/>
        </w:numPr>
      </w:pPr>
      <w:r>
        <w:rPr/>
        <w:t>Dosage plasmatique d’hCG en cas de doute sur l’état de grossesse</w:t>
      </w:r>
    </w:p>
    <w:p>
      <w:pPr>
        <w:numPr>
          <w:ilvl w:val="1"/>
          <w:numId w:val="7"/>
        </w:numPr>
      </w:pPr>
      <w:r>
        <w:rPr/>
        <w:t xml:space="preserve">Echographie pelvienne, au mieux par voie vaginale : grossesse normale, le sac ovulaire est visible dès 5 SA sous la forme d’une </w:t>
      </w:r>
      <w:r>
        <w:rPr>
          <w:b/>
        </w:rPr>
        <w:t>image liquidienne intra-utérine entourée d’une couronne échogène (le trophoblaste)</w:t>
      </w:r>
    </w:p>
    <w:p>
      <w:pPr>
        <w:numPr>
          <w:ilvl w:val="1"/>
          <w:numId w:val="7"/>
        </w:numPr>
      </w:pPr>
      <w:r>
        <w:rPr/>
        <w:t xml:space="preserve">L’embryon et son activité cardiaque deviennent visibles entre 5,5 et 6 SA </w:t>
      </w:r>
      <w:r>
        <w:rPr>
          <w:i/>
        </w:rPr>
        <w:t xml:space="preserve">ou longueur cranio-caudale (LCC) </w:t>
      </w:r>
      <w:r>
        <w:rPr>
          <w:rFonts w:ascii="Symbol" w:hAnsi="Symbol"/>
          <w:i/>
        </w:rPr>
      </w:r>
      <w:r>
        <w:rPr>
          <w:i/>
        </w:rPr>
        <w:t xml:space="preserve"> </w:t>
      </w:r>
      <w:r>
        <w:rPr>
          <w:i/>
        </w:rPr>
        <w:t>7mm</w:t>
      </w:r>
      <w:r>
        <w:rPr/>
      </w:r>
    </w:p>
    <w:p>
      <w:pPr>
        <w:numPr>
          <w:ilvl w:val="1"/>
          <w:numId w:val="7"/>
        </w:numPr>
      </w:pPr>
      <w:r>
        <w:rPr/>
        <w:t xml:space="preserve">L’échographie précise : utérus vide ou contenant un sac </w:t>
      </w:r>
      <w:r>
        <w:rPr/>
        <w:t>ovulaire ?</w:t>
      </w:r>
    </w:p>
    <w:p>
      <w:pPr>
        <w:numPr>
          <w:ilvl w:val="2"/>
          <w:numId w:val="7"/>
        </w:numPr>
      </w:pPr>
      <w:r>
        <w:rPr/>
        <w:t xml:space="preserve">Si sac ovulaire intra-utérin : contours réguliers ou </w:t>
      </w:r>
      <w:r>
        <w:rPr/>
        <w:t>non ;</w:t>
      </w:r>
      <w:r>
        <w:rPr/>
        <w:t xml:space="preserve"> </w:t>
      </w:r>
      <w:r>
        <w:rPr/>
        <w:t>hématome ?</w:t>
      </w:r>
      <w:r>
        <w:rPr/>
        <w:t xml:space="preserve"> Embryon </w:t>
      </w:r>
      <w:r>
        <w:rPr/>
        <w:t>vivant ?</w:t>
      </w:r>
    </w:p>
    <w:p>
      <w:pPr>
        <w:numPr>
          <w:ilvl w:val="2"/>
          <w:numId w:val="7"/>
        </w:numPr>
      </w:pPr>
      <w:r>
        <w:rPr/>
        <w:t xml:space="preserve">Si utérus vide : masse </w:t>
      </w:r>
      <w:r>
        <w:rPr/>
        <w:t>latéro</w:t>
      </w:r>
      <w:r>
        <w:rPr/>
        <w:t>-</w:t>
      </w:r>
      <w:r>
        <w:rPr/>
        <w:t>utérine ?</w:t>
      </w:r>
      <w:r>
        <w:rPr/>
        <w:t xml:space="preserve"> Epanchement dans le </w:t>
      </w:r>
      <w:r>
        <w:rPr/>
        <w:t>Douglas ?</w:t>
      </w:r>
      <w:r>
        <w:rPr/>
        <w:t xml:space="preserve"> (GEU)</w:t>
      </w:r>
    </w:p>
    <w:p>
      <w:pPr>
        <w:pStyle w:val="Heading3"/>
        <w:numPr>
          <w:ilvl w:val="0"/>
          <w:numId w:val="18"/>
        </w:numPr>
      </w:pPr>
      <w:r>
        <w:rPr/>
        <w:t>ETIOLOGIES :</w:t>
      </w:r>
    </w:p>
    <w:p>
      <w:pPr>
        <w:pStyle w:val="Heading5"/>
        <w:numPr>
          <w:ilvl w:val="0"/>
          <w:numId w:val="19"/>
        </w:numPr>
      </w:pPr>
      <w:r>
        <w:rPr/>
        <w:t>EN FAVEUR D’UN AVORTEMENT SPONTANE (</w:t>
      </w:r>
      <w:r>
        <w:rPr>
          <w:i/>
        </w:rPr>
        <w:t>fausse couche spontanée)</w:t>
      </w:r>
    </w:p>
    <w:p>
      <w:pPr>
        <w:numPr>
          <w:ilvl w:val="2"/>
          <w:numId w:val="7"/>
        </w:numPr>
      </w:pPr>
      <w:r>
        <w:rPr/>
        <w:t>Disparition récente des signes sympathiques de grossesse</w:t>
      </w:r>
    </w:p>
    <w:p>
      <w:pPr>
        <w:numPr>
          <w:ilvl w:val="2"/>
          <w:numId w:val="7"/>
        </w:numPr>
      </w:pPr>
      <w:r>
        <w:rPr/>
        <w:t>Hémorragies franches, de sang rouge, avec caillots et “débris”</w:t>
      </w:r>
    </w:p>
    <w:p>
      <w:pPr>
        <w:numPr>
          <w:ilvl w:val="2"/>
          <w:numId w:val="7"/>
        </w:numPr>
      </w:pPr>
      <w:r>
        <w:rPr/>
        <w:t>Douleurs pelviennes médianes, intermittentes, à type de contractions, “comme des règles”</w:t>
      </w:r>
    </w:p>
    <w:p>
      <w:pPr>
        <w:numPr>
          <w:ilvl w:val="2"/>
          <w:numId w:val="7"/>
        </w:numPr>
      </w:pPr>
      <w:r>
        <w:rPr/>
        <w:t>Alors que les culs-de-sac sont libres</w:t>
      </w:r>
      <w:r>
        <w:rPr/>
        <w:t xml:space="preserve"> </w:t>
      </w:r>
      <w:r>
        <w:rPr/>
        <w:t>(</w:t>
      </w:r>
      <w:r>
        <w:rPr>
          <w:i/>
        </w:rPr>
        <w:t>pas de douleur ni de masse)</w:t>
      </w:r>
      <w:r>
        <w:rPr/>
        <w:t xml:space="preserve"> et la mobilisation utérine indolore</w:t>
      </w:r>
    </w:p>
    <w:p>
      <w:pPr>
        <w:numPr>
          <w:ilvl w:val="2"/>
          <w:numId w:val="7"/>
        </w:numPr>
      </w:pPr>
      <w:r>
        <w:rPr/>
        <w:t>A l’échographie :</w:t>
      </w:r>
    </w:p>
    <w:p>
      <w:pPr>
        <w:numPr>
          <w:ilvl w:val="3"/>
          <w:numId w:val="7"/>
        </w:numPr>
      </w:pPr>
      <w:r>
        <w:rPr/>
        <w:t>Sac ovulaire intra-utérin bien visible, reconnaissable par sa couronne trophoblastique échogène</w:t>
      </w:r>
    </w:p>
    <w:p>
      <w:pPr>
        <w:numPr>
          <w:ilvl w:val="3"/>
          <w:numId w:val="7"/>
        </w:numPr>
      </w:pPr>
      <w:r>
        <w:rPr/>
        <w:t xml:space="preserve">Mais anormal : embryon sans activité cardiaque ou </w:t>
      </w:r>
      <w:r>
        <w:rPr/>
        <w:t>œuf</w:t>
      </w:r>
      <w:r>
        <w:rPr/>
        <w:t xml:space="preserve"> clair, sans écho embryonnaire, souvent aplati, à contours irréguliers, plus petit que ne le voudrait l’âge de la grossesse</w:t>
      </w:r>
    </w:p>
    <w:p>
      <w:pPr>
        <w:pStyle w:val="Heading5"/>
        <w:numPr>
          <w:ilvl w:val="0"/>
          <w:numId w:val="19"/>
        </w:numPr>
      </w:pPr>
      <w:r>
        <w:rPr/>
        <w:t xml:space="preserve">EN </w:t>
      </w:r>
      <w:r>
        <w:rPr/>
        <w:t>FAVEUR</w:t>
      </w:r>
      <w:r>
        <w:rPr/>
        <w:t xml:space="preserve"> D’UNE GROSSESSE EXTRA-UTERINE</w:t>
      </w:r>
    </w:p>
    <w:p>
      <w:pPr>
        <w:numPr>
          <w:ilvl w:val="2"/>
          <w:numId w:val="7"/>
        </w:numPr>
      </w:pPr>
      <w:r>
        <w:rPr/>
        <w:t>Facteurs de risque :</w:t>
      </w:r>
    </w:p>
    <w:p>
      <w:pPr>
        <w:numPr>
          <w:ilvl w:val="3"/>
          <w:numId w:val="7"/>
        </w:numPr>
      </w:pPr>
      <w:r>
        <w:rPr/>
        <w:t>Antécédents de stérilité, salpingite, chirurgie tubaire, grossesse extra-utérine</w:t>
      </w:r>
    </w:p>
    <w:p>
      <w:pPr>
        <w:numPr>
          <w:ilvl w:val="3"/>
          <w:numId w:val="7"/>
        </w:numPr>
      </w:pPr>
      <w:r>
        <w:rPr/>
        <w:t>Grossesse sous contraception par dispositif intra-utérin ou microprogestatifs ou obtenue par assistance médicale à la procréation</w:t>
      </w:r>
    </w:p>
    <w:p>
      <w:pPr>
        <w:numPr>
          <w:ilvl w:val="2"/>
          <w:numId w:val="7"/>
        </w:numPr>
      </w:pPr>
      <w:r>
        <w:rPr/>
        <w:t>Hémorragies peu abondantes, noirâtres (</w:t>
      </w:r>
      <w:r>
        <w:rPr>
          <w:i/>
        </w:rPr>
        <w:t>ou couleur sépia)</w:t>
      </w:r>
    </w:p>
    <w:p>
      <w:pPr>
        <w:numPr>
          <w:ilvl w:val="2"/>
          <w:numId w:val="7"/>
        </w:numPr>
      </w:pPr>
      <w:r>
        <w:rPr/>
        <w:t>Douleurs pelviennes latéralisées, sourdes, avec des accès plus intenses</w:t>
      </w:r>
    </w:p>
    <w:p>
      <w:pPr>
        <w:numPr>
          <w:ilvl w:val="2"/>
          <w:numId w:val="7"/>
        </w:numPr>
      </w:pPr>
      <w:r>
        <w:rPr/>
        <w:t xml:space="preserve">Utérus moins gros par rapport à l’âge de la grossesse, col tonique et ferme, masse </w:t>
      </w:r>
      <w:r>
        <w:rPr/>
        <w:t>latéro</w:t>
      </w:r>
      <w:r>
        <w:rPr/>
        <w:t>-utérine douloureuse</w:t>
      </w:r>
    </w:p>
    <w:p>
      <w:pPr>
        <w:numPr>
          <w:ilvl w:val="2"/>
          <w:numId w:val="7"/>
        </w:numPr>
      </w:pPr>
      <w:r>
        <w:rPr/>
        <w:t>Douleurs provoquées dans un cul-de-sac latéral</w:t>
      </w:r>
      <w:r>
        <w:rPr/>
        <w:t xml:space="preserve"> </w:t>
      </w:r>
      <w:r>
        <w:rPr/>
        <w:t>(homolatéral à la douleur), dans le Douglas ou à la mobilisation utérine</w:t>
      </w:r>
    </w:p>
    <w:p>
      <w:pPr>
        <w:numPr>
          <w:ilvl w:val="2"/>
          <w:numId w:val="7"/>
        </w:numPr>
      </w:pPr>
      <w:r>
        <w:rPr>
          <w:b/>
        </w:rPr>
        <w:t>A l’échographie :</w:t>
      </w:r>
    </w:p>
    <w:p>
      <w:pPr>
        <w:numPr>
          <w:ilvl w:val="3"/>
          <w:numId w:val="7"/>
        </w:numPr>
      </w:pPr>
      <w:r>
        <w:rPr/>
        <w:t xml:space="preserve">Utérus </w:t>
      </w:r>
      <w:r>
        <w:rPr>
          <w:b/>
        </w:rPr>
        <w:t>vide</w:t>
      </w:r>
    </w:p>
    <w:p>
      <w:pPr>
        <w:numPr>
          <w:ilvl w:val="3"/>
          <w:numId w:val="7"/>
        </w:numPr>
      </w:pPr>
      <w:r>
        <w:rPr/>
        <w:t xml:space="preserve">Masse </w:t>
      </w:r>
      <w:r>
        <w:rPr/>
        <w:t>latéro</w:t>
      </w:r>
      <w:r>
        <w:rPr/>
        <w:t>-utérine, (signe inconstant)</w:t>
      </w:r>
      <w:r>
        <w:rPr/>
        <w:t xml:space="preserve"> </w:t>
      </w:r>
      <w:r>
        <w:rPr/>
        <w:t>; plus ou moins caractéristique : sac ovulaire typique avec embryon et activité cardiaque</w:t>
      </w:r>
    </w:p>
    <w:p>
      <w:pPr>
        <w:numPr>
          <w:ilvl w:val="3"/>
          <w:numId w:val="7"/>
        </w:numPr>
      </w:pPr>
      <w:r>
        <w:rPr/>
        <w:t xml:space="preserve">Epanchement dans le Douglas </w:t>
      </w:r>
      <w:r>
        <w:rPr>
          <w:i/>
        </w:rPr>
        <w:t xml:space="preserve">en cas </w:t>
      </w:r>
      <w:r>
        <w:rPr>
          <w:i/>
        </w:rPr>
        <w:t>de</w:t>
      </w:r>
      <w:r>
        <w:rPr/>
      </w:r>
      <w:r>
        <w:rPr>
          <w:i/>
        </w:rPr>
        <w:t xml:space="preserve"> </w:t>
      </w:r>
    </w:p>
    <w:p>
      <w:pPr>
        <w:pStyle w:val="Heading5"/>
        <w:numPr>
          <w:ilvl w:val="0"/>
          <w:numId w:val="19"/>
        </w:numPr>
      </w:pPr>
      <w:r>
        <w:rPr/>
        <w:t>EN FAVEUR D’UNE GROSSESSE INTRA-UTERINE EVOLUTIVE</w:t>
      </w:r>
    </w:p>
    <w:p>
      <w:pPr>
        <w:numPr>
          <w:ilvl w:val="2"/>
          <w:numId w:val="7"/>
        </w:numPr>
      </w:pPr>
      <w:r>
        <w:rPr/>
        <w:t>Hémorragies isolées, sans douleurs, souvent récidivantes</w:t>
      </w:r>
    </w:p>
    <w:p>
      <w:pPr>
        <w:numPr>
          <w:ilvl w:val="2"/>
          <w:numId w:val="7"/>
        </w:numPr>
      </w:pPr>
      <w:r>
        <w:rPr/>
        <w:t>Sac ovulaire intra-utérin d’aspect conforme à l’âge gestationnel, avec un embryon vivant présentant une activité cardiaque régulière</w:t>
      </w:r>
    </w:p>
    <w:p>
      <w:pPr>
        <w:numPr>
          <w:ilvl w:val="2"/>
          <w:numId w:val="7"/>
        </w:numPr>
      </w:pPr>
      <w:r>
        <w:rPr/>
        <w:t xml:space="preserve">Les hémorragies sont en rapport avec un </w:t>
      </w:r>
      <w:r>
        <w:rPr>
          <w:b/>
        </w:rPr>
        <w:t xml:space="preserve">hématome décidual : </w:t>
      </w:r>
      <w:r>
        <w:rPr/>
        <w:t>image liquidienne entre les contours de l’</w:t>
      </w:r>
      <w:r>
        <w:rPr/>
        <w:t>œuf</w:t>
      </w:r>
      <w:r>
        <w:rPr/>
        <w:t xml:space="preserve"> et la paroi utérine (</w:t>
      </w:r>
      <w:r>
        <w:rPr>
          <w:i/>
        </w:rPr>
        <w:t>”décollement”)</w:t>
      </w:r>
    </w:p>
    <w:p>
      <w:pPr>
        <w:numPr>
          <w:ilvl w:val="2"/>
          <w:numId w:val="7"/>
        </w:numPr>
      </w:pPr>
      <w:r>
        <w:rPr/>
        <w:t xml:space="preserve">L’évolution est parfois longue mais généralement </w:t>
      </w:r>
      <w:r>
        <w:rPr/>
        <w:t>favorable</w:t>
      </w:r>
      <w:r>
        <w:rPr/>
      </w:r>
    </w:p>
    <w:p>
      <w:pPr>
        <w:pStyle w:val="Heading5"/>
        <w:numPr>
          <w:ilvl w:val="0"/>
          <w:numId w:val="19"/>
        </w:numPr>
      </w:pPr>
      <w:r>
        <w:rPr/>
        <w:t>EN FAVEUR D’UNE GROSSESSE MOLAIRE (MALADIE TROPHOBLASTIQUE GESTATIONNEL, = MOLE HYDATIFORME)</w:t>
      </w:r>
    </w:p>
    <w:p>
      <w:pPr>
        <w:numPr>
          <w:ilvl w:val="2"/>
          <w:numId w:val="7"/>
        </w:numPr>
      </w:pPr>
      <w:r>
        <w:rPr/>
        <w:t>Exceptionnelle en occident. Fréquente en Asie du Sud-Est et Afrique</w:t>
      </w:r>
    </w:p>
    <w:p>
      <w:pPr>
        <w:numPr>
          <w:ilvl w:val="2"/>
          <w:numId w:val="7"/>
        </w:numPr>
      </w:pPr>
      <w:r>
        <w:rPr/>
        <w:t>Signes sympathiques de grossesse très intenses</w:t>
      </w:r>
    </w:p>
    <w:p>
      <w:pPr>
        <w:numPr>
          <w:ilvl w:val="2"/>
          <w:numId w:val="7"/>
        </w:numPr>
      </w:pPr>
      <w:r>
        <w:rPr/>
        <w:t>Utérus plus gros que ne le voudrait l’âge de la grossesse</w:t>
      </w:r>
    </w:p>
    <w:p>
      <w:pPr>
        <w:numPr>
          <w:ilvl w:val="2"/>
          <w:numId w:val="7"/>
        </w:numPr>
      </w:pPr>
      <w:r>
        <w:rPr>
          <w:i/>
        </w:rPr>
        <w:t>Saignements</w:t>
      </w:r>
    </w:p>
    <w:p>
      <w:pPr>
        <w:numPr>
          <w:ilvl w:val="2"/>
          <w:numId w:val="7"/>
        </w:numPr>
      </w:pPr>
      <w:r>
        <w:rPr/>
        <w:t>Taux plasmatiques d’hCG très élevés</w:t>
      </w:r>
    </w:p>
    <w:p>
      <w:pPr>
        <w:numPr>
          <w:ilvl w:val="2"/>
          <w:numId w:val="7"/>
        </w:numPr>
      </w:pPr>
      <w:r>
        <w:rPr/>
        <w:t>A l’échographie : l’utérus est occupé par une masse hétérogène, floconneuse, contenant de multiples petites vésicules</w:t>
      </w:r>
      <w:r>
        <w:rPr/>
        <w:t xml:space="preserve"> </w:t>
      </w:r>
      <w:r>
        <w:rPr/>
        <w:t>(en nid d’abeille). Il n’y a ni cavité ovulaire, ni embryon visible</w:t>
      </w:r>
    </w:p>
    <w:p>
      <w:pPr/>
    </w:p>
    <w:p>
      <w:pPr>
        <w:pStyle w:val="Heading2"/>
      </w:pPr>
      <w:r>
        <w:rPr/>
        <w:t>CONDUITE A TENIR</w:t>
      </w:r>
    </w:p>
    <w:p>
      <w:pPr>
        <w:pStyle w:val="Heading3"/>
      </w:pPr>
      <w:r>
        <w:rPr/>
        <w:t>Dans tous les cas :</w:t>
      </w:r>
    </w:p>
    <w:p>
      <w:pPr>
        <w:numPr>
          <w:ilvl w:val="1"/>
          <w:numId w:val="8"/>
        </w:numPr>
      </w:pPr>
      <w:r>
        <w:rPr/>
        <w:t>Evaluation de l’état hémodynamique</w:t>
      </w:r>
    </w:p>
    <w:p>
      <w:pPr>
        <w:numPr>
          <w:ilvl w:val="1"/>
          <w:numId w:val="8"/>
        </w:numPr>
      </w:pPr>
      <w:r>
        <w:rPr/>
        <w:t>Mise en condition si choc</w:t>
      </w:r>
    </w:p>
    <w:p>
      <w:pPr>
        <w:numPr>
          <w:ilvl w:val="1"/>
          <w:numId w:val="8"/>
        </w:numPr>
      </w:pPr>
      <w:r>
        <w:rPr/>
        <w:t xml:space="preserve">Prévention de </w:t>
      </w:r>
      <w:r>
        <w:rPr>
          <w:b/>
        </w:rPr>
        <w:t xml:space="preserve">l’iso-immunisation rhésus si la femme est rhésus négatif </w:t>
      </w:r>
      <w:r>
        <w:rPr/>
        <w:t>+++++</w:t>
      </w:r>
    </w:p>
    <w:p>
      <w:pPr>
        <w:pStyle w:val="Heading3"/>
      </w:pPr>
      <w:r>
        <w:rPr/>
        <w:t xml:space="preserve">EN CAS DE </w:t>
      </w:r>
      <w:r>
        <w:rPr/>
        <w:t>GROSSESSE</w:t>
      </w:r>
      <w:r>
        <w:rPr/>
        <w:t xml:space="preserve"> EXTRA-UTERINE (GEU)</w:t>
      </w:r>
    </w:p>
    <w:p>
      <w:pPr>
        <w:numPr>
          <w:ilvl w:val="1"/>
          <w:numId w:val="8"/>
        </w:numPr>
      </w:pPr>
      <w:r>
        <w:rPr/>
        <w:t>Traitement médical</w:t>
      </w:r>
    </w:p>
    <w:p>
      <w:pPr>
        <w:numPr>
          <w:ilvl w:val="1"/>
          <w:numId w:val="8"/>
        </w:numPr>
      </w:pPr>
      <w:r>
        <w:rPr/>
        <w:t xml:space="preserve">Ou traitement chirurgical : conservateur ou non conservateur, </w:t>
      </w:r>
      <w:r>
        <w:rPr>
          <w:i/>
        </w:rPr>
        <w:t>selon le contexte</w:t>
      </w:r>
    </w:p>
    <w:p>
      <w:pPr>
        <w:pStyle w:val="Heading3"/>
      </w:pPr>
      <w:r>
        <w:rPr/>
        <w:t xml:space="preserve">EN CAS DE MALADIES </w:t>
      </w:r>
      <w:r>
        <w:rPr/>
        <w:t>TROPHOBLASTIQUES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Le diagnostic évoqué à l’échographie nécessite une aspiration sous-contrôle échographique avec examen anatomopathologique systématique</w:t>
      </w:r>
    </w:p>
    <w:p>
      <w:pPr>
        <w:numPr>
          <w:ilvl w:val="1"/>
          <w:numId w:val="8"/>
        </w:numPr>
      </w:pPr>
      <w:r>
        <w:rPr/>
        <w:t xml:space="preserve">Il est nécessaire de </w:t>
      </w:r>
      <w:r>
        <w:rPr>
          <w:b/>
        </w:rPr>
        <w:t>suivre la décroissance des Bêta-hCG jusqu’à négativation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En l’absence de décroissance voire de re-ascension, il faudra redouter </w:t>
      </w:r>
      <w:r>
        <w:rPr>
          <w:b/>
        </w:rPr>
        <w:t>une mole invasive ou un choriocarcinome</w:t>
      </w:r>
    </w:p>
    <w:p>
      <w:pPr>
        <w:numPr>
          <w:ilvl w:val="1"/>
          <w:numId w:val="8"/>
        </w:numPr>
      </w:pPr>
      <w:r>
        <w:rPr/>
        <w:t xml:space="preserve">Une chimiothérapie est alors indiquée après bilan d’extension préalable (échographie hépatique et pelvienne, radiographie </w:t>
      </w:r>
      <w:r>
        <w:rPr/>
        <w:t>pumonaire</w:t>
      </w:r>
      <w:r>
        <w:rPr/>
        <w:t xml:space="preserve"> et examen vaginal) (</w:t>
      </w:r>
      <w:r>
        <w:rPr>
          <w:i/>
        </w:rPr>
        <w:t>parfois extension au niveau du cerveau)</w:t>
      </w:r>
    </w:p>
    <w:p>
      <w:pPr>
        <w:pStyle w:val="Heading3"/>
      </w:pPr>
      <w:r>
        <w:rPr/>
        <w:t xml:space="preserve">EN CAS D’AVORTEMENT </w:t>
      </w:r>
      <w:r>
        <w:rPr/>
        <w:t>SPONTANE</w:t>
      </w:r>
    </w:p>
    <w:p>
      <w:pPr>
        <w:numPr>
          <w:ilvl w:val="1"/>
          <w:numId w:val="8"/>
        </w:numPr>
      </w:pPr>
      <w:r>
        <w:rPr/>
        <w:t>Deux méthodes sont disponibles :</w:t>
      </w:r>
    </w:p>
    <w:p>
      <w:pPr>
        <w:numPr>
          <w:ilvl w:val="2"/>
          <w:numId w:val="8"/>
        </w:numPr>
      </w:pPr>
      <w:r>
        <w:rPr/>
        <w:t>Traitement médical par prostaglandines si l’</w:t>
      </w:r>
      <w:r>
        <w:rPr/>
        <w:t>oeuf</w:t>
      </w:r>
      <w:r>
        <w:rPr/>
        <w:t xml:space="preserve"> est de petite taille et les hémorragies peu importantes</w:t>
      </w:r>
    </w:p>
    <w:p>
      <w:pPr>
        <w:numPr>
          <w:ilvl w:val="2"/>
          <w:numId w:val="8"/>
        </w:numPr>
      </w:pPr>
      <w:r>
        <w:rPr/>
        <w:t>Traitement chirurgical dans les autres cas</w:t>
      </w:r>
    </w:p>
    <w:p>
      <w:pPr>
        <w:numPr>
          <w:ilvl w:val="2"/>
          <w:numId w:val="8"/>
        </w:numPr>
      </w:pPr>
      <w:r>
        <w:rPr/>
        <w:t>Sous anesthésie générale ou locale : dilatation du col, aspiration avec une canule (</w:t>
      </w:r>
      <w:r>
        <w:rPr>
          <w:i/>
        </w:rPr>
        <w:t>plus de curetage actuellement)</w:t>
      </w:r>
    </w:p>
    <w:p>
      <w:pPr>
        <w:numPr>
          <w:ilvl w:val="2"/>
          <w:numId w:val="8"/>
        </w:numPr>
      </w:pPr>
      <w:r>
        <w:rPr/>
        <w:t>Examen anatomopathologique du produit d’aspiration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"/>
        </w:numPr>
      </w:pPr>
      <w:r>
        <w:rPr/>
        <w:t>1/4 grossesse saigne au T1</w:t>
      </w:r>
    </w:p>
    <w:p>
      <w:pPr>
        <w:numPr>
          <w:ilvl w:val="0"/>
          <w:numId w:val="9"/>
        </w:numPr>
      </w:pPr>
      <w:r>
        <w:rPr/>
        <w:t>Hantise = GEU</w:t>
      </w:r>
    </w:p>
    <w:p>
      <w:pPr>
        <w:numPr>
          <w:ilvl w:val="0"/>
          <w:numId w:val="9"/>
        </w:numPr>
      </w:pPr>
      <w:r>
        <w:rPr/>
        <w:t>Grossesse qui saigne = grossesse à risque</w:t>
      </w:r>
    </w:p>
    <w:p>
      <w:pPr/>
    </w:p>
    <w:p>
      <w:pPr/>
      <w:r>
        <w:rPr/>
        <w:t>MISOPROSTOL CYTOTEQ</w:t>
      </w:r>
    </w:p>
    <w:p>
      <w:pPr/>
    </w:p>
    <w:p>
      <w:pPr/>
      <w:r>
        <w:rPr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