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B61A1" w14:textId="77777777" w:rsidR="00B06801" w:rsidRDefault="004269A0">
      <w:pPr>
        <w:pStyle w:val="Titre1"/>
      </w:pPr>
      <w:r>
        <w:t xml:space="preserve">EPISTAXIS </w:t>
      </w:r>
    </w:p>
    <w:p w14:paraId="032D2E31" w14:textId="77777777" w:rsidR="00B06801" w:rsidRDefault="004269A0">
      <w:pPr>
        <w:pStyle w:val="Titre2"/>
      </w:pPr>
      <w:r>
        <w:t>Objectifs :</w:t>
      </w:r>
    </w:p>
    <w:p w14:paraId="7751B2F6" w14:textId="77777777" w:rsidR="00B06801" w:rsidRDefault="004269A0">
      <w:pPr>
        <w:numPr>
          <w:ilvl w:val="0"/>
          <w:numId w:val="10"/>
        </w:numPr>
      </w:pPr>
      <w:r>
        <w:t>Reconnaître une épistaxis</w:t>
      </w:r>
    </w:p>
    <w:p w14:paraId="144B8B2C" w14:textId="77777777" w:rsidR="00B06801" w:rsidRDefault="004269A0">
      <w:pPr>
        <w:numPr>
          <w:ilvl w:val="0"/>
          <w:numId w:val="10"/>
        </w:numPr>
      </w:pPr>
      <w:r>
        <w:t>Préciser sa gravité</w:t>
      </w:r>
    </w:p>
    <w:p w14:paraId="3126CE82" w14:textId="77777777" w:rsidR="00B06801" w:rsidRDefault="004269A0">
      <w:pPr>
        <w:numPr>
          <w:ilvl w:val="0"/>
          <w:numId w:val="10"/>
        </w:numPr>
      </w:pPr>
      <w:r>
        <w:t>Assurer l’hémostase</w:t>
      </w:r>
    </w:p>
    <w:p w14:paraId="38CD1B8E" w14:textId="77777777" w:rsidR="00B06801" w:rsidRDefault="004269A0">
      <w:pPr>
        <w:numPr>
          <w:ilvl w:val="0"/>
          <w:numId w:val="10"/>
        </w:numPr>
      </w:pPr>
      <w:r>
        <w:t>Rechercher les étiologies</w:t>
      </w:r>
    </w:p>
    <w:p w14:paraId="2FA6F79F" w14:textId="77777777" w:rsidR="00B06801" w:rsidRDefault="00B06801"/>
    <w:p w14:paraId="33764ADB" w14:textId="5D4775E6" w:rsidR="00B06801" w:rsidRDefault="004269A0">
      <w:pPr>
        <w:pStyle w:val="Titre2"/>
      </w:pPr>
      <w:r>
        <w:t>INTROD</w:t>
      </w:r>
      <w:r>
        <w:t>UCTION</w:t>
      </w:r>
    </w:p>
    <w:p w14:paraId="5C2280F5" w14:textId="77777777" w:rsidR="00B06801" w:rsidRDefault="004269A0">
      <w:pPr>
        <w:pStyle w:val="Titre3"/>
      </w:pPr>
      <w:r>
        <w:t>Définition</w:t>
      </w:r>
    </w:p>
    <w:p w14:paraId="32BA2932" w14:textId="77777777" w:rsidR="00B06801" w:rsidRDefault="004269A0">
      <w:pPr>
        <w:numPr>
          <w:ilvl w:val="1"/>
          <w:numId w:val="11"/>
        </w:numPr>
      </w:pPr>
      <w:r>
        <w:t>Hémorragie d’origine nasale</w:t>
      </w:r>
    </w:p>
    <w:p w14:paraId="2ACB361C" w14:textId="77777777" w:rsidR="00B06801" w:rsidRDefault="004269A0">
      <w:pPr>
        <w:numPr>
          <w:ilvl w:val="1"/>
          <w:numId w:val="11"/>
        </w:numPr>
      </w:pPr>
      <w:r>
        <w:t>Extériorisée par le nez ou par la bouche</w:t>
      </w:r>
      <w:r>
        <w:br/>
      </w:r>
    </w:p>
    <w:p w14:paraId="50E7ACEF" w14:textId="77777777" w:rsidR="00B06801" w:rsidRDefault="004269A0">
      <w:pPr>
        <w:numPr>
          <w:ilvl w:val="1"/>
          <w:numId w:val="11"/>
        </w:numPr>
      </w:pPr>
      <w:r>
        <w:t xml:space="preserve">Peut-être antérieure ; postérieure ou </w:t>
      </w:r>
      <w:r>
        <w:t>mixte</w:t>
      </w:r>
    </w:p>
    <w:p w14:paraId="62E221B7" w14:textId="77777777" w:rsidR="00B06801" w:rsidRDefault="004269A0">
      <w:pPr>
        <w:pStyle w:val="Titre3"/>
      </w:pPr>
      <w:r>
        <w:t>Intérêts</w:t>
      </w:r>
    </w:p>
    <w:p w14:paraId="183461F8" w14:textId="77777777" w:rsidR="00B06801" w:rsidRDefault="004269A0">
      <w:pPr>
        <w:numPr>
          <w:ilvl w:val="1"/>
          <w:numId w:val="11"/>
        </w:numPr>
      </w:pPr>
      <w:r>
        <w:t>Urgence ORL la plus fréquente</w:t>
      </w:r>
    </w:p>
    <w:p w14:paraId="2C9F1D91" w14:textId="77777777" w:rsidR="00B06801" w:rsidRDefault="004269A0">
      <w:pPr>
        <w:numPr>
          <w:ilvl w:val="1"/>
          <w:numId w:val="11"/>
        </w:numPr>
      </w:pPr>
      <w:r>
        <w:t>Le plus souvent bénigne</w:t>
      </w:r>
    </w:p>
    <w:p w14:paraId="6F3E1F89" w14:textId="77777777" w:rsidR="00B06801" w:rsidRDefault="004269A0">
      <w:pPr>
        <w:numPr>
          <w:ilvl w:val="1"/>
          <w:numId w:val="11"/>
        </w:numPr>
      </w:pPr>
      <w:r>
        <w:t>Formes graves : abondance / répétition / fragilité du terrain -&gt; mettent en jeu le pronostic vital</w:t>
      </w:r>
    </w:p>
    <w:p w14:paraId="3D4CBF22" w14:textId="77777777" w:rsidR="00B06801" w:rsidRDefault="004269A0">
      <w:pPr>
        <w:numPr>
          <w:ilvl w:val="1"/>
          <w:numId w:val="11"/>
        </w:numPr>
      </w:pPr>
      <w:r>
        <w:t>Urgence médico-chirurgicale</w:t>
      </w:r>
    </w:p>
    <w:p w14:paraId="444D58A3" w14:textId="77777777" w:rsidR="00B06801" w:rsidRDefault="004269A0">
      <w:pPr>
        <w:numPr>
          <w:ilvl w:val="1"/>
          <w:numId w:val="11"/>
        </w:numPr>
      </w:pPr>
      <w:r>
        <w:t>Rechercher les étiologies en dehors de la grande urgence</w:t>
      </w:r>
      <w:r>
        <w:br/>
      </w:r>
    </w:p>
    <w:p w14:paraId="664E4486" w14:textId="77777777" w:rsidR="00B06801" w:rsidRDefault="004269A0">
      <w:pPr>
        <w:pStyle w:val="Titre3"/>
      </w:pPr>
      <w:r>
        <w:lastRenderedPageBreak/>
        <w:t>Va</w:t>
      </w:r>
      <w:r>
        <w:t>scularisation des fosses nasales :</w:t>
      </w:r>
    </w:p>
    <w:p w14:paraId="63A7A451" w14:textId="77777777" w:rsidR="00B06801" w:rsidRDefault="004269A0">
      <w:r>
        <w:rPr>
          <w:noProof/>
        </w:rPr>
        <w:lastRenderedPageBreak/>
        <w:drawing>
          <wp:inline distT="0" distB="0" distL="0" distR="0" wp14:anchorId="7B051246" wp14:editId="0C9AF919">
            <wp:extent cx="14401800" cy="1496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0" cy="149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96E3" w14:textId="77777777" w:rsidR="00B06801" w:rsidRDefault="004269A0">
      <w:pPr>
        <w:numPr>
          <w:ilvl w:val="1"/>
          <w:numId w:val="11"/>
        </w:numPr>
      </w:pPr>
      <w:r>
        <w:rPr>
          <w:i/>
        </w:rPr>
        <w:lastRenderedPageBreak/>
        <w:t>Artère principale de la cavité nasale : artère sphénopalatine</w:t>
      </w:r>
    </w:p>
    <w:p w14:paraId="084445AE" w14:textId="77777777" w:rsidR="00B06801" w:rsidRDefault="004269A0">
      <w:pPr>
        <w:numPr>
          <w:ilvl w:val="1"/>
          <w:numId w:val="11"/>
        </w:numPr>
      </w:pPr>
      <w:r>
        <w:rPr>
          <w:i/>
        </w:rPr>
        <w:t>Sans anastomose artérioveineuse mais artério-artériel</w:t>
      </w:r>
    </w:p>
    <w:p w14:paraId="3E31D511" w14:textId="77777777" w:rsidR="00B06801" w:rsidRDefault="004269A0">
      <w:pPr>
        <w:numPr>
          <w:ilvl w:val="1"/>
          <w:numId w:val="11"/>
        </w:numPr>
      </w:pPr>
      <w:r>
        <w:rPr>
          <w:i/>
        </w:rPr>
        <w:t>Dans 75% des cas : saignement de la tâche vasculaire, au niveau du cloison nasal (existe sur les 2 côté</w:t>
      </w:r>
      <w:r>
        <w:rPr>
          <w:i/>
        </w:rPr>
        <w:t>s)</w:t>
      </w:r>
      <w:r>
        <w:rPr>
          <w:i/>
        </w:rPr>
        <w:br/>
      </w:r>
    </w:p>
    <w:p w14:paraId="18C7B123" w14:textId="77777777" w:rsidR="00B06801" w:rsidRDefault="004269A0">
      <w:pPr>
        <w:pStyle w:val="Titre2"/>
      </w:pPr>
      <w:r>
        <w:t>BILAN CLINIQUE</w:t>
      </w:r>
    </w:p>
    <w:p w14:paraId="3FE35BE3" w14:textId="77777777" w:rsidR="00B06801" w:rsidRDefault="004269A0">
      <w:pPr>
        <w:pStyle w:val="Titre3"/>
        <w:numPr>
          <w:ilvl w:val="0"/>
          <w:numId w:val="12"/>
        </w:numPr>
      </w:pPr>
      <w:r>
        <w:t>Interrogatoire</w:t>
      </w:r>
    </w:p>
    <w:p w14:paraId="1048FAF2" w14:textId="77777777" w:rsidR="00B06801" w:rsidRDefault="004269A0">
      <w:pPr>
        <w:pStyle w:val="Titre4"/>
      </w:pPr>
      <w:r>
        <w:t>Terrain</w:t>
      </w:r>
    </w:p>
    <w:p w14:paraId="5ACFC378" w14:textId="77777777" w:rsidR="00B06801" w:rsidRDefault="004269A0">
      <w:pPr>
        <w:numPr>
          <w:ilvl w:val="2"/>
          <w:numId w:val="13"/>
        </w:numPr>
      </w:pPr>
      <w:r>
        <w:t>Age, genre</w:t>
      </w:r>
    </w:p>
    <w:p w14:paraId="6F8ABD37" w14:textId="77777777" w:rsidR="00B06801" w:rsidRDefault="004269A0">
      <w:pPr>
        <w:numPr>
          <w:ilvl w:val="2"/>
          <w:numId w:val="13"/>
        </w:numPr>
      </w:pPr>
      <w:r>
        <w:t>Antécédents médicaux personnels et familiaux</w:t>
      </w:r>
    </w:p>
    <w:p w14:paraId="3889D307" w14:textId="77777777" w:rsidR="00B06801" w:rsidRDefault="004269A0">
      <w:pPr>
        <w:numPr>
          <w:ilvl w:val="3"/>
          <w:numId w:val="13"/>
        </w:numPr>
      </w:pPr>
      <w:r>
        <w:t>Antécédents hémorragiques (hémophilie)</w:t>
      </w:r>
    </w:p>
    <w:p w14:paraId="1A718AB0" w14:textId="77777777" w:rsidR="00B06801" w:rsidRDefault="004269A0">
      <w:pPr>
        <w:numPr>
          <w:ilvl w:val="3"/>
          <w:numId w:val="13"/>
        </w:numPr>
      </w:pPr>
      <w:r>
        <w:t>Prise médicamenteuse (aspirine, anticoagulants)</w:t>
      </w:r>
    </w:p>
    <w:p w14:paraId="10E23EEF" w14:textId="77777777" w:rsidR="00B06801" w:rsidRDefault="004269A0">
      <w:pPr>
        <w:numPr>
          <w:ilvl w:val="3"/>
          <w:numId w:val="13"/>
        </w:numPr>
      </w:pPr>
      <w:r>
        <w:t>Signes d’imprégnation éthylique chronique (</w:t>
      </w:r>
      <w:r>
        <w:rPr>
          <w:i/>
        </w:rPr>
        <w:t xml:space="preserve">~signes de </w:t>
      </w:r>
      <w:r>
        <w:rPr>
          <w:i/>
        </w:rPr>
        <w:t>cirrhose)</w:t>
      </w:r>
    </w:p>
    <w:p w14:paraId="529504C1" w14:textId="77777777" w:rsidR="00B06801" w:rsidRDefault="004269A0">
      <w:pPr>
        <w:pStyle w:val="Titre4"/>
      </w:pPr>
      <w:r>
        <w:t>Circonstances d’apparition :</w:t>
      </w:r>
    </w:p>
    <w:p w14:paraId="39E44737" w14:textId="77777777" w:rsidR="00B06801" w:rsidRDefault="004269A0">
      <w:pPr>
        <w:numPr>
          <w:ilvl w:val="2"/>
          <w:numId w:val="13"/>
        </w:numPr>
      </w:pPr>
      <w:r>
        <w:t>Mode de début (</w:t>
      </w:r>
      <w:r>
        <w:rPr>
          <w:i/>
        </w:rPr>
        <w:t>vao nandeha rà dia namonjy dokotera, sa efa 2 semaines tany mandeha kely dia mijanona? )</w:t>
      </w:r>
      <w:r>
        <w:t>, durée</w:t>
      </w:r>
    </w:p>
    <w:p w14:paraId="058CE06D" w14:textId="77777777" w:rsidR="00B06801" w:rsidRDefault="004269A0">
      <w:pPr>
        <w:numPr>
          <w:ilvl w:val="2"/>
          <w:numId w:val="13"/>
        </w:numPr>
      </w:pPr>
      <w:r>
        <w:t>Quantité approximative du sang perdu</w:t>
      </w:r>
    </w:p>
    <w:p w14:paraId="088A681A" w14:textId="77777777" w:rsidR="00B06801" w:rsidRDefault="004269A0">
      <w:pPr>
        <w:numPr>
          <w:ilvl w:val="2"/>
          <w:numId w:val="13"/>
        </w:numPr>
      </w:pPr>
      <w:r>
        <w:t>Circonstances déclenchantes</w:t>
      </w:r>
    </w:p>
    <w:p w14:paraId="40C87141" w14:textId="77777777" w:rsidR="00B06801" w:rsidRDefault="004269A0">
      <w:pPr>
        <w:numPr>
          <w:ilvl w:val="3"/>
          <w:numId w:val="13"/>
        </w:numPr>
      </w:pPr>
      <w:r>
        <w:t>Traumatisme</w:t>
      </w:r>
    </w:p>
    <w:p w14:paraId="64ADB336" w14:textId="77777777" w:rsidR="00B06801" w:rsidRDefault="004269A0">
      <w:pPr>
        <w:numPr>
          <w:ilvl w:val="3"/>
          <w:numId w:val="13"/>
        </w:numPr>
      </w:pPr>
      <w:r>
        <w:t xml:space="preserve">Syndrome infectieux local ou </w:t>
      </w:r>
      <w:r>
        <w:t>général</w:t>
      </w:r>
    </w:p>
    <w:p w14:paraId="76C10E55" w14:textId="77777777" w:rsidR="00B06801" w:rsidRDefault="004269A0">
      <w:pPr>
        <w:numPr>
          <w:ilvl w:val="3"/>
          <w:numId w:val="13"/>
        </w:numPr>
      </w:pPr>
      <w:r>
        <w:t>Pathologie vasculaire (HTA)</w:t>
      </w:r>
    </w:p>
    <w:p w14:paraId="674FCC69" w14:textId="77777777" w:rsidR="00B06801" w:rsidRDefault="004269A0">
      <w:pPr>
        <w:numPr>
          <w:ilvl w:val="2"/>
          <w:numId w:val="13"/>
        </w:numPr>
      </w:pPr>
      <w:r>
        <w:t>Signes associés</w:t>
      </w:r>
    </w:p>
    <w:p w14:paraId="7B61C9F5" w14:textId="77777777" w:rsidR="00B06801" w:rsidRDefault="004269A0">
      <w:pPr>
        <w:numPr>
          <w:ilvl w:val="3"/>
          <w:numId w:val="13"/>
        </w:numPr>
      </w:pPr>
      <w:r>
        <w:t>Locaux : obstruction nasale, rhinorrhée</w:t>
      </w:r>
    </w:p>
    <w:p w14:paraId="718DB8D5" w14:textId="77777777" w:rsidR="00B06801" w:rsidRDefault="004269A0">
      <w:pPr>
        <w:numPr>
          <w:ilvl w:val="3"/>
          <w:numId w:val="13"/>
        </w:numPr>
      </w:pPr>
      <w:r>
        <w:t>Loco-régionaux : douleur sinusale, otalgies</w:t>
      </w:r>
    </w:p>
    <w:p w14:paraId="64F8B4E5" w14:textId="77777777" w:rsidR="00B06801" w:rsidRDefault="004269A0">
      <w:pPr>
        <w:numPr>
          <w:ilvl w:val="3"/>
          <w:numId w:val="13"/>
        </w:numPr>
      </w:pPr>
      <w:r>
        <w:t>Généraux : fièvre, purpura</w:t>
      </w:r>
    </w:p>
    <w:p w14:paraId="34409639" w14:textId="77777777" w:rsidR="00B06801" w:rsidRDefault="004269A0">
      <w:pPr>
        <w:pStyle w:val="Titre3"/>
        <w:numPr>
          <w:ilvl w:val="0"/>
          <w:numId w:val="12"/>
        </w:numPr>
      </w:pPr>
      <w:r>
        <w:t>Examen physique</w:t>
      </w:r>
    </w:p>
    <w:p w14:paraId="2CCFEB2A" w14:textId="77777777" w:rsidR="00B06801" w:rsidRDefault="004269A0">
      <w:pPr>
        <w:numPr>
          <w:ilvl w:val="1"/>
          <w:numId w:val="13"/>
        </w:numPr>
      </w:pPr>
      <w:r>
        <w:t>Rhinoscopie antérieure</w:t>
      </w:r>
    </w:p>
    <w:p w14:paraId="3F7D77A9" w14:textId="77777777" w:rsidR="00B06801" w:rsidRDefault="004269A0">
      <w:pPr>
        <w:numPr>
          <w:ilvl w:val="2"/>
          <w:numId w:val="13"/>
        </w:numPr>
      </w:pPr>
      <w:r>
        <w:t>Bon éclairage</w:t>
      </w:r>
    </w:p>
    <w:p w14:paraId="4B645A39" w14:textId="77777777" w:rsidR="00B06801" w:rsidRDefault="004269A0">
      <w:pPr>
        <w:numPr>
          <w:ilvl w:val="2"/>
          <w:numId w:val="13"/>
        </w:numPr>
      </w:pPr>
      <w:r>
        <w:lastRenderedPageBreak/>
        <w:t>Malade de préférence assis</w:t>
      </w:r>
    </w:p>
    <w:p w14:paraId="63E60FA7" w14:textId="77777777" w:rsidR="00B06801" w:rsidRDefault="004269A0">
      <w:pPr>
        <w:numPr>
          <w:ilvl w:val="2"/>
          <w:numId w:val="13"/>
        </w:numPr>
      </w:pPr>
      <w:r>
        <w:t>Après mouchag</w:t>
      </w:r>
      <w:r>
        <w:t>e : évacue les caillots (</w:t>
      </w:r>
      <w:r>
        <w:rPr>
          <w:i/>
        </w:rPr>
        <w:t>1er geste à effectuer)</w:t>
      </w:r>
    </w:p>
    <w:p w14:paraId="0BF3566F" w14:textId="77777777" w:rsidR="00B06801" w:rsidRDefault="004269A0">
      <w:pPr>
        <w:numPr>
          <w:ilvl w:val="2"/>
          <w:numId w:val="13"/>
        </w:numPr>
      </w:pPr>
      <w:r>
        <w:t>Après rétraction muqueuse : xylocaïne naphazolinée 5% (</w:t>
      </w:r>
      <w:r>
        <w:rPr>
          <w:i/>
        </w:rPr>
        <w:t xml:space="preserve"> xylo napha</w:t>
      </w:r>
      <w:r>
        <w:rPr>
          <w:i/>
        </w:rPr>
        <w:t xml:space="preserve"> entraîne une rétraction muqueuse, -&gt; examen plus facile, pouvoir anesthésique et hémostatique)</w:t>
      </w:r>
    </w:p>
    <w:p w14:paraId="11478EDC" w14:textId="77777777" w:rsidR="00B06801" w:rsidRDefault="004269A0">
      <w:pPr>
        <w:numPr>
          <w:ilvl w:val="3"/>
          <w:numId w:val="13"/>
        </w:numPr>
      </w:pPr>
      <w:r>
        <w:t xml:space="preserve">Le côté qui saigne </w:t>
      </w:r>
    </w:p>
    <w:p w14:paraId="014039AF" w14:textId="77777777" w:rsidR="00B06801" w:rsidRDefault="004269A0">
      <w:pPr>
        <w:numPr>
          <w:ilvl w:val="3"/>
          <w:numId w:val="13"/>
        </w:numPr>
      </w:pPr>
      <w:r>
        <w:t>Le vaisseau responsable</w:t>
      </w:r>
    </w:p>
    <w:p w14:paraId="17F1A50D" w14:textId="77777777" w:rsidR="00B06801" w:rsidRDefault="004269A0">
      <w:pPr>
        <w:numPr>
          <w:ilvl w:val="3"/>
          <w:numId w:val="13"/>
        </w:numPr>
      </w:pPr>
      <w:r>
        <w:t>Eliminer une éventuelle tumeur dans la fosse nasale</w:t>
      </w:r>
    </w:p>
    <w:p w14:paraId="2C559939" w14:textId="77777777" w:rsidR="00B06801" w:rsidRDefault="004269A0">
      <w:pPr>
        <w:numPr>
          <w:ilvl w:val="1"/>
          <w:numId w:val="13"/>
        </w:numPr>
      </w:pPr>
      <w:r>
        <w:t>Prise de la TA</w:t>
      </w:r>
    </w:p>
    <w:p w14:paraId="6AE3F935" w14:textId="77777777" w:rsidR="00B06801" w:rsidRDefault="004269A0">
      <w:pPr>
        <w:numPr>
          <w:ilvl w:val="1"/>
          <w:numId w:val="13"/>
        </w:numPr>
      </w:pPr>
      <w:r>
        <w:t xml:space="preserve">Examen de l’oropharynx : recherche un écoulement </w:t>
      </w:r>
      <w:r>
        <w:t>sanguin postérieur</w:t>
      </w:r>
    </w:p>
    <w:p w14:paraId="46DC521D" w14:textId="77777777" w:rsidR="00B06801" w:rsidRDefault="004269A0">
      <w:pPr>
        <w:numPr>
          <w:ilvl w:val="1"/>
          <w:numId w:val="13"/>
        </w:numPr>
      </w:pPr>
      <w:r>
        <w:t>Examen cervical : purpura, adénopathies satellites?</w:t>
      </w:r>
    </w:p>
    <w:p w14:paraId="0D46FB54" w14:textId="77777777" w:rsidR="00B06801" w:rsidRDefault="004269A0">
      <w:pPr>
        <w:numPr>
          <w:ilvl w:val="1"/>
          <w:numId w:val="13"/>
        </w:numPr>
      </w:pPr>
      <w:r>
        <w:t>Examen endoscopique (</w:t>
      </w:r>
      <w:r>
        <w:rPr>
          <w:i/>
        </w:rPr>
        <w:t xml:space="preserve">nasofibroscopie, non obligatoire) : </w:t>
      </w:r>
      <w:r>
        <w:t>bilan précis</w:t>
      </w:r>
    </w:p>
    <w:p w14:paraId="7724825B" w14:textId="77777777" w:rsidR="00B06801" w:rsidRDefault="004269A0">
      <w:pPr>
        <w:pStyle w:val="Titre3"/>
        <w:numPr>
          <w:ilvl w:val="0"/>
          <w:numId w:val="12"/>
        </w:numPr>
      </w:pPr>
      <w:r>
        <w:t>Eliminer :</w:t>
      </w:r>
    </w:p>
    <w:p w14:paraId="4EA9C9C7" w14:textId="77777777" w:rsidR="00B06801" w:rsidRDefault="004269A0">
      <w:pPr>
        <w:numPr>
          <w:ilvl w:val="1"/>
          <w:numId w:val="13"/>
        </w:numPr>
      </w:pPr>
      <w:r>
        <w:rPr>
          <w:b/>
        </w:rPr>
        <w:t>Hématémèse :</w:t>
      </w:r>
    </w:p>
    <w:p w14:paraId="62AEC6B6" w14:textId="77777777" w:rsidR="00B06801" w:rsidRDefault="004269A0">
      <w:pPr>
        <w:numPr>
          <w:ilvl w:val="2"/>
          <w:numId w:val="13"/>
        </w:numPr>
      </w:pPr>
      <w:r>
        <w:t>Hémorragie digestive</w:t>
      </w:r>
    </w:p>
    <w:p w14:paraId="660A11C7" w14:textId="77777777" w:rsidR="00B06801" w:rsidRDefault="004269A0">
      <w:pPr>
        <w:numPr>
          <w:ilvl w:val="2"/>
          <w:numId w:val="13"/>
        </w:numPr>
      </w:pPr>
      <w:r>
        <w:t>Au cours des efforts de vomissements</w:t>
      </w:r>
    </w:p>
    <w:p w14:paraId="2B58DB15" w14:textId="77777777" w:rsidR="00B06801" w:rsidRDefault="004269A0">
      <w:pPr>
        <w:numPr>
          <w:ilvl w:val="1"/>
          <w:numId w:val="13"/>
        </w:numPr>
      </w:pPr>
      <w:r>
        <w:rPr>
          <w:b/>
        </w:rPr>
        <w:t>Hémoptysie</w:t>
      </w:r>
    </w:p>
    <w:p w14:paraId="0AD97BAA" w14:textId="77777777" w:rsidR="00B06801" w:rsidRDefault="004269A0">
      <w:pPr>
        <w:numPr>
          <w:ilvl w:val="2"/>
          <w:numId w:val="13"/>
        </w:numPr>
      </w:pPr>
      <w:r>
        <w:t xml:space="preserve">Hémorragie qui </w:t>
      </w:r>
      <w:r>
        <w:t>provient de l’arbre respiratoire</w:t>
      </w:r>
    </w:p>
    <w:p w14:paraId="5469E3BA" w14:textId="77777777" w:rsidR="00B06801" w:rsidRDefault="004269A0">
      <w:pPr>
        <w:numPr>
          <w:ilvl w:val="2"/>
          <w:numId w:val="13"/>
        </w:numPr>
      </w:pPr>
      <w:r>
        <w:t>Au cours des efforts de toux</w:t>
      </w:r>
    </w:p>
    <w:p w14:paraId="7D522E88" w14:textId="77777777" w:rsidR="00B06801" w:rsidRDefault="00B06801"/>
    <w:p w14:paraId="54D0210C" w14:textId="77777777" w:rsidR="00B06801" w:rsidRDefault="004269A0">
      <w:pPr>
        <w:pStyle w:val="Titre2"/>
      </w:pPr>
      <w:r>
        <w:t>BILAN DE GRAVITE</w:t>
      </w:r>
    </w:p>
    <w:p w14:paraId="4F90BD1F" w14:textId="77777777" w:rsidR="00B06801" w:rsidRDefault="004269A0">
      <w:pPr>
        <w:numPr>
          <w:ilvl w:val="0"/>
          <w:numId w:val="14"/>
        </w:numPr>
      </w:pPr>
      <w:r>
        <w:rPr>
          <w:b/>
        </w:rPr>
        <w:t>Apprécier la gravité</w:t>
      </w:r>
    </w:p>
    <w:p w14:paraId="7EB44073" w14:textId="77777777" w:rsidR="00B06801" w:rsidRDefault="004269A0">
      <w:pPr>
        <w:numPr>
          <w:ilvl w:val="1"/>
          <w:numId w:val="14"/>
        </w:numPr>
      </w:pPr>
      <w:r>
        <w:t>Abondance (</w:t>
      </w:r>
      <w:r>
        <w:rPr>
          <w:i/>
        </w:rPr>
        <w:t>souvent surestimé, à évaluer selon le retentissement : anémie ? pâleur ? choc ?)</w:t>
      </w:r>
    </w:p>
    <w:p w14:paraId="64197516" w14:textId="77777777" w:rsidR="00B06801" w:rsidRDefault="004269A0">
      <w:pPr>
        <w:numPr>
          <w:ilvl w:val="1"/>
          <w:numId w:val="14"/>
        </w:numPr>
      </w:pPr>
      <w:r>
        <w:t>Répétition (</w:t>
      </w:r>
      <w:r>
        <w:rPr>
          <w:i/>
        </w:rPr>
        <w:t>petit saignement à répétition -----&gt; équivalent d’u</w:t>
      </w:r>
      <w:r>
        <w:rPr>
          <w:i/>
        </w:rPr>
        <w:t>n grand saignement !!)</w:t>
      </w:r>
    </w:p>
    <w:p w14:paraId="3FADA9D4" w14:textId="77777777" w:rsidR="00B06801" w:rsidRDefault="004269A0">
      <w:pPr>
        <w:numPr>
          <w:ilvl w:val="1"/>
          <w:numId w:val="14"/>
        </w:numPr>
      </w:pPr>
      <w:r>
        <w:t>Surtout le retentissement sur l’état général</w:t>
      </w:r>
    </w:p>
    <w:p w14:paraId="045905E2" w14:textId="77777777" w:rsidR="00B06801" w:rsidRDefault="004269A0">
      <w:pPr>
        <w:numPr>
          <w:ilvl w:val="2"/>
          <w:numId w:val="14"/>
        </w:numPr>
      </w:pPr>
      <w:r>
        <w:t>Prise du pouls et de la TA</w:t>
      </w:r>
    </w:p>
    <w:p w14:paraId="664356BD" w14:textId="77777777" w:rsidR="00B06801" w:rsidRDefault="004269A0">
      <w:pPr>
        <w:numPr>
          <w:ilvl w:val="2"/>
          <w:numId w:val="14"/>
        </w:numPr>
      </w:pPr>
      <w:r>
        <w:lastRenderedPageBreak/>
        <w:t>Aspect du patient : faciès, pâleur des conjonctives, anxiété, agitation, sueurs</w:t>
      </w:r>
    </w:p>
    <w:p w14:paraId="40636DDF" w14:textId="77777777" w:rsidR="00B06801" w:rsidRDefault="004269A0">
      <w:pPr>
        <w:numPr>
          <w:ilvl w:val="1"/>
          <w:numId w:val="14"/>
        </w:numPr>
      </w:pPr>
      <w:r>
        <w:t xml:space="preserve">-&gt; </w:t>
      </w:r>
      <w:r>
        <w:rPr>
          <w:b/>
        </w:rPr>
        <w:t xml:space="preserve">2 tableaux cliniques </w:t>
      </w:r>
      <w:r>
        <w:t>selon la gravité : bénigne et maligne</w:t>
      </w:r>
    </w:p>
    <w:p w14:paraId="417ADC5A" w14:textId="77777777" w:rsidR="00B06801" w:rsidRDefault="00B06801"/>
    <w:p w14:paraId="21644875" w14:textId="77777777" w:rsidR="00B06801" w:rsidRDefault="004269A0">
      <w:pPr>
        <w:pStyle w:val="Titre3"/>
        <w:numPr>
          <w:ilvl w:val="0"/>
          <w:numId w:val="15"/>
        </w:numPr>
      </w:pPr>
      <w:r>
        <w:t>Epistaxis bénigne</w:t>
      </w:r>
    </w:p>
    <w:p w14:paraId="1F3C693A" w14:textId="77777777" w:rsidR="00B06801" w:rsidRDefault="004269A0">
      <w:pPr>
        <w:numPr>
          <w:ilvl w:val="1"/>
          <w:numId w:val="16"/>
        </w:numPr>
      </w:pPr>
      <w:r>
        <w:rPr>
          <w:b/>
        </w:rPr>
        <w:t>Unilatérale</w:t>
      </w:r>
    </w:p>
    <w:p w14:paraId="6B9D9CCD" w14:textId="77777777" w:rsidR="00B06801" w:rsidRDefault="004269A0">
      <w:pPr>
        <w:numPr>
          <w:ilvl w:val="1"/>
          <w:numId w:val="16"/>
        </w:numPr>
      </w:pPr>
      <w:r>
        <w:t>Abondance minime : en goutte à goutte</w:t>
      </w:r>
    </w:p>
    <w:p w14:paraId="1895504C" w14:textId="77777777" w:rsidR="00B06801" w:rsidRDefault="004269A0">
      <w:pPr>
        <w:numPr>
          <w:ilvl w:val="1"/>
          <w:numId w:val="16"/>
        </w:numPr>
      </w:pPr>
      <w:r>
        <w:t>Rhinoscopie antérieure : saignement de la tâche vasculaire</w:t>
      </w:r>
    </w:p>
    <w:p w14:paraId="333635C6" w14:textId="77777777" w:rsidR="00B06801" w:rsidRDefault="004269A0">
      <w:pPr>
        <w:numPr>
          <w:ilvl w:val="1"/>
          <w:numId w:val="16"/>
        </w:numPr>
      </w:pPr>
      <w:r>
        <w:t>Rhinoscopie postérieure : pas d’écoulement sanglant postérieur</w:t>
      </w:r>
    </w:p>
    <w:p w14:paraId="41B9AF51" w14:textId="77777777" w:rsidR="00B06801" w:rsidRDefault="004269A0">
      <w:pPr>
        <w:numPr>
          <w:ilvl w:val="1"/>
          <w:numId w:val="16"/>
        </w:numPr>
      </w:pPr>
      <w:r>
        <w:t>Aucun retentissement sur l’état général</w:t>
      </w:r>
    </w:p>
    <w:p w14:paraId="0B878DB9" w14:textId="77777777" w:rsidR="00B06801" w:rsidRDefault="004269A0">
      <w:pPr>
        <w:pStyle w:val="Titre3"/>
        <w:numPr>
          <w:ilvl w:val="0"/>
          <w:numId w:val="15"/>
        </w:numPr>
      </w:pPr>
      <w:r>
        <w:t>Epistaxis maligne</w:t>
      </w:r>
    </w:p>
    <w:p w14:paraId="6A5496C5" w14:textId="77777777" w:rsidR="00B06801" w:rsidRDefault="004269A0">
      <w:pPr>
        <w:numPr>
          <w:ilvl w:val="1"/>
          <w:numId w:val="16"/>
        </w:numPr>
      </w:pPr>
      <w:r>
        <w:rPr>
          <w:b/>
        </w:rPr>
        <w:t>Répétition</w:t>
      </w:r>
    </w:p>
    <w:p w14:paraId="4A28F5FB" w14:textId="77777777" w:rsidR="00B06801" w:rsidRDefault="004269A0">
      <w:pPr>
        <w:numPr>
          <w:ilvl w:val="2"/>
          <w:numId w:val="16"/>
        </w:numPr>
      </w:pPr>
      <w:r>
        <w:t xml:space="preserve">Moins </w:t>
      </w:r>
      <w:r>
        <w:t>abondante, débutant par une épistaxis bénigne</w:t>
      </w:r>
    </w:p>
    <w:p w14:paraId="20718609" w14:textId="77777777" w:rsidR="00B06801" w:rsidRDefault="004269A0">
      <w:pPr>
        <w:numPr>
          <w:ilvl w:val="2"/>
          <w:numId w:val="16"/>
        </w:numPr>
      </w:pPr>
      <w:r>
        <w:t>Persistante : écoulement postérieur à bas bruit</w:t>
      </w:r>
    </w:p>
    <w:p w14:paraId="3E2FD7AB" w14:textId="77777777" w:rsidR="00B06801" w:rsidRDefault="004269A0">
      <w:pPr>
        <w:numPr>
          <w:ilvl w:val="2"/>
          <w:numId w:val="16"/>
        </w:numPr>
      </w:pPr>
      <w:r>
        <w:t>Evoluant depuis plusieurs heures ou plusieurs jours</w:t>
      </w:r>
    </w:p>
    <w:p w14:paraId="4C719123" w14:textId="77777777" w:rsidR="00B06801" w:rsidRDefault="004269A0">
      <w:pPr>
        <w:numPr>
          <w:ilvl w:val="2"/>
          <w:numId w:val="16"/>
        </w:numPr>
      </w:pPr>
      <w:r>
        <w:t>Déperdition sanguine importante</w:t>
      </w:r>
    </w:p>
    <w:p w14:paraId="3BD9D9A3" w14:textId="77777777" w:rsidR="00B06801" w:rsidRDefault="004269A0">
      <w:pPr>
        <w:numPr>
          <w:ilvl w:val="2"/>
          <w:numId w:val="16"/>
        </w:numPr>
      </w:pPr>
      <w:r>
        <w:t>Peut vomir des caillots de sang faisant évoquer à tort une hématémèse</w:t>
      </w:r>
    </w:p>
    <w:p w14:paraId="2F7F079A" w14:textId="77777777" w:rsidR="00B06801" w:rsidRDefault="004269A0">
      <w:pPr>
        <w:numPr>
          <w:ilvl w:val="1"/>
          <w:numId w:val="16"/>
        </w:numPr>
      </w:pPr>
      <w:r>
        <w:rPr>
          <w:b/>
        </w:rPr>
        <w:t>Abondanc</w:t>
      </w:r>
      <w:r>
        <w:rPr>
          <w:b/>
        </w:rPr>
        <w:t>e</w:t>
      </w:r>
    </w:p>
    <w:p w14:paraId="37535A11" w14:textId="77777777" w:rsidR="00B06801" w:rsidRDefault="004269A0">
      <w:pPr>
        <w:numPr>
          <w:ilvl w:val="2"/>
          <w:numId w:val="16"/>
        </w:numPr>
      </w:pPr>
      <w:r>
        <w:t>Hémorragie importante : souvent bilatérale, Epistaxis antérieur et postérieur</w:t>
      </w:r>
    </w:p>
    <w:p w14:paraId="13B2FDB8" w14:textId="77777777" w:rsidR="00B06801" w:rsidRDefault="004269A0">
      <w:pPr>
        <w:numPr>
          <w:ilvl w:val="2"/>
          <w:numId w:val="16"/>
        </w:numPr>
      </w:pPr>
      <w:r>
        <w:t>AEG : faciès pâle, angoissé, couvert de sueur, pouls rapide, TA abaissée</w:t>
      </w:r>
    </w:p>
    <w:p w14:paraId="54BC3084" w14:textId="77777777" w:rsidR="00B06801" w:rsidRDefault="004269A0">
      <w:pPr>
        <w:numPr>
          <w:ilvl w:val="1"/>
          <w:numId w:val="16"/>
        </w:numPr>
      </w:pPr>
      <w:r>
        <w:t>Risque de décompensation de tares associées</w:t>
      </w:r>
    </w:p>
    <w:p w14:paraId="529E2C64" w14:textId="77777777" w:rsidR="00B06801" w:rsidRDefault="004269A0">
      <w:pPr>
        <w:numPr>
          <w:ilvl w:val="1"/>
          <w:numId w:val="16"/>
        </w:numPr>
      </w:pPr>
      <w:r>
        <w:t xml:space="preserve">=&gt; </w:t>
      </w:r>
      <w:r>
        <w:rPr>
          <w:b/>
        </w:rPr>
        <w:t>nécessitent la réalisation de GESTES D’URGENCE</w:t>
      </w:r>
    </w:p>
    <w:p w14:paraId="1919DC83" w14:textId="77777777" w:rsidR="00B06801" w:rsidRDefault="00B06801"/>
    <w:p w14:paraId="102D3B73" w14:textId="77777777" w:rsidR="00B06801" w:rsidRDefault="004269A0">
      <w:pPr>
        <w:pStyle w:val="Titre3"/>
      </w:pPr>
      <w:r>
        <w:t>GESTES D</w:t>
      </w:r>
      <w:r>
        <w:t>’URGENCE</w:t>
      </w:r>
    </w:p>
    <w:p w14:paraId="324E648C" w14:textId="77777777" w:rsidR="00B06801" w:rsidRDefault="004269A0">
      <w:pPr>
        <w:numPr>
          <w:ilvl w:val="0"/>
          <w:numId w:val="17"/>
        </w:numPr>
      </w:pPr>
      <w:r>
        <w:t>Arrêter l’hémorragie : tamponnement immédiat</w:t>
      </w:r>
    </w:p>
    <w:p w14:paraId="04742A6D" w14:textId="77777777" w:rsidR="00B06801" w:rsidRDefault="004269A0">
      <w:pPr>
        <w:numPr>
          <w:ilvl w:val="0"/>
          <w:numId w:val="17"/>
        </w:numPr>
      </w:pPr>
      <w:r>
        <w:t>Hospitaliser le patient en USI</w:t>
      </w:r>
    </w:p>
    <w:p w14:paraId="778C49B9" w14:textId="77777777" w:rsidR="00B06801" w:rsidRDefault="004269A0">
      <w:pPr>
        <w:numPr>
          <w:ilvl w:val="0"/>
          <w:numId w:val="17"/>
        </w:numPr>
      </w:pPr>
      <w:r>
        <w:lastRenderedPageBreak/>
        <w:t>Poser 2 VV de gros calibre</w:t>
      </w:r>
    </w:p>
    <w:p w14:paraId="5BF52BE7" w14:textId="77777777" w:rsidR="00B06801" w:rsidRDefault="004269A0">
      <w:pPr>
        <w:numPr>
          <w:ilvl w:val="0"/>
          <w:numId w:val="17"/>
        </w:numPr>
      </w:pPr>
      <w:r>
        <w:t>Prélèvements sanguins : groupage, NFS-Hte, TP-TCA-INR</w:t>
      </w:r>
    </w:p>
    <w:p w14:paraId="67A213C2" w14:textId="77777777" w:rsidR="00B06801" w:rsidRDefault="004269A0">
      <w:pPr>
        <w:numPr>
          <w:ilvl w:val="0"/>
          <w:numId w:val="17"/>
        </w:numPr>
      </w:pPr>
      <w:r>
        <w:t>Perfusion de solutés macromoléculaires en attendant le sang commandé</w:t>
      </w:r>
    </w:p>
    <w:p w14:paraId="4FDCE752" w14:textId="77777777" w:rsidR="00B06801" w:rsidRDefault="004269A0">
      <w:pPr>
        <w:numPr>
          <w:ilvl w:val="0"/>
          <w:numId w:val="17"/>
        </w:numPr>
      </w:pPr>
      <w:r>
        <w:t>Transfusion sanguine (en fonction de la déperdition sanguine) (</w:t>
      </w:r>
      <w:r>
        <w:rPr>
          <w:i/>
        </w:rPr>
        <w:t>chez l’adulte : Hb &lt; 8g/dl)</w:t>
      </w:r>
    </w:p>
    <w:p w14:paraId="68A31991" w14:textId="77777777" w:rsidR="00B06801" w:rsidRDefault="00B06801"/>
    <w:p w14:paraId="5418B547" w14:textId="77777777" w:rsidR="00B06801" w:rsidRDefault="004269A0">
      <w:pPr>
        <w:pStyle w:val="Titre2"/>
      </w:pPr>
      <w:r>
        <w:t>BILAN ETIOLOGIQUE</w:t>
      </w:r>
    </w:p>
    <w:p w14:paraId="52EF4A52" w14:textId="77777777" w:rsidR="00B06801" w:rsidRDefault="004269A0">
      <w:pPr>
        <w:numPr>
          <w:ilvl w:val="0"/>
          <w:numId w:val="18"/>
        </w:numPr>
      </w:pPr>
      <w:r>
        <w:t xml:space="preserve">Epistaxis d’origine locale : </w:t>
      </w:r>
      <w:r>
        <w:rPr>
          <w:b/>
        </w:rPr>
        <w:t>épistaxis symptôme</w:t>
      </w:r>
    </w:p>
    <w:p w14:paraId="41030A59" w14:textId="77777777" w:rsidR="00B06801" w:rsidRDefault="004269A0">
      <w:pPr>
        <w:numPr>
          <w:ilvl w:val="0"/>
          <w:numId w:val="18"/>
        </w:numPr>
      </w:pPr>
      <w:r>
        <w:t xml:space="preserve">Epistaxis d’origine générale : </w:t>
      </w:r>
      <w:r>
        <w:rPr>
          <w:b/>
        </w:rPr>
        <w:t>épistaxis épiphénomène</w:t>
      </w:r>
    </w:p>
    <w:p w14:paraId="2CB0DB04" w14:textId="77777777" w:rsidR="00B06801" w:rsidRDefault="004269A0">
      <w:pPr>
        <w:numPr>
          <w:ilvl w:val="0"/>
          <w:numId w:val="18"/>
        </w:numPr>
      </w:pPr>
      <w:r>
        <w:t xml:space="preserve">Epistaxis essentielle : </w:t>
      </w:r>
      <w:r>
        <w:rPr>
          <w:b/>
        </w:rPr>
        <w:t>épistaxis maladie (</w:t>
      </w:r>
      <w:r>
        <w:t>p</w:t>
      </w:r>
      <w:r>
        <w:t>as de cause retrouvée)</w:t>
      </w:r>
    </w:p>
    <w:p w14:paraId="17CEE466" w14:textId="77777777" w:rsidR="00B06801" w:rsidRDefault="00B06801"/>
    <w:p w14:paraId="771CDC84" w14:textId="77777777" w:rsidR="00B06801" w:rsidRDefault="004269A0">
      <w:pPr>
        <w:pStyle w:val="Titre3"/>
        <w:numPr>
          <w:ilvl w:val="0"/>
          <w:numId w:val="19"/>
        </w:numPr>
      </w:pPr>
      <w:r>
        <w:t>Epistaxis d’origine locale :</w:t>
      </w:r>
    </w:p>
    <w:p w14:paraId="2944AE63" w14:textId="77777777" w:rsidR="00B06801" w:rsidRDefault="004269A0">
      <w:pPr>
        <w:pStyle w:val="Titre4"/>
        <w:numPr>
          <w:ilvl w:val="0"/>
          <w:numId w:val="20"/>
        </w:numPr>
      </w:pPr>
      <w:r>
        <w:t>Traumatique</w:t>
      </w:r>
    </w:p>
    <w:p w14:paraId="4AE2DE50" w14:textId="77777777" w:rsidR="00B06801" w:rsidRDefault="004269A0">
      <w:pPr>
        <w:numPr>
          <w:ilvl w:val="2"/>
          <w:numId w:val="21"/>
        </w:numPr>
      </w:pPr>
      <w:r>
        <w:t>Accidentelles :</w:t>
      </w:r>
    </w:p>
    <w:p w14:paraId="7C776E70" w14:textId="77777777" w:rsidR="00B06801" w:rsidRDefault="004269A0">
      <w:pPr>
        <w:numPr>
          <w:ilvl w:val="3"/>
          <w:numId w:val="21"/>
        </w:numPr>
      </w:pPr>
      <w:r>
        <w:t>Fractures de la face</w:t>
      </w:r>
    </w:p>
    <w:p w14:paraId="0CD4B48E" w14:textId="77777777" w:rsidR="00B06801" w:rsidRDefault="004269A0">
      <w:pPr>
        <w:numPr>
          <w:ilvl w:val="3"/>
          <w:numId w:val="21"/>
        </w:numPr>
      </w:pPr>
      <w:r>
        <w:t>Fracture de la base du crâne</w:t>
      </w:r>
    </w:p>
    <w:p w14:paraId="571F546C" w14:textId="77777777" w:rsidR="00B06801" w:rsidRDefault="004269A0">
      <w:pPr>
        <w:numPr>
          <w:ilvl w:val="2"/>
          <w:numId w:val="21"/>
        </w:numPr>
      </w:pPr>
      <w:r>
        <w:t>Chirurgicales :</w:t>
      </w:r>
    </w:p>
    <w:p w14:paraId="67F68CD9" w14:textId="77777777" w:rsidR="00B06801" w:rsidRDefault="004269A0">
      <w:pPr>
        <w:numPr>
          <w:ilvl w:val="3"/>
          <w:numId w:val="21"/>
        </w:numPr>
      </w:pPr>
      <w:r>
        <w:t>Intubation nasotrachéale</w:t>
      </w:r>
    </w:p>
    <w:p w14:paraId="788643F6" w14:textId="77777777" w:rsidR="00B06801" w:rsidRDefault="004269A0">
      <w:pPr>
        <w:numPr>
          <w:ilvl w:val="3"/>
          <w:numId w:val="21"/>
        </w:numPr>
      </w:pPr>
      <w:r>
        <w:t>Chirurgie rhinosinusienne</w:t>
      </w:r>
    </w:p>
    <w:p w14:paraId="51EA1A1E" w14:textId="77777777" w:rsidR="00B06801" w:rsidRDefault="004269A0">
      <w:pPr>
        <w:pStyle w:val="Titre4"/>
        <w:numPr>
          <w:ilvl w:val="0"/>
          <w:numId w:val="20"/>
        </w:numPr>
      </w:pPr>
      <w:r>
        <w:t>Infectieuses et inflammatoires</w:t>
      </w:r>
    </w:p>
    <w:p w14:paraId="1CF8E484" w14:textId="77777777" w:rsidR="00B06801" w:rsidRDefault="004269A0">
      <w:pPr>
        <w:numPr>
          <w:ilvl w:val="2"/>
          <w:numId w:val="21"/>
        </w:numPr>
      </w:pPr>
      <w:r>
        <w:t>Rhinosinusites aiguës</w:t>
      </w:r>
    </w:p>
    <w:p w14:paraId="136359D9" w14:textId="77777777" w:rsidR="00B06801" w:rsidRDefault="004269A0">
      <w:pPr>
        <w:numPr>
          <w:ilvl w:val="2"/>
          <w:numId w:val="21"/>
        </w:numPr>
      </w:pPr>
      <w:r>
        <w:t>Corps étrangers narinaires</w:t>
      </w:r>
    </w:p>
    <w:p w14:paraId="657A8EA8" w14:textId="77777777" w:rsidR="00B06801" w:rsidRDefault="004269A0">
      <w:pPr>
        <w:numPr>
          <w:ilvl w:val="2"/>
          <w:numId w:val="21"/>
        </w:numPr>
      </w:pPr>
      <w:r>
        <w:t>Ulcère de la cloison (</w:t>
      </w:r>
      <w:r>
        <w:rPr>
          <w:i/>
        </w:rPr>
        <w:t>toxicomane sniff)</w:t>
      </w:r>
    </w:p>
    <w:p w14:paraId="29BF9F0B" w14:textId="77777777" w:rsidR="00B06801" w:rsidRDefault="004269A0">
      <w:pPr>
        <w:numPr>
          <w:ilvl w:val="2"/>
          <w:numId w:val="21"/>
        </w:numPr>
      </w:pPr>
      <w:r>
        <w:t>Granulome malin de la face</w:t>
      </w:r>
    </w:p>
    <w:p w14:paraId="374544EF" w14:textId="77777777" w:rsidR="00B06801" w:rsidRDefault="004269A0">
      <w:pPr>
        <w:pStyle w:val="Titre4"/>
        <w:numPr>
          <w:ilvl w:val="0"/>
          <w:numId w:val="20"/>
        </w:numPr>
      </w:pPr>
      <w:r>
        <w:t>Tumorales</w:t>
      </w:r>
    </w:p>
    <w:p w14:paraId="777259CA" w14:textId="77777777" w:rsidR="00B06801" w:rsidRDefault="004269A0">
      <w:pPr>
        <w:numPr>
          <w:ilvl w:val="2"/>
          <w:numId w:val="21"/>
        </w:numPr>
      </w:pPr>
      <w:r>
        <w:t>Malignes : cavum, ethmoïde, cavités nasales, sinus. (</w:t>
      </w:r>
      <w:r>
        <w:rPr>
          <w:i/>
        </w:rPr>
        <w:t>diag : rhinoscopie : tumeur)</w:t>
      </w:r>
    </w:p>
    <w:p w14:paraId="78EB99D5" w14:textId="77777777" w:rsidR="00B06801" w:rsidRDefault="004269A0">
      <w:pPr>
        <w:numPr>
          <w:ilvl w:val="2"/>
          <w:numId w:val="21"/>
        </w:numPr>
      </w:pPr>
      <w:r>
        <w:t>Bénignes :</w:t>
      </w:r>
    </w:p>
    <w:p w14:paraId="01797F89" w14:textId="77777777" w:rsidR="00B06801" w:rsidRDefault="004269A0">
      <w:pPr>
        <w:numPr>
          <w:ilvl w:val="3"/>
          <w:numId w:val="21"/>
        </w:numPr>
      </w:pPr>
      <w:r>
        <w:lastRenderedPageBreak/>
        <w:t xml:space="preserve">Fibrome nasopharyngé </w:t>
      </w:r>
      <w:r>
        <w:rPr>
          <w:i/>
        </w:rPr>
        <w:t>(surtout ado, 12</w:t>
      </w:r>
      <w:r>
        <w:rPr>
          <w:i/>
        </w:rPr>
        <w:t xml:space="preserve"> ans - 13 ans, prédominance masculine, très hémorragique)</w:t>
      </w:r>
    </w:p>
    <w:p w14:paraId="2D1E67B0" w14:textId="77777777" w:rsidR="00B06801" w:rsidRDefault="004269A0">
      <w:pPr>
        <w:numPr>
          <w:ilvl w:val="3"/>
          <w:numId w:val="21"/>
        </w:numPr>
      </w:pPr>
      <w:r>
        <w:t>Angiofibrome de la cloison</w:t>
      </w:r>
    </w:p>
    <w:p w14:paraId="027C9845" w14:textId="77777777" w:rsidR="00B06801" w:rsidRDefault="004269A0">
      <w:pPr>
        <w:numPr>
          <w:ilvl w:val="3"/>
          <w:numId w:val="21"/>
        </w:numPr>
      </w:pPr>
      <w:r>
        <w:t>Hémangiopéricytome</w:t>
      </w:r>
    </w:p>
    <w:p w14:paraId="00EA3911" w14:textId="77777777" w:rsidR="00B06801" w:rsidRDefault="004269A0">
      <w:pPr>
        <w:pStyle w:val="Titre3"/>
        <w:numPr>
          <w:ilvl w:val="0"/>
          <w:numId w:val="19"/>
        </w:numPr>
      </w:pPr>
      <w:r>
        <w:t>Epistaxis d’origine générale :</w:t>
      </w:r>
    </w:p>
    <w:p w14:paraId="349C0088" w14:textId="77777777" w:rsidR="00B06801" w:rsidRDefault="004269A0">
      <w:pPr>
        <w:pStyle w:val="Titre4"/>
        <w:numPr>
          <w:ilvl w:val="0"/>
          <w:numId w:val="22"/>
        </w:numPr>
      </w:pPr>
      <w:r>
        <w:t>Les maladies hémorragiques</w:t>
      </w:r>
    </w:p>
    <w:p w14:paraId="5FCD2ED6" w14:textId="77777777" w:rsidR="00B06801" w:rsidRDefault="004269A0">
      <w:pPr>
        <w:numPr>
          <w:ilvl w:val="2"/>
          <w:numId w:val="21"/>
        </w:numPr>
      </w:pPr>
      <w:r>
        <w:t>Par perturbation du temps vasculaire</w:t>
      </w:r>
    </w:p>
    <w:p w14:paraId="5D8ABD74" w14:textId="77777777" w:rsidR="00B06801" w:rsidRDefault="004269A0">
      <w:pPr>
        <w:numPr>
          <w:ilvl w:val="3"/>
          <w:numId w:val="21"/>
        </w:numPr>
      </w:pPr>
      <w:r>
        <w:t>Purpura fulminans</w:t>
      </w:r>
    </w:p>
    <w:p w14:paraId="2E92F2B1" w14:textId="77777777" w:rsidR="00B06801" w:rsidRDefault="004269A0">
      <w:pPr>
        <w:numPr>
          <w:ilvl w:val="3"/>
          <w:numId w:val="21"/>
        </w:numPr>
      </w:pPr>
      <w:r>
        <w:t>Maladie de Rendu-OSLER ou angiomatose h</w:t>
      </w:r>
      <w:r>
        <w:t>émorragique familiale</w:t>
      </w:r>
    </w:p>
    <w:p w14:paraId="56754B30" w14:textId="77777777" w:rsidR="00B06801" w:rsidRDefault="004269A0">
      <w:pPr>
        <w:numPr>
          <w:ilvl w:val="2"/>
          <w:numId w:val="21"/>
        </w:numPr>
      </w:pPr>
      <w:r>
        <w:t>Par perturbation du temps plaquettaire</w:t>
      </w:r>
    </w:p>
    <w:p w14:paraId="6CD256F0" w14:textId="77777777" w:rsidR="00B06801" w:rsidRDefault="004269A0">
      <w:pPr>
        <w:numPr>
          <w:ilvl w:val="3"/>
          <w:numId w:val="21"/>
        </w:numPr>
      </w:pPr>
      <w:r>
        <w:t>Purpura thrombopénique</w:t>
      </w:r>
    </w:p>
    <w:p w14:paraId="5C5E219B" w14:textId="77777777" w:rsidR="00B06801" w:rsidRDefault="004269A0">
      <w:pPr>
        <w:numPr>
          <w:ilvl w:val="3"/>
          <w:numId w:val="21"/>
        </w:numPr>
      </w:pPr>
      <w:r>
        <w:t>Purpura thrombopathique</w:t>
      </w:r>
    </w:p>
    <w:p w14:paraId="223C3138" w14:textId="77777777" w:rsidR="00B06801" w:rsidRDefault="004269A0">
      <w:pPr>
        <w:numPr>
          <w:ilvl w:val="2"/>
          <w:numId w:val="21"/>
        </w:numPr>
      </w:pPr>
      <w:r>
        <w:t>Par perturbation du temps de coagulation</w:t>
      </w:r>
    </w:p>
    <w:p w14:paraId="7A38F91F" w14:textId="77777777" w:rsidR="00B06801" w:rsidRDefault="004269A0">
      <w:pPr>
        <w:numPr>
          <w:ilvl w:val="3"/>
          <w:numId w:val="21"/>
        </w:numPr>
      </w:pPr>
      <w:r>
        <w:t>Hémophilie</w:t>
      </w:r>
    </w:p>
    <w:p w14:paraId="76BA1AE9" w14:textId="77777777" w:rsidR="00B06801" w:rsidRDefault="004269A0">
      <w:pPr>
        <w:numPr>
          <w:ilvl w:val="3"/>
          <w:numId w:val="21"/>
        </w:numPr>
      </w:pPr>
      <w:r>
        <w:t>Insuffisance hépatique (cirrhose)</w:t>
      </w:r>
    </w:p>
    <w:p w14:paraId="5CA75833" w14:textId="77777777" w:rsidR="00B06801" w:rsidRDefault="004269A0">
      <w:pPr>
        <w:numPr>
          <w:ilvl w:val="3"/>
          <w:numId w:val="21"/>
        </w:numPr>
      </w:pPr>
      <w:r>
        <w:t>Anomalie de la fibrino-formation</w:t>
      </w:r>
    </w:p>
    <w:p w14:paraId="1AEF8A99" w14:textId="77777777" w:rsidR="00B06801" w:rsidRDefault="004269A0">
      <w:pPr>
        <w:numPr>
          <w:ilvl w:val="2"/>
          <w:numId w:val="21"/>
        </w:numPr>
      </w:pPr>
      <w:r>
        <w:t xml:space="preserve">Traitement </w:t>
      </w:r>
      <w:r>
        <w:t>anticoagulant : cause fréquente d’épistaxis par surdosage (</w:t>
      </w:r>
      <w:r>
        <w:rPr>
          <w:i/>
        </w:rPr>
        <w:t>surtout le sujet âgé)</w:t>
      </w:r>
    </w:p>
    <w:p w14:paraId="72A4E2E6" w14:textId="77777777" w:rsidR="00B06801" w:rsidRDefault="004269A0">
      <w:pPr>
        <w:pStyle w:val="Titre4"/>
        <w:numPr>
          <w:ilvl w:val="0"/>
          <w:numId w:val="22"/>
        </w:numPr>
      </w:pPr>
      <w:r>
        <w:t>Pathologies vasculo-tensionnelles</w:t>
      </w:r>
    </w:p>
    <w:p w14:paraId="3AA19129" w14:textId="77777777" w:rsidR="00B06801" w:rsidRDefault="004269A0">
      <w:pPr>
        <w:numPr>
          <w:ilvl w:val="2"/>
          <w:numId w:val="21"/>
        </w:numPr>
      </w:pPr>
      <w:r>
        <w:t>HTA</w:t>
      </w:r>
    </w:p>
    <w:p w14:paraId="634A9242" w14:textId="77777777" w:rsidR="00B06801" w:rsidRDefault="004269A0">
      <w:pPr>
        <w:numPr>
          <w:ilvl w:val="2"/>
          <w:numId w:val="21"/>
        </w:numPr>
      </w:pPr>
      <w:r>
        <w:t>Pathologie athéromateuse</w:t>
      </w:r>
    </w:p>
    <w:p w14:paraId="3ED9C8F1" w14:textId="77777777" w:rsidR="00B06801" w:rsidRDefault="004269A0">
      <w:pPr>
        <w:numPr>
          <w:ilvl w:val="2"/>
          <w:numId w:val="21"/>
        </w:numPr>
      </w:pPr>
      <w:r>
        <w:t>Insuffisance rénale</w:t>
      </w:r>
    </w:p>
    <w:p w14:paraId="43FE8CA8" w14:textId="77777777" w:rsidR="00B06801" w:rsidRDefault="004269A0">
      <w:pPr>
        <w:pStyle w:val="Titre4"/>
        <w:numPr>
          <w:ilvl w:val="0"/>
          <w:numId w:val="22"/>
        </w:numPr>
      </w:pPr>
      <w:r>
        <w:t>Maladies infectieuses : typhoïde, scarlatine, grippe</w:t>
      </w:r>
    </w:p>
    <w:p w14:paraId="1766F156" w14:textId="77777777" w:rsidR="00B06801" w:rsidRDefault="004269A0">
      <w:pPr>
        <w:pStyle w:val="Titre4"/>
        <w:numPr>
          <w:ilvl w:val="0"/>
          <w:numId w:val="22"/>
        </w:numPr>
      </w:pPr>
      <w:r>
        <w:t>Maladies métaboliques : diabète, scorbut</w:t>
      </w:r>
      <w:r>
        <w:br/>
      </w:r>
    </w:p>
    <w:p w14:paraId="63451DB9" w14:textId="77777777" w:rsidR="00B06801" w:rsidRDefault="004269A0">
      <w:pPr>
        <w:pStyle w:val="Titre3"/>
        <w:numPr>
          <w:ilvl w:val="0"/>
          <w:numId w:val="19"/>
        </w:numPr>
      </w:pPr>
      <w:r>
        <w:t>Epistaxis essentielle : Epistaxis maladie</w:t>
      </w:r>
    </w:p>
    <w:p w14:paraId="6D9225DC" w14:textId="77777777" w:rsidR="00B06801" w:rsidRDefault="004269A0">
      <w:pPr>
        <w:numPr>
          <w:ilvl w:val="2"/>
          <w:numId w:val="21"/>
        </w:numPr>
      </w:pPr>
      <w:r>
        <w:rPr>
          <w:b/>
        </w:rPr>
        <w:t>Ne doit être qu’un diagnostic d’élimination</w:t>
      </w:r>
    </w:p>
    <w:p w14:paraId="1AC35918" w14:textId="77777777" w:rsidR="00B06801" w:rsidRDefault="004269A0">
      <w:pPr>
        <w:numPr>
          <w:ilvl w:val="2"/>
          <w:numId w:val="21"/>
        </w:numPr>
      </w:pPr>
      <w:r>
        <w:t>Facteurs favorisants :</w:t>
      </w:r>
    </w:p>
    <w:p w14:paraId="533D9E0C" w14:textId="77777777" w:rsidR="00B06801" w:rsidRDefault="004269A0">
      <w:pPr>
        <w:numPr>
          <w:ilvl w:val="3"/>
          <w:numId w:val="21"/>
        </w:numPr>
      </w:pPr>
      <w:r>
        <w:lastRenderedPageBreak/>
        <w:t>Grattage</w:t>
      </w:r>
    </w:p>
    <w:p w14:paraId="7DE51244" w14:textId="77777777" w:rsidR="00B06801" w:rsidRDefault="004269A0">
      <w:pPr>
        <w:numPr>
          <w:ilvl w:val="3"/>
          <w:numId w:val="21"/>
        </w:numPr>
      </w:pPr>
      <w:r>
        <w:t>Exposition solaire, phénomènes vasomoteurs</w:t>
      </w:r>
    </w:p>
    <w:p w14:paraId="57FAA7B9" w14:textId="77777777" w:rsidR="00B06801" w:rsidRDefault="004269A0">
      <w:pPr>
        <w:numPr>
          <w:ilvl w:val="3"/>
          <w:numId w:val="21"/>
        </w:numPr>
      </w:pPr>
      <w:r>
        <w:t>Facteurs endocriniens (prémenstruelle, grossesse)</w:t>
      </w:r>
    </w:p>
    <w:p w14:paraId="46014923" w14:textId="77777777" w:rsidR="00B06801" w:rsidRDefault="004269A0">
      <w:pPr>
        <w:numPr>
          <w:ilvl w:val="3"/>
          <w:numId w:val="21"/>
        </w:numPr>
      </w:pPr>
      <w:r>
        <w:t>Art</w:t>
      </w:r>
      <w:r>
        <w:t xml:space="preserve">ériosclérose </w:t>
      </w:r>
    </w:p>
    <w:p w14:paraId="3A5F90E4" w14:textId="77777777" w:rsidR="00B06801" w:rsidRDefault="00B06801">
      <w:pPr>
        <w:ind w:left="360"/>
      </w:pPr>
    </w:p>
    <w:p w14:paraId="7F46581C" w14:textId="77777777" w:rsidR="00B06801" w:rsidRDefault="004269A0">
      <w:pPr>
        <w:pStyle w:val="Titre2"/>
      </w:pPr>
      <w:r>
        <w:t>PRINCIPES DU TRAITEMENT</w:t>
      </w:r>
    </w:p>
    <w:p w14:paraId="48AF2FD8" w14:textId="77777777" w:rsidR="00B06801" w:rsidRDefault="004269A0">
      <w:pPr>
        <w:pStyle w:val="Titre3"/>
        <w:numPr>
          <w:ilvl w:val="0"/>
          <w:numId w:val="23"/>
        </w:numPr>
      </w:pPr>
      <w:r>
        <w:t>Escalade thérapeutique</w:t>
      </w:r>
    </w:p>
    <w:p w14:paraId="03CB4D1C" w14:textId="77777777" w:rsidR="00B06801" w:rsidRDefault="004269A0">
      <w:pPr>
        <w:numPr>
          <w:ilvl w:val="1"/>
          <w:numId w:val="24"/>
        </w:numPr>
      </w:pPr>
      <w:r>
        <w:t>Compression bidigitale (5-10mn)</w:t>
      </w:r>
    </w:p>
    <w:p w14:paraId="2959E445" w14:textId="77777777" w:rsidR="00B06801" w:rsidRDefault="004269A0">
      <w:pPr>
        <w:numPr>
          <w:ilvl w:val="1"/>
          <w:numId w:val="24"/>
        </w:numPr>
      </w:pPr>
      <w:r>
        <w:t>Tamponnement antérieur (</w:t>
      </w:r>
      <w:r>
        <w:rPr>
          <w:i/>
        </w:rPr>
        <w:t>méchage antérieur)</w:t>
      </w:r>
    </w:p>
    <w:p w14:paraId="7896EE46" w14:textId="77777777" w:rsidR="00B06801" w:rsidRDefault="004269A0">
      <w:pPr>
        <w:numPr>
          <w:ilvl w:val="2"/>
          <w:numId w:val="24"/>
        </w:numPr>
      </w:pPr>
      <w:r>
        <w:rPr>
          <w:i/>
        </w:rPr>
        <w:t>Rehefa misy ny mêche dia misy ny contre mêche</w:t>
      </w:r>
      <w:r>
        <w:rPr>
          <w:i/>
        </w:rPr>
        <w:t xml:space="preserve"> : bilatéral, au moins 48h avec couverture antibiotique</w:t>
      </w:r>
    </w:p>
    <w:p w14:paraId="513FF102" w14:textId="77777777" w:rsidR="00B06801" w:rsidRDefault="004269A0">
      <w:pPr>
        <w:numPr>
          <w:ilvl w:val="1"/>
          <w:numId w:val="24"/>
        </w:numPr>
      </w:pPr>
      <w:r>
        <w:t>Double ballonnet gonflable</w:t>
      </w:r>
    </w:p>
    <w:p w14:paraId="1D0DC40D" w14:textId="77777777" w:rsidR="00B06801" w:rsidRDefault="004269A0">
      <w:pPr>
        <w:numPr>
          <w:ilvl w:val="1"/>
          <w:numId w:val="24"/>
        </w:numPr>
      </w:pPr>
      <w:r>
        <w:t>Tamponnement postérieur</w:t>
      </w:r>
    </w:p>
    <w:p w14:paraId="3426F6E6" w14:textId="77777777" w:rsidR="00B06801" w:rsidRDefault="004269A0">
      <w:pPr>
        <w:numPr>
          <w:ilvl w:val="1"/>
          <w:numId w:val="24"/>
        </w:numPr>
      </w:pPr>
      <w:r>
        <w:t>Coagulation de la sphénopalatine</w:t>
      </w:r>
    </w:p>
    <w:p w14:paraId="55DA96AB" w14:textId="77777777" w:rsidR="00B06801" w:rsidRDefault="004269A0">
      <w:pPr>
        <w:numPr>
          <w:ilvl w:val="1"/>
          <w:numId w:val="24"/>
        </w:numPr>
      </w:pPr>
      <w:r>
        <w:t>Embolisation sélective</w:t>
      </w:r>
    </w:p>
    <w:p w14:paraId="3DD2F20B" w14:textId="77777777" w:rsidR="00B06801" w:rsidRDefault="004269A0">
      <w:pPr>
        <w:numPr>
          <w:ilvl w:val="1"/>
          <w:numId w:val="24"/>
        </w:numPr>
      </w:pPr>
      <w:r>
        <w:t>Ligature artérielle (</w:t>
      </w:r>
      <w:r>
        <w:rPr>
          <w:i/>
        </w:rPr>
        <w:t>carotide externe, rare)</w:t>
      </w:r>
    </w:p>
    <w:p w14:paraId="609C5441" w14:textId="77777777" w:rsidR="00B06801" w:rsidRDefault="004269A0">
      <w:pPr>
        <w:pStyle w:val="Titre3"/>
        <w:numPr>
          <w:ilvl w:val="0"/>
          <w:numId w:val="23"/>
        </w:numPr>
      </w:pPr>
      <w:r>
        <w:t>Eviter la reproduction de l’épistaxis</w:t>
      </w:r>
    </w:p>
    <w:p w14:paraId="68592DA8" w14:textId="77777777" w:rsidR="00B06801" w:rsidRDefault="004269A0">
      <w:pPr>
        <w:numPr>
          <w:ilvl w:val="1"/>
          <w:numId w:val="24"/>
        </w:numPr>
      </w:pPr>
      <w:r>
        <w:t>Traiter l’</w:t>
      </w:r>
      <w:r>
        <w:t>étiologie : HTA, insuffisance hépatique, hémopathie</w:t>
      </w:r>
    </w:p>
    <w:p w14:paraId="40398363" w14:textId="77777777" w:rsidR="00B06801" w:rsidRDefault="004269A0">
      <w:pPr>
        <w:numPr>
          <w:ilvl w:val="1"/>
          <w:numId w:val="24"/>
        </w:numPr>
      </w:pPr>
      <w:r>
        <w:t>Traitement local : traumatisme ; tumeur ; cautérisation</w:t>
      </w:r>
    </w:p>
    <w:p w14:paraId="79724261" w14:textId="77777777" w:rsidR="00B06801" w:rsidRDefault="004269A0">
      <w:pPr>
        <w:numPr>
          <w:ilvl w:val="1"/>
          <w:numId w:val="24"/>
        </w:numPr>
      </w:pPr>
      <w:r>
        <w:t>Surveillance clinique et paraclinique</w:t>
      </w:r>
    </w:p>
    <w:p w14:paraId="2F698624" w14:textId="77777777" w:rsidR="00B06801" w:rsidRDefault="00B06801">
      <w:pPr>
        <w:ind w:left="360"/>
      </w:pPr>
    </w:p>
    <w:p w14:paraId="7E4BD323" w14:textId="77777777" w:rsidR="00B06801" w:rsidRDefault="004269A0">
      <w:pPr>
        <w:pStyle w:val="Titre2"/>
      </w:pPr>
      <w:r>
        <w:t>CONCLUSION</w:t>
      </w:r>
    </w:p>
    <w:p w14:paraId="3DEFF188" w14:textId="77777777" w:rsidR="00B06801" w:rsidRDefault="004269A0">
      <w:pPr>
        <w:numPr>
          <w:ilvl w:val="0"/>
          <w:numId w:val="25"/>
        </w:numPr>
      </w:pPr>
      <w:r>
        <w:t>Epistaxis : urgence ORL la plus fréquente</w:t>
      </w:r>
    </w:p>
    <w:p w14:paraId="3911C626" w14:textId="77777777" w:rsidR="00B06801" w:rsidRDefault="004269A0">
      <w:pPr>
        <w:numPr>
          <w:ilvl w:val="0"/>
          <w:numId w:val="25"/>
        </w:numPr>
      </w:pPr>
      <w:r>
        <w:t>Reconnaître une épistaxis, différencier avec une hématém</w:t>
      </w:r>
      <w:r>
        <w:t>èse et une hémoptysie</w:t>
      </w:r>
    </w:p>
    <w:p w14:paraId="79EB6E2D" w14:textId="77777777" w:rsidR="00B06801" w:rsidRDefault="004269A0">
      <w:pPr>
        <w:numPr>
          <w:ilvl w:val="0"/>
          <w:numId w:val="25"/>
        </w:numPr>
      </w:pPr>
      <w:r>
        <w:t>Rechercher les signes de gravité et entamer les traitements d’urgence</w:t>
      </w:r>
    </w:p>
    <w:p w14:paraId="57EEB466" w14:textId="77777777" w:rsidR="00B06801" w:rsidRDefault="004269A0">
      <w:pPr>
        <w:numPr>
          <w:ilvl w:val="0"/>
          <w:numId w:val="25"/>
        </w:numPr>
      </w:pPr>
      <w:r>
        <w:t>Assurer l’hémostase : escalade thérapeutique</w:t>
      </w:r>
    </w:p>
    <w:p w14:paraId="7B8B973A" w14:textId="77777777" w:rsidR="00B06801" w:rsidRDefault="004269A0">
      <w:pPr>
        <w:numPr>
          <w:ilvl w:val="0"/>
          <w:numId w:val="25"/>
        </w:numPr>
      </w:pPr>
      <w:r>
        <w:t>Rechercher et traiter les étiologies</w:t>
      </w:r>
    </w:p>
    <w:p w14:paraId="353574AC" w14:textId="77777777" w:rsidR="00B06801" w:rsidRDefault="00B06801"/>
    <w:p w14:paraId="5EC9B3D6" w14:textId="77777777" w:rsidR="00B06801" w:rsidRDefault="00B06801"/>
    <w:sectPr w:rsidR="00B06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8B7FCD"/>
    <w:multiLevelType w:val="multilevel"/>
    <w:tmpl w:val="55E2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9A0"/>
    <w:rsid w:val="00AA1D8D"/>
    <w:rsid w:val="00B06801"/>
    <w:rsid w:val="00B47730"/>
    <w:rsid w:val="00CB0664"/>
    <w:rsid w:val="00FB4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4C626"/>
  <w14:defaultImageDpi w14:val="300"/>
  <w15:docId w15:val="{AEC7FF25-3240-4804-A63B-1416A2B6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927</Words>
  <Characters>5287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2026-03-08T20:54:00Z</dcterms:modified>
  <cp:category/>
</cp:coreProperties>
</file>