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VERTIGE POSITIONNEL PAROXYSTIQUE BENIN (VPPB)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8"/>
        </w:numPr>
      </w:pPr>
      <w:r>
        <w:rPr/>
        <w:t>Définir le VPPB</w:t>
      </w:r>
    </w:p>
    <w:p>
      <w:pPr>
        <w:numPr>
          <w:ilvl w:val="0"/>
          <w:numId w:val="48"/>
        </w:numPr>
      </w:pPr>
      <w:r>
        <w:rPr/>
        <w:t>Décrire les caractéristiques du vertige et du nystagmus</w:t>
      </w:r>
    </w:p>
    <w:p>
      <w:pPr>
        <w:numPr>
          <w:ilvl w:val="0"/>
          <w:numId w:val="48"/>
        </w:numPr>
      </w:pPr>
      <w:r>
        <w:rPr/>
        <w:t>Poser le diagnostic positif et la localisation</w:t>
      </w:r>
    </w:p>
    <w:p>
      <w:pPr>
        <w:numPr>
          <w:ilvl w:val="0"/>
          <w:numId w:val="48"/>
        </w:numPr>
      </w:pPr>
      <w:r>
        <w:rPr/>
        <w:t>Avancer la base du traitement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49"/>
        </w:numPr>
      </w:pPr>
      <w:r>
        <w:rPr/>
        <w:t>Affection mécanique de l’oreille interne</w:t>
      </w:r>
    </w:p>
    <w:p>
      <w:pPr>
        <w:numPr>
          <w:ilvl w:val="0"/>
          <w:numId w:val="49"/>
        </w:numPr>
      </w:pPr>
      <w:r>
        <w:rPr/>
        <w:t>Dégradation des otolithes (cristaux qui se trouvent normalement dans l’oreille interne)</w:t>
      </w:r>
      <w:r>
        <w:rPr/>
        <w:br/>
      </w:r>
    </w:p>
    <w:p>
      <w:pPr>
        <w:numPr>
          <w:ilvl w:val="0"/>
          <w:numId w:val="49"/>
        </w:numPr>
      </w:pPr>
      <w:r>
        <w:rPr/>
        <w:t>Qui se déposent dans le canal semi-circulaire (</w:t>
      </w:r>
      <w:r>
        <w:rPr/>
        <w:t>canalolithiase</w:t>
      </w:r>
      <w:r>
        <w:rPr>
          <w:i/>
        </w:rPr>
        <w:t>(</w:t>
      </w:r>
      <w:r>
        <w:rPr>
          <w:i/>
        </w:rPr>
        <w:t xml:space="preserve">dans le canal) </w:t>
      </w:r>
      <w:r>
        <w:rPr/>
        <w:t>ou cupulo-lithiase</w:t>
      </w:r>
      <w:r>
        <w:rPr>
          <w:i/>
        </w:rPr>
        <w:t>(dans le cupule du CSC)</w:t>
      </w:r>
    </w:p>
    <w:p>
      <w:pPr>
        <w:numPr>
          <w:ilvl w:val="0"/>
          <w:numId w:val="49"/>
        </w:numPr>
      </w:pPr>
      <w:r>
        <w:rPr/>
        <w:t>Positionnel : car en rapport avec le changement de position de la tête ou du corps</w:t>
      </w:r>
    </w:p>
    <w:p>
      <w:pPr>
        <w:numPr>
          <w:ilvl w:val="0"/>
          <w:numId w:val="49"/>
        </w:numPr>
      </w:pPr>
      <w:r>
        <w:rPr/>
        <w:t>Paroxystique : évolue par crise, phase maximale puis régression</w:t>
      </w:r>
    </w:p>
    <w:p>
      <w:pPr>
        <w:numPr>
          <w:ilvl w:val="0"/>
          <w:numId w:val="49"/>
        </w:numPr>
      </w:pPr>
      <w:r>
        <w:rPr/>
        <w:t>Bénin : guérison “assurée”</w:t>
      </w:r>
    </w:p>
    <w:p>
      <w:pPr>
        <w:numPr>
          <w:ilvl w:val="0"/>
          <w:numId w:val="49"/>
        </w:numPr>
      </w:pPr>
      <w:r>
        <w:rPr/>
        <w:t>C’est le plus fréquent des vertiges</w:t>
      </w:r>
    </w:p>
    <w:p>
      <w:pPr>
        <w:numPr>
          <w:ilvl w:val="0"/>
          <w:numId w:val="49"/>
        </w:numPr>
      </w:pPr>
      <w:r>
        <w:rPr>
          <w:i/>
        </w:rPr>
        <w:t>Mouvement de la tête : irritation du canal bouché par le cristal -&gt; vertige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106"/>
        </w:numPr>
      </w:pPr>
      <w:r>
        <w:rPr/>
        <w:t>DIAGNOSTIC POSITIF</w:t>
      </w:r>
    </w:p>
    <w:p>
      <w:pPr>
        <w:pStyle w:val="Heading4"/>
        <w:numPr>
          <w:ilvl w:val="0"/>
          <w:numId w:val="107"/>
        </w:numPr>
      </w:pPr>
      <w:r>
        <w:rPr/>
        <w:t>VPPB DU CANAL SEMI CIRCULAIRE POSTERIEUR</w:t>
      </w:r>
    </w:p>
    <w:p>
      <w:pPr>
        <w:numPr>
          <w:ilvl w:val="1"/>
          <w:numId w:val="50"/>
        </w:numPr>
      </w:pPr>
      <w:r>
        <w:rPr>
          <w:b/>
        </w:rPr>
        <w:t>Justification : localisation fréquente</w:t>
      </w:r>
    </w:p>
    <w:p>
      <w:pPr>
        <w:numPr>
          <w:ilvl w:val="2"/>
          <w:numId w:val="50"/>
        </w:numPr>
      </w:pPr>
      <w:r>
        <w:rPr/>
        <w:t>Canalolithiase</w:t>
      </w:r>
    </w:p>
    <w:p>
      <w:pPr>
        <w:numPr>
          <w:ilvl w:val="2"/>
          <w:numId w:val="50"/>
        </w:numPr>
      </w:pPr>
      <w:r>
        <w:rPr/>
        <w:t>Femme dans la cinquantaine</w:t>
      </w:r>
    </w:p>
    <w:p>
      <w:pPr>
        <w:numPr>
          <w:ilvl w:val="1"/>
          <w:numId w:val="50"/>
        </w:numPr>
      </w:pPr>
      <w:r>
        <w:rPr/>
        <w:t>Après mouvement de la tête, dans le lit</w:t>
      </w:r>
      <w:r>
        <w:rPr/>
        <w:br/>
      </w:r>
    </w:p>
    <w:p>
      <w:pPr>
        <w:numPr>
          <w:ilvl w:val="1"/>
          <w:numId w:val="50"/>
        </w:numPr>
      </w:pPr>
      <w:r>
        <w:rPr/>
        <w:t>VERTIGE : lors du changement de position</w:t>
      </w:r>
    </w:p>
    <w:p>
      <w:pPr>
        <w:numPr>
          <w:ilvl w:val="2"/>
          <w:numId w:val="50"/>
        </w:numPr>
      </w:pPr>
      <w:r>
        <w:rPr/>
        <w:t>Rotatoire et intense</w:t>
      </w:r>
    </w:p>
    <w:p>
      <w:pPr>
        <w:numPr>
          <w:ilvl w:val="2"/>
          <w:numId w:val="50"/>
        </w:numPr>
      </w:pPr>
      <w:r>
        <w:rPr/>
        <w:t>Durée &lt; 1 minute (phase maximale puis régression)</w:t>
      </w:r>
    </w:p>
    <w:p>
      <w:pPr>
        <w:numPr>
          <w:ilvl w:val="2"/>
          <w:numId w:val="50"/>
        </w:numPr>
      </w:pPr>
      <w:r>
        <w:rPr/>
        <w:t>Isolée (signe associée : nausée, pas de surdité, pas de signe cochléaire, ni neurologique ni otologique (</w:t>
      </w:r>
      <w:r>
        <w:rPr>
          <w:i/>
        </w:rPr>
        <w:t>douleur acouphène plénitude de l’oreille)</w:t>
      </w:r>
    </w:p>
    <w:p>
      <w:pPr>
        <w:numPr>
          <w:ilvl w:val="1"/>
          <w:numId w:val="50"/>
        </w:numPr>
      </w:pPr>
      <w:r>
        <w:rPr/>
        <w:t xml:space="preserve">NYSTAGMUS : pas spontané, </w:t>
      </w:r>
      <w:r>
        <w:rPr>
          <w:b/>
        </w:rPr>
        <w:t>toujours provoqué (</w:t>
      </w:r>
      <w:r>
        <w:rPr>
          <w:i/>
        </w:rPr>
        <w:t>nystagmus après un changement de position)</w:t>
      </w:r>
    </w:p>
    <w:p>
      <w:pPr>
        <w:numPr>
          <w:ilvl w:val="1"/>
          <w:numId w:val="50"/>
        </w:numPr>
      </w:pPr>
      <w:r>
        <w:rPr/>
        <w:t xml:space="preserve">Pour confirmer le diagnostic : </w:t>
      </w:r>
      <w:r>
        <w:rPr>
          <w:b/>
        </w:rPr>
        <w:t xml:space="preserve">Manoeuvre de DIX </w:t>
      </w:r>
      <w:r>
        <w:rPr>
          <w:b/>
        </w:rPr>
        <w:t>HALLPIKE</w:t>
      </w:r>
      <w:r>
        <w:rPr/>
      </w:r>
    </w:p>
    <w:p>
      <w:pPr>
        <w:numPr>
          <w:ilvl w:val="2"/>
          <w:numId w:val="50"/>
        </w:numPr>
      </w:pPr>
      <w:r>
        <w:rPr/>
        <w:t>Déclenche un vertige rotatoire</w:t>
      </w:r>
    </w:p>
    <w:p>
      <w:pPr>
        <w:numPr>
          <w:ilvl w:val="2"/>
          <w:numId w:val="50"/>
        </w:numPr>
      </w:pPr>
      <w:r>
        <w:rPr/>
        <w:t>Et nystagmus :</w:t>
      </w:r>
    </w:p>
    <w:p>
      <w:pPr>
        <w:numPr>
          <w:ilvl w:val="3"/>
          <w:numId w:val="50"/>
        </w:numPr>
      </w:pPr>
      <w:r>
        <w:rPr/>
        <w:t xml:space="preserve">Rotatoire et </w:t>
      </w:r>
      <w:r>
        <w:rPr/>
        <w:t>géotropique</w:t>
      </w:r>
      <w:r>
        <w:rPr/>
      </w:r>
      <w:r>
        <w:rPr/>
        <w:t xml:space="preserve"> avec latence et durée de quelques secondes</w:t>
      </w:r>
    </w:p>
    <w:p>
      <w:pPr>
        <w:numPr>
          <w:ilvl w:val="3"/>
          <w:numId w:val="50"/>
        </w:numPr>
      </w:pPr>
      <w:r>
        <w:rPr/>
        <w:t>Inversion</w:t>
      </w:r>
      <w:r>
        <w:rPr/>
      </w:r>
    </w:p>
    <w:p>
      <w:pPr>
        <w:numPr>
          <w:ilvl w:val="3"/>
          <w:numId w:val="50"/>
        </w:numPr>
      </w:pPr>
      <w:r>
        <w:rPr/>
        <w:t>Avec phénomène d’</w:t>
      </w:r>
      <w:r>
        <w:rPr/>
        <w:t>habitation</w:t>
      </w:r>
      <w:r>
        <w:rPr/>
        <w:t xml:space="preserve"> : reproductible et fatigable</w:t>
      </w:r>
    </w:p>
    <w:p>
      <w:pPr>
        <w:numPr>
          <w:ilvl w:val="1"/>
          <w:numId w:val="50"/>
        </w:numPr>
      </w:pPr>
      <w:r>
        <w:rPr/>
        <w:t>Diagnostic clinique</w:t>
      </w:r>
    </w:p>
    <w:p>
      <w:pPr>
        <w:pStyle w:val="Heading4"/>
        <w:numPr>
          <w:ilvl w:val="0"/>
          <w:numId w:val="107"/>
        </w:numPr>
      </w:pPr>
      <w:r>
        <w:rPr/>
        <w:t>VPPB CSC HORIZONTAL</w:t>
      </w:r>
    </w:p>
    <w:p>
      <w:pPr>
        <w:numPr>
          <w:ilvl w:val="1"/>
          <w:numId w:val="50"/>
        </w:numPr>
      </w:pPr>
      <w:r>
        <w:rPr>
          <w:b/>
        </w:rPr>
        <w:t>GEOTROPIQUE : canalolithiase</w:t>
      </w:r>
    </w:p>
    <w:p>
      <w:pPr>
        <w:numPr>
          <w:ilvl w:val="2"/>
          <w:numId w:val="50"/>
        </w:numPr>
      </w:pPr>
      <w:r>
        <w:rPr/>
        <w:t>Vertige des deux positions de décubitus latéral</w:t>
      </w:r>
    </w:p>
    <w:p>
      <w:pPr>
        <w:numPr>
          <w:ilvl w:val="2"/>
          <w:numId w:val="50"/>
        </w:numPr>
      </w:pPr>
      <w:r>
        <w:rPr/>
        <w:t>Disparition en position assise</w:t>
      </w:r>
    </w:p>
    <w:p>
      <w:pPr>
        <w:numPr>
          <w:ilvl w:val="2"/>
          <w:numId w:val="50"/>
        </w:numPr>
      </w:pPr>
      <w:r>
        <w:rPr/>
        <w:t>Nystagmus horizontal, géotropique (</w:t>
      </w:r>
      <w:r>
        <w:rPr/>
        <w:t>latence</w:t>
      </w:r>
      <w:r>
        <w:rPr/>
      </w:r>
      <w:r>
        <w:rPr/>
        <w:t xml:space="preserve"> et </w:t>
      </w:r>
      <w:r>
        <w:rPr/>
        <w:t>durée</w:t>
      </w:r>
      <w:r>
        <w:rPr/>
      </w:r>
      <w:r>
        <w:rPr/>
        <w:t xml:space="preserve"> à préciser)</w:t>
      </w:r>
    </w:p>
    <w:p>
      <w:pPr>
        <w:numPr>
          <w:ilvl w:val="2"/>
          <w:numId w:val="50"/>
        </w:numPr>
      </w:pPr>
      <w:r>
        <w:rPr/>
        <w:t>Du côté du lithiase : plus de vertige et plus de nystagmus</w:t>
      </w:r>
    </w:p>
    <w:p>
      <w:pPr>
        <w:numPr>
          <w:ilvl w:val="1"/>
          <w:numId w:val="50"/>
        </w:numPr>
      </w:pPr>
      <w:r>
        <w:rPr>
          <w:b/>
        </w:rPr>
        <w:t>AGEOTROPIQUE : cupulolithiase</w:t>
      </w:r>
    </w:p>
    <w:p>
      <w:pPr>
        <w:numPr>
          <w:ilvl w:val="2"/>
          <w:numId w:val="50"/>
        </w:numPr>
      </w:pPr>
      <w:r>
        <w:rPr/>
        <w:t>Cupule alourdie</w:t>
      </w:r>
    </w:p>
    <w:p>
      <w:pPr>
        <w:numPr>
          <w:ilvl w:val="2"/>
          <w:numId w:val="50"/>
        </w:numPr>
      </w:pPr>
      <w:r>
        <w:rPr/>
        <w:t>Du côté du lithiase : moins de vertige et moins de nystagmus</w:t>
      </w:r>
    </w:p>
    <w:p>
      <w:pPr>
        <w:pStyle w:val="Heading4"/>
        <w:numPr>
          <w:ilvl w:val="0"/>
          <w:numId w:val="107"/>
        </w:numPr>
      </w:pPr>
      <w:r>
        <w:rPr/>
        <w:t xml:space="preserve">VPPB </w:t>
      </w:r>
      <w:r>
        <w:rPr/>
        <w:t>BILATERAL</w:t>
      </w:r>
      <w:r>
        <w:rPr/>
      </w:r>
      <w:r>
        <w:rPr/>
        <w:t xml:space="preserve"> </w:t>
      </w:r>
    </w:p>
    <w:p>
      <w:pPr>
        <w:pStyle w:val="Heading4"/>
        <w:numPr>
          <w:ilvl w:val="0"/>
          <w:numId w:val="107"/>
        </w:numPr>
      </w:pPr>
      <w:r>
        <w:rPr/>
        <w:t>Formes associées</w:t>
      </w:r>
    </w:p>
    <w:p>
      <w:pPr>
        <w:numPr>
          <w:ilvl w:val="1"/>
          <w:numId w:val="50"/>
        </w:numPr>
      </w:pPr>
      <w:r>
        <w:rPr>
          <w:b/>
        </w:rPr>
        <w:t>Neuronite ou névrite vestibulaire</w:t>
      </w:r>
    </w:p>
    <w:p>
      <w:pPr>
        <w:numPr>
          <w:ilvl w:val="1"/>
          <w:numId w:val="50"/>
        </w:numPr>
      </w:pPr>
      <w:r>
        <w:rPr>
          <w:b/>
        </w:rPr>
        <w:t xml:space="preserve">VPPB et maladie de </w:t>
      </w:r>
      <w:r>
        <w:rPr>
          <w:b/>
        </w:rPr>
        <w:t>Ménière</w:t>
      </w:r>
    </w:p>
    <w:p>
      <w:pPr>
        <w:numPr>
          <w:ilvl w:val="1"/>
          <w:numId w:val="50"/>
        </w:numPr>
      </w:pPr>
      <w:r>
        <w:rPr>
          <w:b/>
        </w:rPr>
        <w:t>Otospongiose (</w:t>
      </w:r>
      <w:r>
        <w:rPr>
          <w:b/>
          <w:i/>
        </w:rPr>
        <w:t>maladie de l’oreille moyenne au niveau du stapès associé à une surdité de transmission au début puis évolue vers une surdité de perception)</w:t>
      </w:r>
    </w:p>
    <w:p>
      <w:pPr>
        <w:pStyle w:val="Heading4"/>
        <w:numPr>
          <w:ilvl w:val="0"/>
          <w:numId w:val="107"/>
        </w:numPr>
      </w:pPr>
      <w:r>
        <w:rPr/>
        <w:t>FORMES ANCIENNES</w:t>
      </w:r>
    </w:p>
    <w:p>
      <w:pPr>
        <w:pStyle w:val="Heading4"/>
        <w:numPr>
          <w:ilvl w:val="0"/>
          <w:numId w:val="107"/>
        </w:numPr>
      </w:pPr>
      <w:r>
        <w:rPr/>
        <w:t>FORMES RECIDIVANTES</w:t>
      </w:r>
    </w:p>
    <w:p>
      <w:pPr/>
    </w:p>
    <w:p>
      <w:pPr>
        <w:pStyle w:val="Heading2"/>
      </w:pPr>
      <w:r>
        <w:rPr/>
        <w:t>DIAGNOSTIC ETIOLOGIQUE</w:t>
      </w:r>
      <w:r>
        <w:rPr/>
        <w:t xml:space="preserve"> </w:t>
      </w:r>
    </w:p>
    <w:p>
      <w:pPr>
        <w:numPr>
          <w:ilvl w:val="0"/>
          <w:numId w:val="51"/>
        </w:numPr>
      </w:pPr>
      <w:r>
        <w:rPr>
          <w:b/>
        </w:rPr>
        <w:t xml:space="preserve">OTHOLITHES : </w:t>
      </w:r>
      <w:r>
        <w:rPr/>
        <w:t>élimination dans le canal et sac endolymphatique : “fausse route”</w:t>
      </w:r>
    </w:p>
    <w:p>
      <w:pPr>
        <w:numPr>
          <w:ilvl w:val="1"/>
          <w:numId w:val="51"/>
        </w:numPr>
      </w:pPr>
      <w:r>
        <w:rPr/>
        <w:t>Cause inconnue</w:t>
      </w:r>
    </w:p>
    <w:p>
      <w:pPr>
        <w:numPr>
          <w:ilvl w:val="1"/>
          <w:numId w:val="51"/>
        </w:numPr>
      </w:pPr>
      <w:r>
        <w:rPr/>
        <w:t>Parfois secondaire à un traumatisme</w:t>
      </w:r>
    </w:p>
    <w:p>
      <w:pPr>
        <w:numPr>
          <w:ilvl w:val="1"/>
          <w:numId w:val="51"/>
        </w:numPr>
      </w:pPr>
      <w:r>
        <w:rPr/>
        <w:t>Ischémie</w:t>
      </w:r>
    </w:p>
    <w:p>
      <w:pPr>
        <w:numPr>
          <w:ilvl w:val="1"/>
          <w:numId w:val="51"/>
        </w:numPr>
      </w:pPr>
      <w:r>
        <w:rPr/>
        <w:t>Alitement prolongé</w:t>
      </w:r>
    </w:p>
    <w:p>
      <w:pPr>
        <w:numPr>
          <w:ilvl w:val="1"/>
          <w:numId w:val="51"/>
        </w:numPr>
      </w:pPr>
      <w:r>
        <w:rPr/>
        <w:t xml:space="preserve">Chirurgie de l’oreille, </w:t>
      </w:r>
      <w:r>
        <w:rPr>
          <w:i/>
        </w:rPr>
        <w:t>moyenne +++</w:t>
      </w:r>
      <w:r>
        <w:rPr>
          <w:i/>
        </w:rPr>
        <w:br/>
      </w:r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52"/>
        </w:numPr>
      </w:pPr>
      <w:r>
        <w:rPr/>
        <w:t>Faux vertige</w:t>
      </w:r>
    </w:p>
    <w:p>
      <w:pPr>
        <w:numPr>
          <w:ilvl w:val="0"/>
          <w:numId w:val="52"/>
        </w:numPr>
      </w:pPr>
      <w:r>
        <w:rPr/>
        <w:t xml:space="preserve">Insuffisance </w:t>
      </w:r>
      <w:r>
        <w:rPr/>
        <w:t>vertébro-basilaire</w:t>
      </w:r>
      <w:r>
        <w:rPr/>
        <w:t xml:space="preserve"> (</w:t>
      </w:r>
      <w:r>
        <w:rPr>
          <w:i/>
        </w:rPr>
        <w:t>vertige positionnel, cause cervicale, pas de nystagmus (tery ilay vaisseau)</w:t>
      </w:r>
    </w:p>
    <w:p>
      <w:pPr>
        <w:numPr>
          <w:ilvl w:val="0"/>
          <w:numId w:val="52"/>
        </w:numPr>
      </w:pPr>
      <w:r>
        <w:rPr/>
        <w:t>Cause centrale (</w:t>
      </w:r>
      <w:r>
        <w:rPr>
          <w:i/>
        </w:rPr>
        <w:t>signes cliniques +++)</w:t>
      </w:r>
    </w:p>
    <w:p>
      <w:pPr>
        <w:numPr>
          <w:ilvl w:val="0"/>
          <w:numId w:val="52"/>
        </w:numPr>
      </w:pPr>
      <w:r>
        <w:rPr/>
        <w:t>Déficit vestibulaire</w:t>
      </w:r>
    </w:p>
    <w:p>
      <w:pPr>
        <w:numPr>
          <w:ilvl w:val="0"/>
          <w:numId w:val="52"/>
        </w:numPr>
      </w:pPr>
      <w:r>
        <w:rPr/>
        <w:t>Conflit vasculo-nerveux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Objectifs :</w:t>
      </w:r>
    </w:p>
    <w:p>
      <w:pPr>
        <w:numPr>
          <w:ilvl w:val="1"/>
          <w:numId w:val="53"/>
        </w:numPr>
      </w:pPr>
      <w:r>
        <w:rPr/>
        <w:t>Soulager le patient</w:t>
      </w:r>
    </w:p>
    <w:p>
      <w:pPr>
        <w:numPr>
          <w:ilvl w:val="1"/>
          <w:numId w:val="53"/>
        </w:numPr>
      </w:pPr>
      <w:r>
        <w:rPr/>
        <w:t>Rétablir l’</w:t>
      </w:r>
      <w:r>
        <w:rPr/>
        <w:t>otolithe</w:t>
      </w:r>
      <w:r>
        <w:rPr/>
        <w:t xml:space="preserve"> dans </w:t>
      </w:r>
      <w:r>
        <w:rPr/>
        <w:t>sa place habituelle</w:t>
      </w:r>
    </w:p>
    <w:p>
      <w:pPr>
        <w:numPr>
          <w:ilvl w:val="1"/>
          <w:numId w:val="53"/>
        </w:numPr>
      </w:pPr>
      <w:r>
        <w:rPr/>
        <w:t>Restaurer la fonction de l’équilibre</w:t>
      </w:r>
    </w:p>
    <w:p>
      <w:pPr>
        <w:pStyle w:val="Heading3"/>
      </w:pPr>
      <w:r>
        <w:rPr/>
        <w:t>Moyens</w:t>
      </w:r>
    </w:p>
    <w:p>
      <w:pPr>
        <w:numPr>
          <w:ilvl w:val="1"/>
          <w:numId w:val="53"/>
        </w:numPr>
      </w:pPr>
      <w:r>
        <w:rPr/>
        <w:t>Pas de prévention</w:t>
      </w:r>
    </w:p>
    <w:p>
      <w:pPr>
        <w:numPr>
          <w:ilvl w:val="1"/>
          <w:numId w:val="53"/>
        </w:numPr>
      </w:pPr>
      <w:r>
        <w:rPr/>
        <w:t>Pas de traitement médical</w:t>
      </w:r>
    </w:p>
    <w:p>
      <w:pPr>
        <w:numPr>
          <w:ilvl w:val="1"/>
          <w:numId w:val="53"/>
        </w:numPr>
      </w:pPr>
      <w:r>
        <w:rPr/>
        <w:t>Traitement curatif :</w:t>
      </w:r>
    </w:p>
    <w:p>
      <w:pPr>
        <w:numPr>
          <w:ilvl w:val="2"/>
          <w:numId w:val="53"/>
        </w:numPr>
      </w:pPr>
      <w:r>
        <w:rPr/>
        <w:t>Manoeuvre libératoire (</w:t>
      </w:r>
      <w:r>
        <w:rPr>
          <w:i/>
        </w:rPr>
        <w:t>manœuvre</w:t>
      </w:r>
      <w:r>
        <w:rPr>
          <w:i/>
        </w:rPr>
        <w:t xml:space="preserve"> de Semont)</w:t>
      </w:r>
    </w:p>
    <w:p>
      <w:pPr>
        <w:numPr>
          <w:ilvl w:val="2"/>
          <w:numId w:val="53"/>
        </w:numPr>
      </w:pPr>
      <w:r>
        <w:rPr/>
        <w:t>Chirurgie de l’oreille interne</w:t>
      </w:r>
    </w:p>
    <w:p>
      <w:pPr>
        <w:numPr>
          <w:ilvl w:val="1"/>
          <w:numId w:val="53"/>
        </w:numPr>
      </w:pPr>
      <w:r>
        <w:rPr/>
        <w:t>Traitement adjuvant : rééducation vestibulaire</w:t>
      </w:r>
      <w:r>
        <w:rPr/>
        <w:br/>
      </w:r>
    </w:p>
    <w:p>
      <w:pPr>
        <w:pStyle w:val="Heading3"/>
      </w:pPr>
      <w:r>
        <w:rPr/>
        <w:t>Indications</w:t>
      </w:r>
    </w:p>
    <w:p>
      <w:pPr>
        <w:numPr>
          <w:ilvl w:val="1"/>
          <w:numId w:val="53"/>
        </w:numPr>
      </w:pPr>
      <w:r>
        <w:rPr/>
        <w:t xml:space="preserve">VPPB postérieur : Manoeuvre de </w:t>
      </w:r>
      <w:r>
        <w:rPr/>
        <w:t>Semont</w:t>
      </w:r>
      <w:r>
        <w:rPr/>
      </w:r>
      <w:r>
        <w:rPr/>
        <w:t>, ou d’Epley</w:t>
      </w:r>
    </w:p>
    <w:p>
      <w:pPr>
        <w:numPr>
          <w:ilvl w:val="2"/>
          <w:numId w:val="53"/>
        </w:numPr>
      </w:pPr>
      <w:r>
        <w:rPr/>
        <w:t xml:space="preserve">Succès : nystagmus agéotropique et vertige, </w:t>
      </w:r>
      <w:r>
        <w:rPr/>
        <w:t>temps de latence 5mn</w:t>
      </w:r>
      <w:r>
        <w:rPr/>
      </w:r>
    </w:p>
    <w:p>
      <w:pPr>
        <w:numPr>
          <w:ilvl w:val="1"/>
          <w:numId w:val="53"/>
        </w:numPr>
      </w:pPr>
      <w:r>
        <w:rPr/>
        <w:t xml:space="preserve">VPPB horizontal : </w:t>
      </w:r>
      <w:r>
        <w:rPr/>
        <w:t>roulis</w:t>
      </w:r>
      <w:r>
        <w:rPr/>
      </w:r>
    </w:p>
    <w:p>
      <w:pPr>
        <w:numPr>
          <w:ilvl w:val="2"/>
          <w:numId w:val="53"/>
        </w:numPr>
      </w:pPr>
      <w:r>
        <w:rPr/>
        <w:t>Succès : nystagmus agéotropique</w:t>
      </w:r>
      <w:r>
        <w:rPr/>
        <w:br/>
      </w:r>
    </w:p>
    <w:p>
      <w:pPr>
        <w:numPr>
          <w:ilvl w:val="1"/>
          <w:numId w:val="53"/>
        </w:numPr>
      </w:pPr>
      <w:r>
        <w:rPr/>
        <w:t>Forme rebelle : chirurgie</w:t>
      </w:r>
    </w:p>
    <w:p>
      <w:pPr>
        <w:numPr>
          <w:ilvl w:val="1"/>
          <w:numId w:val="53"/>
        </w:numPr>
      </w:pPr>
      <w:r>
        <w:rPr/>
        <w:t>Persistance de déséquilibre : rééducation vestibulaire</w:t>
      </w:r>
    </w:p>
    <w:p>
      <w:pPr>
        <w:numPr>
          <w:ilvl w:val="2"/>
          <w:numId w:val="53"/>
        </w:numPr>
      </w:pPr>
      <w:r>
        <w:rPr>
          <w:i/>
        </w:rPr>
        <w:t>Différencier vertige et déséquilibre (mievaeva =&gt; rééducation vestibulaire)</w:t>
      </w:r>
    </w:p>
    <w:p>
      <w:pPr>
        <w:pStyle w:val="Heading3"/>
      </w:pPr>
      <w:r>
        <w:rPr/>
        <w:t>Résultats :</w:t>
      </w:r>
    </w:p>
    <w:p>
      <w:pPr>
        <w:numPr>
          <w:ilvl w:val="1"/>
          <w:numId w:val="53"/>
        </w:numPr>
      </w:pPr>
      <w:r>
        <w:rPr/>
        <w:t>Guérison : 84%</w:t>
      </w:r>
    </w:p>
    <w:p>
      <w:pPr>
        <w:numPr>
          <w:ilvl w:val="1"/>
          <w:numId w:val="53"/>
        </w:numPr>
      </w:pPr>
      <w:r>
        <w:rPr/>
        <w:t>Forme rebelle ou récidive</w:t>
      </w:r>
      <w:r>
        <w:rPr/>
        <w:br/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54"/>
        </w:numPr>
      </w:pPr>
      <w:r>
        <w:rPr/>
        <w:t>Forme plus fréquente</w:t>
      </w:r>
    </w:p>
    <w:p>
      <w:pPr>
        <w:numPr>
          <w:ilvl w:val="0"/>
          <w:numId w:val="54"/>
        </w:numPr>
      </w:pPr>
      <w:r>
        <w:rPr/>
        <w:t xml:space="preserve">Evolution </w:t>
      </w:r>
      <w:r>
        <w:rPr/>
        <w:t>favorable</w:t>
      </w:r>
    </w:p>
    <w:p>
      <w:pPr>
        <w:numPr>
          <w:ilvl w:val="0"/>
          <w:numId w:val="54"/>
        </w:numPr>
      </w:pPr>
      <w:r>
        <w:rPr/>
        <w:t>Diagnostic clinique</w:t>
      </w:r>
    </w:p>
    <w:p>
      <w:pPr>
        <w:numPr>
          <w:ilvl w:val="0"/>
          <w:numId w:val="54"/>
        </w:numPr>
      </w:pPr>
      <w:r>
        <w:rPr/>
        <w:t>Pas de traitement médical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