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52DD6" w14:textId="77777777" w:rsidR="00595834" w:rsidRDefault="009C5E03" w:rsidP="009C5E03">
      <w:pPr>
        <w:pStyle w:val="Titre1"/>
      </w:pPr>
      <w:r>
        <w:t>OCCLUSION DE L’ARTERE CENTRALE DE LA RETINE</w:t>
      </w:r>
    </w:p>
    <w:p w14:paraId="171C5AC3" w14:textId="77777777" w:rsidR="00595834" w:rsidRDefault="009C5E03">
      <w:pPr>
        <w:pStyle w:val="Titre2"/>
      </w:pPr>
      <w:r>
        <w:t>O</w:t>
      </w:r>
      <w:r>
        <w:t>bjectifs :</w:t>
      </w:r>
    </w:p>
    <w:p w14:paraId="35D2B399" w14:textId="77777777" w:rsidR="00595834" w:rsidRDefault="009C5E03">
      <w:pPr>
        <w:numPr>
          <w:ilvl w:val="0"/>
          <w:numId w:val="10"/>
        </w:numPr>
      </w:pPr>
      <w:r>
        <w:t>Décrire les signes cliniques</w:t>
      </w:r>
    </w:p>
    <w:p w14:paraId="6F40B65E" w14:textId="77777777" w:rsidR="00595834" w:rsidRDefault="009C5E03">
      <w:pPr>
        <w:numPr>
          <w:ilvl w:val="0"/>
          <w:numId w:val="10"/>
        </w:numPr>
      </w:pPr>
      <w:r>
        <w:t>Enumérer les principales étiologies</w:t>
      </w:r>
    </w:p>
    <w:p w14:paraId="20A1206C" w14:textId="77777777" w:rsidR="00595834" w:rsidRDefault="009C5E03">
      <w:pPr>
        <w:numPr>
          <w:ilvl w:val="0"/>
          <w:numId w:val="10"/>
        </w:numPr>
      </w:pPr>
      <w:r>
        <w:t>Expliquer les principes du traitement</w:t>
      </w:r>
    </w:p>
    <w:p w14:paraId="606594D7" w14:textId="77777777" w:rsidR="00595834" w:rsidRDefault="00595834"/>
    <w:p w14:paraId="340BF27E" w14:textId="77777777" w:rsidR="00595834" w:rsidRDefault="009C5E03">
      <w:pPr>
        <w:pStyle w:val="Titre2"/>
      </w:pPr>
      <w:r>
        <w:t>INTRODUCTION</w:t>
      </w:r>
    </w:p>
    <w:p w14:paraId="4962A550" w14:textId="77777777" w:rsidR="00595834" w:rsidRDefault="009C5E03">
      <w:pPr>
        <w:pStyle w:val="Titre3"/>
      </w:pPr>
      <w:r>
        <w:t>Définition</w:t>
      </w:r>
    </w:p>
    <w:p w14:paraId="686CCA39" w14:textId="77777777" w:rsidR="00595834" w:rsidRDefault="009C5E03">
      <w:r>
        <w:t xml:space="preserve"> Arrêt brutal d’une partie ou de la totalité de la circulation rétinienne interne</w:t>
      </w:r>
    </w:p>
    <w:p w14:paraId="3096D695" w14:textId="77777777" w:rsidR="00595834" w:rsidRDefault="00595834"/>
    <w:p w14:paraId="25B2DEDB" w14:textId="77777777" w:rsidR="00595834" w:rsidRDefault="009C5E03">
      <w:pPr>
        <w:pStyle w:val="Titre3"/>
      </w:pPr>
      <w:r>
        <w:t>Intérêts</w:t>
      </w:r>
    </w:p>
    <w:p w14:paraId="5A1C5165" w14:textId="77777777" w:rsidR="00595834" w:rsidRDefault="009C5E03">
      <w:r>
        <w:t>Etiologique</w:t>
      </w:r>
    </w:p>
    <w:p w14:paraId="0B6B87BB" w14:textId="77777777" w:rsidR="00595834" w:rsidRDefault="009C5E03">
      <w:pPr>
        <w:numPr>
          <w:ilvl w:val="1"/>
          <w:numId w:val="2"/>
        </w:numPr>
      </w:pPr>
      <w:r>
        <w:t>Traduction d’une pathologie grave sous-jacente</w:t>
      </w:r>
    </w:p>
    <w:p w14:paraId="3742C3F6" w14:textId="77777777" w:rsidR="00595834" w:rsidRDefault="009C5E03">
      <w:pPr>
        <w:numPr>
          <w:ilvl w:val="2"/>
          <w:numId w:val="2"/>
        </w:numPr>
      </w:pPr>
      <w:r>
        <w:t>Menace la vue (maladie de Horton)</w:t>
      </w:r>
    </w:p>
    <w:p w14:paraId="17648298" w14:textId="77777777" w:rsidR="00595834" w:rsidRDefault="009C5E03">
      <w:pPr>
        <w:numPr>
          <w:ilvl w:val="2"/>
          <w:numId w:val="2"/>
        </w:numPr>
      </w:pPr>
      <w:r>
        <w:t>Menace la vie (risque d’AVC)</w:t>
      </w:r>
    </w:p>
    <w:p w14:paraId="05F2CCFA" w14:textId="77777777" w:rsidR="00595834" w:rsidRDefault="00595834"/>
    <w:p w14:paraId="4EAE386F" w14:textId="77777777" w:rsidR="00595834" w:rsidRDefault="009C5E03">
      <w:pPr>
        <w:pStyle w:val="Titre2"/>
      </w:pPr>
      <w:r>
        <w:t>Rappels anatomo-physiopathologiques</w:t>
      </w:r>
    </w:p>
    <w:p w14:paraId="0CB7DB36" w14:textId="77777777" w:rsidR="00595834" w:rsidRDefault="009C5E03">
      <w:pPr>
        <w:pStyle w:val="Titre3"/>
      </w:pPr>
      <w:r>
        <w:t>La va</w:t>
      </w:r>
      <w:r>
        <w:t>scularisation de la rétine</w:t>
      </w:r>
    </w:p>
    <w:p w14:paraId="046154C7" w14:textId="77777777" w:rsidR="00595834" w:rsidRDefault="009C5E03">
      <w:r>
        <w:t>Deux systèmes artériels</w:t>
      </w:r>
    </w:p>
    <w:p w14:paraId="24FE0593" w14:textId="77777777" w:rsidR="00595834" w:rsidRDefault="009C5E03">
      <w:pPr>
        <w:numPr>
          <w:ilvl w:val="1"/>
          <w:numId w:val="2"/>
        </w:numPr>
      </w:pPr>
      <w:r>
        <w:t>Circulation choroïdienne : irrigue la rétine externe (épithélium pigmentaire, photorécepteurs)</w:t>
      </w:r>
    </w:p>
    <w:p w14:paraId="4028A37B" w14:textId="77777777" w:rsidR="00595834" w:rsidRDefault="009C5E03">
      <w:pPr>
        <w:numPr>
          <w:ilvl w:val="1"/>
          <w:numId w:val="2"/>
        </w:numPr>
      </w:pPr>
      <w:r>
        <w:t>Circulation rétinienne proprement dite : irrigue la rétine interne (cellules bipolaires, fibres optiques)</w:t>
      </w:r>
    </w:p>
    <w:p w14:paraId="72147FAB" w14:textId="77777777" w:rsidR="00595834" w:rsidRDefault="009C5E03">
      <w:pPr>
        <w:numPr>
          <w:ilvl w:val="1"/>
          <w:numId w:val="2"/>
        </w:numPr>
      </w:pPr>
      <w:r>
        <w:t xml:space="preserve">ACR </w:t>
      </w:r>
      <w:r>
        <w:t>se divise en 2 branches (supérieure et inférieure puis temporale et nasale)</w:t>
      </w:r>
    </w:p>
    <w:p w14:paraId="1772C918" w14:textId="77777777" w:rsidR="00595834" w:rsidRDefault="009C5E03">
      <w:pPr>
        <w:numPr>
          <w:ilvl w:val="1"/>
          <w:numId w:val="2"/>
        </w:numPr>
      </w:pPr>
      <w:r>
        <w:t>-&gt; division dichotomique</w:t>
      </w:r>
    </w:p>
    <w:p w14:paraId="29996EDE" w14:textId="77777777" w:rsidR="00595834" w:rsidRDefault="009C5E03">
      <w:pPr>
        <w:numPr>
          <w:ilvl w:val="1"/>
          <w:numId w:val="2"/>
        </w:numPr>
      </w:pPr>
      <w:r>
        <w:t>Vascularisation de type terminal</w:t>
      </w:r>
      <w:r>
        <w:br/>
      </w:r>
    </w:p>
    <w:p w14:paraId="7E3F099F" w14:textId="77777777" w:rsidR="00595834" w:rsidRDefault="009C5E03">
      <w:pPr>
        <w:pStyle w:val="Titre3"/>
      </w:pPr>
      <w:r>
        <w:lastRenderedPageBreak/>
        <w:t>Conséquences de l’OACR</w:t>
      </w:r>
    </w:p>
    <w:p w14:paraId="536103D5" w14:textId="77777777" w:rsidR="00595834" w:rsidRDefault="009C5E03">
      <w:r>
        <w:t>Arrêt circulatoire : lésions ischémiques définitives de la rétine interne en 90 minutes</w:t>
      </w:r>
    </w:p>
    <w:p w14:paraId="4BDCF1F2" w14:textId="77777777" w:rsidR="00595834" w:rsidRDefault="009C5E03">
      <w:pPr>
        <w:numPr>
          <w:ilvl w:val="1"/>
          <w:numId w:val="2"/>
        </w:numPr>
      </w:pPr>
      <w:r>
        <w:t>BAV défini</w:t>
      </w:r>
      <w:r>
        <w:t>tive malgré le traitement</w:t>
      </w:r>
    </w:p>
    <w:p w14:paraId="763ABC82" w14:textId="77777777" w:rsidR="00595834" w:rsidRDefault="009C5E03">
      <w:pPr>
        <w:numPr>
          <w:ilvl w:val="1"/>
          <w:numId w:val="2"/>
        </w:numPr>
      </w:pPr>
      <w:r>
        <w:t>Traduction d’une souffrance carotidienne (bilan +++)</w:t>
      </w:r>
    </w:p>
    <w:p w14:paraId="465EC123" w14:textId="77777777" w:rsidR="00595834" w:rsidRDefault="00595834"/>
    <w:p w14:paraId="3C242392" w14:textId="77777777" w:rsidR="00595834" w:rsidRDefault="009C5E03">
      <w:pPr>
        <w:pStyle w:val="Titre2"/>
      </w:pPr>
      <w:r>
        <w:t>DIAGNOSTIC</w:t>
      </w:r>
    </w:p>
    <w:p w14:paraId="5175794C" w14:textId="77777777" w:rsidR="00595834" w:rsidRDefault="009C5E03">
      <w:pPr>
        <w:pStyle w:val="Titre3"/>
      </w:pPr>
      <w:r>
        <w:t>DIAGNOSTIC POSITIF</w:t>
      </w:r>
    </w:p>
    <w:p w14:paraId="22BB299C" w14:textId="77777777" w:rsidR="00595834" w:rsidRDefault="009C5E03">
      <w:pPr>
        <w:pStyle w:val="Titre4"/>
      </w:pPr>
      <w:r>
        <w:t>TDD : OACR tronculaire</w:t>
      </w:r>
    </w:p>
    <w:p w14:paraId="013806B7" w14:textId="77777777" w:rsidR="00595834" w:rsidRDefault="009C5E03">
      <w:pPr>
        <w:pStyle w:val="Titre5"/>
      </w:pPr>
      <w:r>
        <w:t>Signes fonctionnels</w:t>
      </w:r>
    </w:p>
    <w:p w14:paraId="5D664111" w14:textId="77777777" w:rsidR="00595834" w:rsidRDefault="009C5E03">
      <w:r>
        <w:t>Baisse d’acuité brutale, indolore</w:t>
      </w:r>
    </w:p>
    <w:p w14:paraId="36DB17EC" w14:textId="77777777" w:rsidR="00595834" w:rsidRDefault="009C5E03">
      <w:r>
        <w:t xml:space="preserve">Parfois précédé d’amaurose transitoire </w:t>
      </w:r>
      <w:r>
        <w:rPr>
          <w:i/>
        </w:rPr>
        <w:t>(baisse de la vue, transitoire, mais qui se récupère spontanément)</w:t>
      </w:r>
    </w:p>
    <w:p w14:paraId="0E318983" w14:textId="77777777" w:rsidR="00595834" w:rsidRDefault="009C5E03">
      <w:pPr>
        <w:pStyle w:val="Titre5"/>
      </w:pPr>
      <w:r>
        <w:t>Signes physiques</w:t>
      </w:r>
    </w:p>
    <w:p w14:paraId="1D7512BA" w14:textId="77777777" w:rsidR="00595834" w:rsidRDefault="009C5E03">
      <w:r>
        <w:t>Baisse d’acuité visuelle massive jusqu’à l’absence de perception lumineuse (PL)</w:t>
      </w:r>
    </w:p>
    <w:p w14:paraId="2F5C1C86" w14:textId="77777777" w:rsidR="00595834" w:rsidRDefault="009C5E03">
      <w:r>
        <w:t>Œil blanc et indolore</w:t>
      </w:r>
    </w:p>
    <w:p w14:paraId="7BBF07EF" w14:textId="77777777" w:rsidR="00595834" w:rsidRDefault="009C5E03">
      <w:r>
        <w:t>Pupille en mydriase aréactive</w:t>
      </w:r>
    </w:p>
    <w:p w14:paraId="6AA0520F" w14:textId="77777777" w:rsidR="00595834" w:rsidRDefault="009C5E03">
      <w:r>
        <w:t>D</w:t>
      </w:r>
      <w:r>
        <w:t>ans les tous premiers instants :</w:t>
      </w:r>
    </w:p>
    <w:p w14:paraId="2378FB91" w14:textId="77777777" w:rsidR="00595834" w:rsidRDefault="009C5E03">
      <w:pPr>
        <w:numPr>
          <w:ilvl w:val="1"/>
          <w:numId w:val="2"/>
        </w:numPr>
      </w:pPr>
      <w:r>
        <w:t>Fond d’œil normal</w:t>
      </w:r>
    </w:p>
    <w:p w14:paraId="7357B5A6" w14:textId="77777777" w:rsidR="00595834" w:rsidRDefault="009C5E03">
      <w:pPr>
        <w:numPr>
          <w:ilvl w:val="1"/>
          <w:numId w:val="2"/>
        </w:numPr>
      </w:pPr>
      <w:r>
        <w:t>Parfois rétrécissement artériel diffus</w:t>
      </w:r>
      <w:r>
        <w:br/>
      </w:r>
    </w:p>
    <w:p w14:paraId="06E0A88E" w14:textId="77777777" w:rsidR="00595834" w:rsidRDefault="009C5E03">
      <w:r>
        <w:rPr>
          <w:b/>
        </w:rPr>
        <w:t>Fond d’œil (dans les heures qui suivent)</w:t>
      </w:r>
    </w:p>
    <w:p w14:paraId="73AEFDD0" w14:textId="77777777" w:rsidR="00595834" w:rsidRDefault="009C5E03">
      <w:pPr>
        <w:numPr>
          <w:ilvl w:val="1"/>
          <w:numId w:val="2"/>
        </w:numPr>
      </w:pPr>
      <w:r>
        <w:t>œdème blanc rétinien ischémique</w:t>
      </w:r>
    </w:p>
    <w:p w14:paraId="1B4C178A" w14:textId="77777777" w:rsidR="00595834" w:rsidRDefault="009C5E03">
      <w:pPr>
        <w:numPr>
          <w:ilvl w:val="1"/>
          <w:numId w:val="2"/>
        </w:numPr>
      </w:pPr>
      <w:r>
        <w:t>Coloration normale de la macula “tâche rouge cerise”</w:t>
      </w:r>
    </w:p>
    <w:p w14:paraId="512FD017" w14:textId="77777777" w:rsidR="00595834" w:rsidRDefault="009C5E03">
      <w:pPr>
        <w:numPr>
          <w:ilvl w:val="1"/>
          <w:numId w:val="2"/>
        </w:numPr>
      </w:pPr>
      <w:r>
        <w:t>Parfois emboles rétiniens visibles (20%</w:t>
      </w:r>
      <w:r>
        <w:t>)</w:t>
      </w:r>
    </w:p>
    <w:p w14:paraId="324EDCB8" w14:textId="77777777" w:rsidR="00595834" w:rsidRDefault="00595834"/>
    <w:p w14:paraId="16765AEF" w14:textId="77777777" w:rsidR="00595834" w:rsidRDefault="009C5E03">
      <w:pPr>
        <w:pStyle w:val="Titre5"/>
      </w:pPr>
      <w:r>
        <w:t>Angiographie à la fluorescéine</w:t>
      </w:r>
    </w:p>
    <w:p w14:paraId="558B3F5E" w14:textId="77777777" w:rsidR="00595834" w:rsidRDefault="009C5E03">
      <w:r>
        <w:t>Ne doit pas retarder le traitement ++</w:t>
      </w:r>
    </w:p>
    <w:p w14:paraId="5A0AC9FF" w14:textId="77777777" w:rsidR="00595834" w:rsidRDefault="009C5E03">
      <w:r>
        <w:t>Retard de perfusion artérielle</w:t>
      </w:r>
    </w:p>
    <w:p w14:paraId="6AF41519" w14:textId="77777777" w:rsidR="00595834" w:rsidRDefault="009C5E03">
      <w:r>
        <w:lastRenderedPageBreak/>
        <w:t>Allongement du temps vasculaire rétinien artérioveineux</w:t>
      </w:r>
    </w:p>
    <w:p w14:paraId="30DA5BA4" w14:textId="77777777" w:rsidR="00595834" w:rsidRDefault="00595834"/>
    <w:p w14:paraId="43FA6A49" w14:textId="77777777" w:rsidR="00595834" w:rsidRDefault="009C5E03">
      <w:pPr>
        <w:pStyle w:val="Titre5"/>
      </w:pPr>
      <w:r>
        <w:t>Evolution et complication</w:t>
      </w:r>
    </w:p>
    <w:p w14:paraId="78CC45D6" w14:textId="77777777" w:rsidR="00595834" w:rsidRDefault="009C5E03">
      <w:r>
        <w:t>Spontanée : toujours défavorable</w:t>
      </w:r>
    </w:p>
    <w:p w14:paraId="4FA02258" w14:textId="77777777" w:rsidR="00595834" w:rsidRDefault="009C5E03">
      <w:r>
        <w:t>Ischémie rétinienne brève : récupérat</w:t>
      </w:r>
      <w:r>
        <w:t>ion fonctionnelle possible à des degrés variables</w:t>
      </w:r>
    </w:p>
    <w:p w14:paraId="4D5270B2" w14:textId="77777777" w:rsidR="00595834" w:rsidRDefault="009C5E03">
      <w:r>
        <w:t>Régression de l’œdème en 4 à 6 semaines, puis apparition d’une atrophie optique</w:t>
      </w:r>
    </w:p>
    <w:p w14:paraId="6EBA37A0" w14:textId="77777777" w:rsidR="00595834" w:rsidRDefault="009C5E03">
      <w:r>
        <w:t>Complications : glaucome néovasculaire dans 15 à 20% des cas</w:t>
      </w:r>
    </w:p>
    <w:p w14:paraId="78F4E298" w14:textId="77777777" w:rsidR="00595834" w:rsidRDefault="00595834"/>
    <w:p w14:paraId="65A5C998" w14:textId="77777777" w:rsidR="00595834" w:rsidRDefault="009C5E03">
      <w:pPr>
        <w:pStyle w:val="Titre4"/>
      </w:pPr>
      <w:r>
        <w:t>Formes cliniques</w:t>
      </w:r>
    </w:p>
    <w:p w14:paraId="2433A71C" w14:textId="77777777" w:rsidR="00595834" w:rsidRDefault="009C5E03">
      <w:pPr>
        <w:pStyle w:val="Titre5"/>
      </w:pPr>
      <w:r>
        <w:t>OACR avec artère ciliorétinienne</w:t>
      </w:r>
      <w:r>
        <w:t xml:space="preserve"> à destiné maculaire </w:t>
      </w:r>
    </w:p>
    <w:p w14:paraId="6C9E9D4F" w14:textId="77777777" w:rsidR="00595834" w:rsidRDefault="009C5E03">
      <w:r>
        <w:rPr>
          <w:i/>
        </w:rPr>
        <w:t>Artère qui passe du nerf optique vers la macula ; n’est pas une branche de L’ACR mais de l’artère ciléaire courte postérieure</w:t>
      </w:r>
    </w:p>
    <w:p w14:paraId="1C05CC1F" w14:textId="77777777" w:rsidR="00595834" w:rsidRDefault="009C5E03">
      <w:r>
        <w:t>Acuité visuelle centrale conservée</w:t>
      </w:r>
    </w:p>
    <w:p w14:paraId="257494CF" w14:textId="77777777" w:rsidR="00595834" w:rsidRDefault="009C5E03">
      <w:r>
        <w:t>Fond d’œil :</w:t>
      </w:r>
    </w:p>
    <w:p w14:paraId="047D90FC" w14:textId="77777777" w:rsidR="00595834" w:rsidRDefault="009C5E03">
      <w:pPr>
        <w:numPr>
          <w:ilvl w:val="1"/>
          <w:numId w:val="2"/>
        </w:numPr>
      </w:pPr>
      <w:r>
        <w:t xml:space="preserve">Îlot de rétine péri maculaire rosée par rapport au reste de </w:t>
      </w:r>
      <w:r>
        <w:t>la rétine</w:t>
      </w:r>
    </w:p>
    <w:p w14:paraId="602FC778" w14:textId="77777777" w:rsidR="00595834" w:rsidRDefault="00595834"/>
    <w:p w14:paraId="24044214" w14:textId="77777777" w:rsidR="00595834" w:rsidRDefault="009C5E03">
      <w:pPr>
        <w:pStyle w:val="Titre5"/>
      </w:pPr>
      <w:r>
        <w:t>Occlusion d’une branche de l’ACR</w:t>
      </w:r>
    </w:p>
    <w:p w14:paraId="5267B9EE" w14:textId="77777777" w:rsidR="00595834" w:rsidRDefault="009C5E03">
      <w:r>
        <w:t>BAV massive si la macula est atteinte</w:t>
      </w:r>
    </w:p>
    <w:p w14:paraId="7054AFEE" w14:textId="77777777" w:rsidR="00595834" w:rsidRDefault="009C5E03">
      <w:r>
        <w:t>Amputation de champ visuel</w:t>
      </w:r>
    </w:p>
    <w:p w14:paraId="7BEE40CF" w14:textId="77777777" w:rsidR="00595834" w:rsidRDefault="009C5E03">
      <w:r>
        <w:t>Fond d’œil :</w:t>
      </w:r>
    </w:p>
    <w:p w14:paraId="7E392F12" w14:textId="77777777" w:rsidR="00595834" w:rsidRDefault="009C5E03">
      <w:pPr>
        <w:numPr>
          <w:ilvl w:val="1"/>
          <w:numId w:val="2"/>
        </w:numPr>
      </w:pPr>
      <w:r>
        <w:t>œdème rétinien et rétrécissement artériel localisés au territoire rétinien correspondant</w:t>
      </w:r>
    </w:p>
    <w:p w14:paraId="72CFB8B3" w14:textId="77777777" w:rsidR="00595834" w:rsidRDefault="00595834"/>
    <w:p w14:paraId="25EDB246" w14:textId="77777777" w:rsidR="00595834" w:rsidRDefault="009C5E03">
      <w:pPr>
        <w:pStyle w:val="Titre5"/>
      </w:pPr>
      <w:r>
        <w:t>Occlusion de l’artère ophtalmique</w:t>
      </w:r>
    </w:p>
    <w:p w14:paraId="2ADCFC06" w14:textId="77777777" w:rsidR="00595834" w:rsidRDefault="009C5E03">
      <w:r>
        <w:t>BAV massiv</w:t>
      </w:r>
      <w:r>
        <w:t>e</w:t>
      </w:r>
    </w:p>
    <w:p w14:paraId="7ABD4ECA" w14:textId="77777777" w:rsidR="00595834" w:rsidRDefault="009C5E03">
      <w:r>
        <w:t>Douleur oculaire</w:t>
      </w:r>
    </w:p>
    <w:p w14:paraId="4B8488B4" w14:textId="77777777" w:rsidR="00595834" w:rsidRDefault="009C5E03">
      <w:r>
        <w:t>Fond d’œil : rétine uniformément blanchâtre, absence de macula rouge cerise</w:t>
      </w:r>
    </w:p>
    <w:p w14:paraId="367D3BD4" w14:textId="77777777" w:rsidR="00595834" w:rsidRDefault="00595834"/>
    <w:p w14:paraId="7D6D1711" w14:textId="77777777" w:rsidR="00595834" w:rsidRDefault="009C5E03">
      <w:pPr>
        <w:pStyle w:val="Titre3"/>
      </w:pPr>
      <w:r>
        <w:lastRenderedPageBreak/>
        <w:t>DIAGNOSTICS DIFFERENTIELS</w:t>
      </w:r>
    </w:p>
    <w:p w14:paraId="5D1AEC52" w14:textId="77777777" w:rsidR="00595834" w:rsidRDefault="009C5E03">
      <w:pPr>
        <w:numPr>
          <w:ilvl w:val="0"/>
          <w:numId w:val="11"/>
        </w:numPr>
      </w:pPr>
      <w:r>
        <w:t>OVCR</w:t>
      </w:r>
    </w:p>
    <w:p w14:paraId="6CE8FD72" w14:textId="77777777" w:rsidR="00595834" w:rsidRDefault="009C5E03">
      <w:pPr>
        <w:numPr>
          <w:ilvl w:val="0"/>
          <w:numId w:val="11"/>
        </w:numPr>
      </w:pPr>
      <w:r>
        <w:t>Décollement total de rétine</w:t>
      </w:r>
    </w:p>
    <w:p w14:paraId="415001B0" w14:textId="77777777" w:rsidR="00595834" w:rsidRDefault="009C5E03">
      <w:pPr>
        <w:numPr>
          <w:ilvl w:val="0"/>
          <w:numId w:val="11"/>
        </w:numPr>
      </w:pPr>
      <w:r>
        <w:t>Hémorragie du vitré</w:t>
      </w:r>
    </w:p>
    <w:p w14:paraId="355D9FC5" w14:textId="77777777" w:rsidR="00595834" w:rsidRDefault="009C5E03">
      <w:pPr>
        <w:numPr>
          <w:ilvl w:val="0"/>
          <w:numId w:val="11"/>
        </w:numPr>
      </w:pPr>
      <w:r>
        <w:t>Névrite optique aigue</w:t>
      </w:r>
    </w:p>
    <w:p w14:paraId="63C71272" w14:textId="77777777" w:rsidR="00595834" w:rsidRDefault="009C5E03">
      <w:pPr>
        <w:numPr>
          <w:ilvl w:val="0"/>
          <w:numId w:val="11"/>
        </w:numPr>
      </w:pPr>
      <w:r>
        <w:t>Ischémie aigue de la tête du nerf optique</w:t>
      </w:r>
    </w:p>
    <w:p w14:paraId="671B7CFF" w14:textId="77777777" w:rsidR="00595834" w:rsidRDefault="009C5E03">
      <w:pPr>
        <w:numPr>
          <w:ilvl w:val="0"/>
          <w:numId w:val="11"/>
        </w:numPr>
      </w:pPr>
      <w:r>
        <w:t>Maculopathie aiguë</w:t>
      </w:r>
    </w:p>
    <w:p w14:paraId="24973DD2" w14:textId="77777777" w:rsidR="00595834" w:rsidRDefault="00595834"/>
    <w:p w14:paraId="592B6C71" w14:textId="77777777" w:rsidR="00595834" w:rsidRDefault="009C5E03">
      <w:pPr>
        <w:pStyle w:val="Titre3"/>
      </w:pPr>
      <w:r>
        <w:t>DIAGNOSTIC ETIOLOGIQUE</w:t>
      </w:r>
    </w:p>
    <w:p w14:paraId="71EC0C01" w14:textId="77777777" w:rsidR="00595834" w:rsidRDefault="009C5E03">
      <w:pPr>
        <w:pStyle w:val="Titre4"/>
      </w:pPr>
      <w:r>
        <w:t xml:space="preserve">Bilan étiologique </w:t>
      </w:r>
    </w:p>
    <w:p w14:paraId="07958438" w14:textId="77777777" w:rsidR="00595834" w:rsidRDefault="009C5E03">
      <w:pPr>
        <w:numPr>
          <w:ilvl w:val="0"/>
          <w:numId w:val="12"/>
        </w:numPr>
      </w:pPr>
      <w:r>
        <w:t>Orienté en fonction</w:t>
      </w:r>
    </w:p>
    <w:p w14:paraId="0DFE0395" w14:textId="77777777" w:rsidR="00595834" w:rsidRDefault="009C5E03">
      <w:pPr>
        <w:numPr>
          <w:ilvl w:val="1"/>
          <w:numId w:val="12"/>
        </w:numPr>
      </w:pPr>
      <w:r>
        <w:t>Terrain</w:t>
      </w:r>
    </w:p>
    <w:p w14:paraId="64DC172F" w14:textId="77777777" w:rsidR="00595834" w:rsidRDefault="009C5E03">
      <w:pPr>
        <w:numPr>
          <w:ilvl w:val="1"/>
          <w:numId w:val="12"/>
        </w:numPr>
      </w:pPr>
      <w:r>
        <w:t>Interrogatoire</w:t>
      </w:r>
    </w:p>
    <w:p w14:paraId="6A725EC8" w14:textId="77777777" w:rsidR="00595834" w:rsidRDefault="009C5E03">
      <w:pPr>
        <w:numPr>
          <w:ilvl w:val="1"/>
          <w:numId w:val="12"/>
        </w:numPr>
      </w:pPr>
      <w:r>
        <w:t>Examen ophtalmologique</w:t>
      </w:r>
    </w:p>
    <w:p w14:paraId="40AB1066" w14:textId="77777777" w:rsidR="00595834" w:rsidRDefault="00595834"/>
    <w:p w14:paraId="7DA0E88D" w14:textId="77777777" w:rsidR="00595834" w:rsidRDefault="009C5E03">
      <w:pPr>
        <w:pStyle w:val="Titre5"/>
      </w:pPr>
      <w:r>
        <w:t>Bilan étiologique</w:t>
      </w:r>
    </w:p>
    <w:p w14:paraId="21065EB6" w14:textId="77777777" w:rsidR="00595834" w:rsidRDefault="009C5E03">
      <w:pPr>
        <w:pStyle w:val="Titre6"/>
      </w:pPr>
      <w:r>
        <w:t>Interrogatoire +++</w:t>
      </w:r>
    </w:p>
    <w:p w14:paraId="0C6C3EC4" w14:textId="77777777" w:rsidR="00595834" w:rsidRDefault="009C5E03">
      <w:pPr>
        <w:numPr>
          <w:ilvl w:val="1"/>
          <w:numId w:val="2"/>
        </w:numPr>
      </w:pPr>
      <w:r>
        <w:t>Antécédents d’HTA, diabète</w:t>
      </w:r>
    </w:p>
    <w:p w14:paraId="2FB0A618" w14:textId="77777777" w:rsidR="00595834" w:rsidRDefault="009C5E03">
      <w:pPr>
        <w:numPr>
          <w:ilvl w:val="1"/>
          <w:numId w:val="2"/>
        </w:numPr>
      </w:pPr>
      <w:r>
        <w:t>Pathologie cardiovasculaire</w:t>
      </w:r>
    </w:p>
    <w:p w14:paraId="26E0A5BC" w14:textId="77777777" w:rsidR="00595834" w:rsidRDefault="009C5E03">
      <w:pPr>
        <w:numPr>
          <w:ilvl w:val="1"/>
          <w:numId w:val="2"/>
        </w:numPr>
      </w:pPr>
      <w:r>
        <w:t>Tabac, hypercholestérolémie</w:t>
      </w:r>
    </w:p>
    <w:p w14:paraId="1342EDEC" w14:textId="77777777" w:rsidR="00595834" w:rsidRDefault="009C5E03">
      <w:pPr>
        <w:numPr>
          <w:ilvl w:val="1"/>
          <w:numId w:val="2"/>
        </w:numPr>
      </w:pPr>
      <w:r>
        <w:t>Context</w:t>
      </w:r>
      <w:r>
        <w:t>e de survenue, heure du début</w:t>
      </w:r>
    </w:p>
    <w:p w14:paraId="09AE3B4C" w14:textId="77777777" w:rsidR="00595834" w:rsidRDefault="009C5E03">
      <w:pPr>
        <w:numPr>
          <w:ilvl w:val="1"/>
          <w:numId w:val="2"/>
        </w:numPr>
      </w:pPr>
      <w:r>
        <w:t>Episode d’amaurose fugace antérieure</w:t>
      </w:r>
      <w:r>
        <w:br/>
      </w:r>
    </w:p>
    <w:p w14:paraId="7C258DCD" w14:textId="77777777" w:rsidR="00595834" w:rsidRDefault="009C5E03">
      <w:pPr>
        <w:pStyle w:val="Titre6"/>
      </w:pPr>
      <w:r>
        <w:t>Examen ophtalmologique complet</w:t>
      </w:r>
    </w:p>
    <w:p w14:paraId="47BDDE58" w14:textId="77777777" w:rsidR="00595834" w:rsidRDefault="009C5E03">
      <w:pPr>
        <w:numPr>
          <w:ilvl w:val="1"/>
          <w:numId w:val="2"/>
        </w:numPr>
      </w:pPr>
      <w:r>
        <w:t xml:space="preserve">Recherche d’emboles rétiniens </w:t>
      </w:r>
    </w:p>
    <w:p w14:paraId="5A07ACF6" w14:textId="77777777" w:rsidR="00595834" w:rsidRDefault="009C5E03">
      <w:pPr>
        <w:numPr>
          <w:ilvl w:val="2"/>
          <w:numId w:val="2"/>
        </w:numPr>
      </w:pPr>
      <w:r>
        <w:t>Cholestéroliques (carotidiennes)</w:t>
      </w:r>
    </w:p>
    <w:p w14:paraId="73832EC8" w14:textId="77777777" w:rsidR="00595834" w:rsidRDefault="009C5E03">
      <w:pPr>
        <w:numPr>
          <w:ilvl w:val="2"/>
          <w:numId w:val="2"/>
        </w:numPr>
      </w:pPr>
      <w:r>
        <w:t>Calcaires (cardiaques)</w:t>
      </w:r>
    </w:p>
    <w:p w14:paraId="0AA6B18F" w14:textId="77777777" w:rsidR="00595834" w:rsidRDefault="009C5E03">
      <w:pPr>
        <w:numPr>
          <w:ilvl w:val="1"/>
          <w:numId w:val="2"/>
        </w:numPr>
      </w:pPr>
      <w:r>
        <w:lastRenderedPageBreak/>
        <w:t>Examen général complet en insistant sur l’auscultation cardiaque et ca</w:t>
      </w:r>
      <w:r>
        <w:t>rotidienne (</w:t>
      </w:r>
      <w:r>
        <w:rPr>
          <w:i/>
        </w:rPr>
        <w:t>souffle, TDR - ACFA)</w:t>
      </w:r>
      <w:r>
        <w:rPr>
          <w:i/>
        </w:rPr>
        <w:br/>
      </w:r>
    </w:p>
    <w:p w14:paraId="37F67B04" w14:textId="77777777" w:rsidR="00595834" w:rsidRDefault="009C5E03">
      <w:pPr>
        <w:pStyle w:val="Titre6"/>
      </w:pPr>
      <w:r>
        <w:t xml:space="preserve">Examens complémentaires </w:t>
      </w:r>
    </w:p>
    <w:p w14:paraId="05DA078C" w14:textId="77777777" w:rsidR="00595834" w:rsidRDefault="009C5E03">
      <w:pPr>
        <w:numPr>
          <w:ilvl w:val="1"/>
          <w:numId w:val="2"/>
        </w:numPr>
      </w:pPr>
      <w:r>
        <w:t xml:space="preserve">Biologie </w:t>
      </w:r>
    </w:p>
    <w:p w14:paraId="18603717" w14:textId="77777777" w:rsidR="00595834" w:rsidRDefault="009C5E03">
      <w:pPr>
        <w:numPr>
          <w:ilvl w:val="2"/>
          <w:numId w:val="2"/>
        </w:numPr>
      </w:pPr>
      <w:r>
        <w:t>VS et CRP en urgence +++ (&gt; 50 ans)</w:t>
      </w:r>
    </w:p>
    <w:p w14:paraId="3E2E2DCB" w14:textId="77777777" w:rsidR="00595834" w:rsidRDefault="009C5E03">
      <w:pPr>
        <w:numPr>
          <w:ilvl w:val="2"/>
          <w:numId w:val="2"/>
        </w:numPr>
      </w:pPr>
      <w:r>
        <w:t>NFS, glycémie, bilan lipidique complet</w:t>
      </w:r>
    </w:p>
    <w:p w14:paraId="0C9FA6AE" w14:textId="77777777" w:rsidR="00595834" w:rsidRDefault="009C5E03">
      <w:pPr>
        <w:numPr>
          <w:ilvl w:val="2"/>
          <w:numId w:val="2"/>
        </w:numPr>
      </w:pPr>
      <w:r>
        <w:t>TP, TCA, Facteurs de coagulation</w:t>
      </w:r>
    </w:p>
    <w:p w14:paraId="63CA2432" w14:textId="77777777" w:rsidR="00595834" w:rsidRDefault="009C5E03">
      <w:pPr>
        <w:numPr>
          <w:ilvl w:val="2"/>
          <w:numId w:val="2"/>
        </w:numPr>
      </w:pPr>
      <w:r>
        <w:t>Protéine C, protéine S, antithrombine III</w:t>
      </w:r>
      <w:r>
        <w:br/>
      </w:r>
    </w:p>
    <w:p w14:paraId="5CDB7AD6" w14:textId="77777777" w:rsidR="00595834" w:rsidRDefault="009C5E03">
      <w:pPr>
        <w:numPr>
          <w:ilvl w:val="1"/>
          <w:numId w:val="2"/>
        </w:numPr>
      </w:pPr>
      <w:r>
        <w:t>Bilan cardiologique</w:t>
      </w:r>
    </w:p>
    <w:p w14:paraId="6B045A6D" w14:textId="77777777" w:rsidR="00595834" w:rsidRDefault="009C5E03">
      <w:pPr>
        <w:numPr>
          <w:ilvl w:val="2"/>
          <w:numId w:val="2"/>
        </w:numPr>
      </w:pPr>
      <w:r>
        <w:t>ECG</w:t>
      </w:r>
    </w:p>
    <w:p w14:paraId="210DFD03" w14:textId="77777777" w:rsidR="00595834" w:rsidRDefault="009C5E03">
      <w:pPr>
        <w:numPr>
          <w:ilvl w:val="2"/>
          <w:numId w:val="2"/>
        </w:numPr>
      </w:pPr>
      <w:r>
        <w:t>Echodoppler cardiaque</w:t>
      </w:r>
    </w:p>
    <w:p w14:paraId="30B027D8" w14:textId="77777777" w:rsidR="00595834" w:rsidRDefault="00595834"/>
    <w:p w14:paraId="70F55572" w14:textId="77777777" w:rsidR="00595834" w:rsidRDefault="009C5E03">
      <w:pPr>
        <w:pStyle w:val="Titre4"/>
      </w:pPr>
      <w:r>
        <w:t>Etiologies</w:t>
      </w:r>
    </w:p>
    <w:p w14:paraId="0EDBD74D" w14:textId="77777777" w:rsidR="00595834" w:rsidRDefault="009C5E03">
      <w:pPr>
        <w:pStyle w:val="Titre5"/>
      </w:pPr>
      <w:r>
        <w:t>Embolies</w:t>
      </w:r>
    </w:p>
    <w:p w14:paraId="22DF5335" w14:textId="77777777" w:rsidR="00595834" w:rsidRDefault="009C5E03">
      <w:r>
        <w:t>Sujets âgés</w:t>
      </w:r>
    </w:p>
    <w:p w14:paraId="6C87CE80" w14:textId="77777777" w:rsidR="00595834" w:rsidRDefault="009C5E03">
      <w:pPr>
        <w:numPr>
          <w:ilvl w:val="1"/>
          <w:numId w:val="2"/>
        </w:numPr>
      </w:pPr>
      <w:r>
        <w:t>Athérome carotidien +++ (constitue un risque majeur d’AVC)</w:t>
      </w:r>
    </w:p>
    <w:p w14:paraId="3109F1D2" w14:textId="77777777" w:rsidR="00595834" w:rsidRDefault="009C5E03">
      <w:pPr>
        <w:numPr>
          <w:ilvl w:val="1"/>
          <w:numId w:val="2"/>
        </w:numPr>
      </w:pPr>
      <w:r>
        <w:t>Embole cruorique d’origine cardiaque (ACFA)</w:t>
      </w:r>
      <w:r>
        <w:br/>
      </w:r>
    </w:p>
    <w:p w14:paraId="658EDFBA" w14:textId="77777777" w:rsidR="00595834" w:rsidRDefault="009C5E03">
      <w:r>
        <w:t>Sujets jeunes : embole d’origine cardiaque par valvulopathie</w:t>
      </w:r>
    </w:p>
    <w:p w14:paraId="3529C5A0" w14:textId="77777777" w:rsidR="00595834" w:rsidRDefault="009C5E03">
      <w:pPr>
        <w:numPr>
          <w:ilvl w:val="1"/>
          <w:numId w:val="2"/>
        </w:numPr>
      </w:pPr>
      <w:r>
        <w:t>Rétrécissement aortique calcifié, RM</w:t>
      </w:r>
      <w:r>
        <w:br/>
      </w:r>
    </w:p>
    <w:p w14:paraId="1E8F69E9" w14:textId="77777777" w:rsidR="00595834" w:rsidRDefault="009C5E03">
      <w:r>
        <w:t>Embolies d’autres origines (rares)</w:t>
      </w:r>
    </w:p>
    <w:p w14:paraId="7EDEE0DD" w14:textId="77777777" w:rsidR="00595834" w:rsidRDefault="009C5E03">
      <w:pPr>
        <w:numPr>
          <w:ilvl w:val="1"/>
          <w:numId w:val="2"/>
        </w:numPr>
      </w:pPr>
      <w:r>
        <w:t>Myxome de l’oreillette gauche</w:t>
      </w:r>
    </w:p>
    <w:p w14:paraId="47657A97" w14:textId="77777777" w:rsidR="00595834" w:rsidRDefault="009C5E03">
      <w:pPr>
        <w:numPr>
          <w:ilvl w:val="1"/>
          <w:numId w:val="2"/>
        </w:numPr>
      </w:pPr>
      <w:r>
        <w:t>Embol graisseux (fracture des os longs)</w:t>
      </w:r>
    </w:p>
    <w:p w14:paraId="1B1CD9E2" w14:textId="77777777" w:rsidR="00595834" w:rsidRDefault="009C5E03">
      <w:pPr>
        <w:numPr>
          <w:ilvl w:val="1"/>
          <w:numId w:val="2"/>
        </w:numPr>
      </w:pPr>
      <w:r>
        <w:t>Embol de talc (toxicomanie IV)</w:t>
      </w:r>
    </w:p>
    <w:p w14:paraId="3CDF8393" w14:textId="77777777" w:rsidR="00595834" w:rsidRDefault="009C5E03">
      <w:pPr>
        <w:numPr>
          <w:ilvl w:val="1"/>
          <w:numId w:val="2"/>
        </w:numPr>
      </w:pPr>
      <w:r>
        <w:t>Embols septiques d’endocardite infectieuse</w:t>
      </w:r>
      <w:r>
        <w:br/>
      </w:r>
    </w:p>
    <w:p w14:paraId="65C77B63" w14:textId="77777777" w:rsidR="00595834" w:rsidRDefault="009C5E03">
      <w:pPr>
        <w:pStyle w:val="Titre5"/>
      </w:pPr>
      <w:r>
        <w:lastRenderedPageBreak/>
        <w:t>Thromboses (obstruction complète d’un trajet artériel)</w:t>
      </w:r>
    </w:p>
    <w:p w14:paraId="30D56EC4" w14:textId="77777777" w:rsidR="00595834" w:rsidRDefault="009C5E03">
      <w:pPr>
        <w:pStyle w:val="Titre6"/>
      </w:pPr>
      <w:r>
        <w:t>Maladie de Horton +</w:t>
      </w:r>
      <w:r>
        <w:t>++, sujet &gt; 50 ans</w:t>
      </w:r>
    </w:p>
    <w:p w14:paraId="07071AF7" w14:textId="77777777" w:rsidR="00595834" w:rsidRDefault="009C5E03">
      <w:pPr>
        <w:numPr>
          <w:ilvl w:val="1"/>
          <w:numId w:val="2"/>
        </w:numPr>
      </w:pPr>
      <w:r>
        <w:t>Céphalées, algie des ceintures</w:t>
      </w:r>
    </w:p>
    <w:p w14:paraId="36A22D54" w14:textId="77777777" w:rsidR="00595834" w:rsidRDefault="009C5E03">
      <w:pPr>
        <w:numPr>
          <w:ilvl w:val="1"/>
          <w:numId w:val="2"/>
        </w:numPr>
      </w:pPr>
      <w:r>
        <w:t>Palpation de l’artère temporale : pas de pouls</w:t>
      </w:r>
    </w:p>
    <w:p w14:paraId="06B1C0D1" w14:textId="77777777" w:rsidR="00595834" w:rsidRDefault="009C5E03">
      <w:pPr>
        <w:numPr>
          <w:ilvl w:val="1"/>
          <w:numId w:val="2"/>
        </w:numPr>
      </w:pPr>
      <w:r>
        <w:t>VS élevée &gt; 50 ou 100 à la 1ère heure</w:t>
      </w:r>
    </w:p>
    <w:p w14:paraId="6C3EC879" w14:textId="77777777" w:rsidR="00595834" w:rsidRDefault="009C5E03">
      <w:pPr>
        <w:numPr>
          <w:ilvl w:val="1"/>
          <w:numId w:val="2"/>
        </w:numPr>
      </w:pPr>
      <w:r>
        <w:t>Biopsie de l’Artère Temporale (BAT) : artérite giganto-cellulaire</w:t>
      </w:r>
      <w:r>
        <w:br/>
      </w:r>
    </w:p>
    <w:p w14:paraId="3F9DACCA" w14:textId="77777777" w:rsidR="00595834" w:rsidRDefault="009C5E03">
      <w:pPr>
        <w:pStyle w:val="Titre6"/>
      </w:pPr>
      <w:r>
        <w:t>Maladies de système</w:t>
      </w:r>
    </w:p>
    <w:p w14:paraId="1EFA8B57" w14:textId="77777777" w:rsidR="00595834" w:rsidRDefault="009C5E03">
      <w:pPr>
        <w:numPr>
          <w:ilvl w:val="1"/>
          <w:numId w:val="2"/>
        </w:numPr>
      </w:pPr>
      <w:r>
        <w:t>Lupus érythémateux disséminé</w:t>
      </w:r>
    </w:p>
    <w:p w14:paraId="0CC046CD" w14:textId="77777777" w:rsidR="00595834" w:rsidRDefault="009C5E03">
      <w:pPr>
        <w:numPr>
          <w:ilvl w:val="1"/>
          <w:numId w:val="2"/>
        </w:numPr>
      </w:pPr>
      <w:r>
        <w:t>Malad</w:t>
      </w:r>
      <w:r>
        <w:t>ie de Wegener</w:t>
      </w:r>
    </w:p>
    <w:p w14:paraId="4768D0CF" w14:textId="77777777" w:rsidR="00595834" w:rsidRDefault="009C5E03">
      <w:pPr>
        <w:numPr>
          <w:ilvl w:val="1"/>
          <w:numId w:val="2"/>
        </w:numPr>
      </w:pPr>
      <w:r>
        <w:t>Maladie de Takayasu, Kawasaki</w:t>
      </w:r>
    </w:p>
    <w:p w14:paraId="1B1F60BB" w14:textId="77777777" w:rsidR="00595834" w:rsidRDefault="009C5E03">
      <w:pPr>
        <w:numPr>
          <w:ilvl w:val="1"/>
          <w:numId w:val="2"/>
        </w:numPr>
      </w:pPr>
      <w:r>
        <w:t>Syndrome de Churg et Strauss</w:t>
      </w:r>
    </w:p>
    <w:p w14:paraId="1DCE9D02" w14:textId="77777777" w:rsidR="00595834" w:rsidRDefault="00595834"/>
    <w:p w14:paraId="1A6A1C9D" w14:textId="77777777" w:rsidR="00595834" w:rsidRDefault="009C5E03">
      <w:pPr>
        <w:pStyle w:val="Titre5"/>
      </w:pPr>
      <w:r>
        <w:t>Troubles de la coagulation (jeune +++)</w:t>
      </w:r>
    </w:p>
    <w:p w14:paraId="73D86010" w14:textId="77777777" w:rsidR="00595834" w:rsidRDefault="009C5E03">
      <w:r>
        <w:t>Déficits congénitaux</w:t>
      </w:r>
      <w:r>
        <w:t xml:space="preserve"> en protéine inhibitrice de la coagulation (protéine C, S, antithrombine III)</w:t>
      </w:r>
    </w:p>
    <w:p w14:paraId="4EEA4C62" w14:textId="77777777" w:rsidR="00595834" w:rsidRDefault="009C5E03">
      <w:r>
        <w:t>Résistance à la protéine C activée</w:t>
      </w:r>
    </w:p>
    <w:p w14:paraId="0D812E23" w14:textId="77777777" w:rsidR="00595834" w:rsidRDefault="009C5E03">
      <w:r>
        <w:t>Mutation du facteur V</w:t>
      </w:r>
    </w:p>
    <w:p w14:paraId="2FD3A2B9" w14:textId="77777777" w:rsidR="00595834" w:rsidRDefault="009C5E03">
      <w:r>
        <w:t>Contraception orale oestroprogestative</w:t>
      </w:r>
    </w:p>
    <w:p w14:paraId="65165AE9" w14:textId="77777777" w:rsidR="00595834" w:rsidRDefault="009C5E03">
      <w:r>
        <w:t>Drépanocytose, homocytéinurie</w:t>
      </w:r>
    </w:p>
    <w:p w14:paraId="25AA9654" w14:textId="77777777" w:rsidR="00595834" w:rsidRDefault="009C5E03">
      <w:pPr>
        <w:pStyle w:val="Titre2"/>
      </w:pPr>
      <w:r>
        <w:t>TRAITEMENT</w:t>
      </w:r>
    </w:p>
    <w:p w14:paraId="1C55EDC2" w14:textId="77777777" w:rsidR="00595834" w:rsidRDefault="009C5E03">
      <w:r>
        <w:t>Urgence ophtalmologique et médical (équiv</w:t>
      </w:r>
      <w:r>
        <w:t>alent d’AVC)</w:t>
      </w:r>
    </w:p>
    <w:p w14:paraId="278EEBC4" w14:textId="77777777" w:rsidR="00595834" w:rsidRDefault="009C5E03">
      <w:r>
        <w:t>Hospitalisation</w:t>
      </w:r>
    </w:p>
    <w:p w14:paraId="30F79233" w14:textId="77777777" w:rsidR="00595834" w:rsidRDefault="009C5E03">
      <w:r>
        <w:t>Bilan étiologique et traitement de l’OACR menés en même temps en urgence</w:t>
      </w:r>
    </w:p>
    <w:p w14:paraId="24B079C2" w14:textId="77777777" w:rsidR="00595834" w:rsidRDefault="009C5E03">
      <w:pPr>
        <w:pStyle w:val="Titre3"/>
      </w:pPr>
      <w:r>
        <w:t>Buts</w:t>
      </w:r>
    </w:p>
    <w:p w14:paraId="213BC90B" w14:textId="77777777" w:rsidR="00595834" w:rsidRDefault="009C5E03">
      <w:r>
        <w:t>Eviter les complications</w:t>
      </w:r>
    </w:p>
    <w:p w14:paraId="0D9C5C01" w14:textId="77777777" w:rsidR="00595834" w:rsidRDefault="009C5E03">
      <w:r>
        <w:t>Eviter la bilatéralisation</w:t>
      </w:r>
    </w:p>
    <w:p w14:paraId="42823DE6" w14:textId="77777777" w:rsidR="00595834" w:rsidRDefault="00595834"/>
    <w:p w14:paraId="198D687D" w14:textId="77777777" w:rsidR="00595834" w:rsidRDefault="009C5E03">
      <w:pPr>
        <w:pStyle w:val="Titre3"/>
      </w:pPr>
      <w:r>
        <w:lastRenderedPageBreak/>
        <w:t xml:space="preserve">Moyens </w:t>
      </w:r>
    </w:p>
    <w:p w14:paraId="60EE4545" w14:textId="77777777" w:rsidR="00595834" w:rsidRDefault="009C5E03">
      <w:r>
        <w:t>2 grands volets</w:t>
      </w:r>
    </w:p>
    <w:p w14:paraId="2FE45B4F" w14:textId="77777777" w:rsidR="00595834" w:rsidRDefault="009C5E03">
      <w:pPr>
        <w:numPr>
          <w:ilvl w:val="1"/>
          <w:numId w:val="2"/>
        </w:numPr>
      </w:pPr>
      <w:r>
        <w:t>Traitement étiologique</w:t>
      </w:r>
    </w:p>
    <w:p w14:paraId="668FA71C" w14:textId="77777777" w:rsidR="00595834" w:rsidRDefault="009C5E03">
      <w:pPr>
        <w:numPr>
          <w:ilvl w:val="1"/>
          <w:numId w:val="2"/>
        </w:numPr>
      </w:pPr>
      <w:r>
        <w:t>Traitement de l’affection rétinienne</w:t>
      </w:r>
    </w:p>
    <w:p w14:paraId="300ACCF7" w14:textId="77777777" w:rsidR="00595834" w:rsidRDefault="00595834"/>
    <w:p w14:paraId="2965F9DF" w14:textId="77777777" w:rsidR="00595834" w:rsidRDefault="009C5E03">
      <w:pPr>
        <w:pStyle w:val="Titre4"/>
      </w:pPr>
      <w:r>
        <w:t xml:space="preserve">Traitement </w:t>
      </w:r>
      <w:r>
        <w:t>étiologique (adapté au cas par cas)</w:t>
      </w:r>
    </w:p>
    <w:p w14:paraId="482FA732" w14:textId="77777777" w:rsidR="00595834" w:rsidRDefault="009C5E03">
      <w:r>
        <w:t>Correction des FDRCV</w:t>
      </w:r>
    </w:p>
    <w:p w14:paraId="672DF211" w14:textId="77777777" w:rsidR="00595834" w:rsidRDefault="009C5E03">
      <w:r>
        <w:t>Corticothérapie à forte dose</w:t>
      </w:r>
    </w:p>
    <w:p w14:paraId="68AC6C43" w14:textId="77777777" w:rsidR="00595834" w:rsidRDefault="009C5E03">
      <w:r>
        <w:t>Anticoagulant</w:t>
      </w:r>
    </w:p>
    <w:p w14:paraId="39C22A5F" w14:textId="77777777" w:rsidR="00595834" w:rsidRDefault="009C5E03">
      <w:r>
        <w:t>Régularisation de l’ACFA</w:t>
      </w:r>
    </w:p>
    <w:p w14:paraId="68E044CB" w14:textId="77777777" w:rsidR="00595834" w:rsidRDefault="009C5E03">
      <w:r>
        <w:t>Chirurgie valvulaire cardiaque</w:t>
      </w:r>
    </w:p>
    <w:p w14:paraId="7EBC081E" w14:textId="77777777" w:rsidR="00595834" w:rsidRDefault="009C5E03">
      <w:r>
        <w:t>Chirurgie de désobstruction carotidienne</w:t>
      </w:r>
    </w:p>
    <w:p w14:paraId="0E906814" w14:textId="77777777" w:rsidR="00595834" w:rsidRDefault="00595834"/>
    <w:p w14:paraId="54F5806F" w14:textId="77777777" w:rsidR="00595834" w:rsidRDefault="009C5E03">
      <w:pPr>
        <w:pStyle w:val="Titre4"/>
      </w:pPr>
      <w:r>
        <w:t>Traitement symptomatique</w:t>
      </w:r>
    </w:p>
    <w:p w14:paraId="694D12DD" w14:textId="77777777" w:rsidR="00595834" w:rsidRDefault="009C5E03">
      <w:r>
        <w:t>Massage oculaire (</w:t>
      </w:r>
      <w:r>
        <w:rPr>
          <w:i/>
        </w:rPr>
        <w:t>pression - dépression -&gt; mobilisation de l’embole)</w:t>
      </w:r>
    </w:p>
    <w:p w14:paraId="4CD9A1BE" w14:textId="77777777" w:rsidR="00595834" w:rsidRDefault="009C5E03">
      <w:r>
        <w:t>Ponction de la chambre antérieure</w:t>
      </w:r>
    </w:p>
    <w:p w14:paraId="541EE0B8" w14:textId="77777777" w:rsidR="00595834" w:rsidRDefault="009C5E03">
      <w:r>
        <w:t>Hypotonisant (acetazolamide)</w:t>
      </w:r>
    </w:p>
    <w:p w14:paraId="3F9FE5DC" w14:textId="77777777" w:rsidR="00595834" w:rsidRDefault="009C5E03">
      <w:r>
        <w:t>Antiagrégant plaquettaire</w:t>
      </w:r>
    </w:p>
    <w:p w14:paraId="7441FBCA" w14:textId="77777777" w:rsidR="00595834" w:rsidRDefault="009C5E03">
      <w:r>
        <w:t>Vasodilatateur</w:t>
      </w:r>
    </w:p>
    <w:p w14:paraId="2265708B" w14:textId="77777777" w:rsidR="00595834" w:rsidRDefault="009C5E03">
      <w:r>
        <w:t>Anticoagulant</w:t>
      </w:r>
    </w:p>
    <w:p w14:paraId="289B3739" w14:textId="77777777" w:rsidR="00595834" w:rsidRDefault="009C5E03">
      <w:r>
        <w:t>Fibrinolyse in situ (</w:t>
      </w:r>
      <w:r>
        <w:rPr>
          <w:i/>
        </w:rPr>
        <w:t>cathétérisation du vaisseau occlus et envoi d’un produit fibrinoly</w:t>
      </w:r>
      <w:r>
        <w:rPr>
          <w:i/>
        </w:rPr>
        <w:t>tique)</w:t>
      </w:r>
    </w:p>
    <w:p w14:paraId="65A25E6C" w14:textId="77777777" w:rsidR="00595834" w:rsidRDefault="009C5E03">
      <w:pPr>
        <w:pStyle w:val="Titre3"/>
      </w:pPr>
      <w:r>
        <w:t>Indications</w:t>
      </w:r>
    </w:p>
    <w:p w14:paraId="210D3179" w14:textId="77777777" w:rsidR="00595834" w:rsidRDefault="009C5E03">
      <w:r>
        <w:t>Dépend du siège, ancienneté, âge, état général</w:t>
      </w:r>
    </w:p>
    <w:p w14:paraId="122FB970" w14:textId="77777777" w:rsidR="00595834" w:rsidRDefault="009C5E03">
      <w:r>
        <w:t>Antiagrégant plaquettaire (aspirine) dans tous les cas</w:t>
      </w:r>
    </w:p>
    <w:p w14:paraId="4BE9C64B" w14:textId="77777777" w:rsidR="00595834" w:rsidRDefault="009C5E03">
      <w:r>
        <w:t>Sujet jeune vu avant 24 heures :</w:t>
      </w:r>
    </w:p>
    <w:p w14:paraId="62690575" w14:textId="77777777" w:rsidR="00595834" w:rsidRDefault="009C5E03">
      <w:pPr>
        <w:numPr>
          <w:ilvl w:val="1"/>
          <w:numId w:val="2"/>
        </w:numPr>
      </w:pPr>
      <w:r>
        <w:t>Traitement maximal visant à la reperméabilisation rapide</w:t>
      </w:r>
    </w:p>
    <w:p w14:paraId="72034E04" w14:textId="77777777" w:rsidR="00595834" w:rsidRDefault="009C5E03">
      <w:r>
        <w:t xml:space="preserve">Traitement étiologique adapté en fonction de </w:t>
      </w:r>
      <w:r>
        <w:t>l’étiologie retrouvé et du degré d’urgence au cas par cas</w:t>
      </w:r>
    </w:p>
    <w:p w14:paraId="03D4DA9B" w14:textId="77777777" w:rsidR="00595834" w:rsidRDefault="009C5E03">
      <w:pPr>
        <w:numPr>
          <w:ilvl w:val="1"/>
          <w:numId w:val="2"/>
        </w:numPr>
      </w:pPr>
      <w:r>
        <w:lastRenderedPageBreak/>
        <w:t>Horton : corticothérapie à forte dose en urgence</w:t>
      </w:r>
    </w:p>
    <w:p w14:paraId="17D31632" w14:textId="77777777" w:rsidR="00595834" w:rsidRDefault="009C5E03">
      <w:pPr>
        <w:numPr>
          <w:ilvl w:val="1"/>
          <w:numId w:val="2"/>
        </w:numPr>
      </w:pPr>
      <w:r>
        <w:t>Origine cardiaque : traitement cardiologique</w:t>
      </w:r>
    </w:p>
    <w:p w14:paraId="1807443F" w14:textId="77777777" w:rsidR="00595834" w:rsidRDefault="009C5E03">
      <w:pPr>
        <w:numPr>
          <w:ilvl w:val="1"/>
          <w:numId w:val="2"/>
        </w:numPr>
      </w:pPr>
      <w:r>
        <w:t>Trouble de la coagulation : anticoagulant</w:t>
      </w:r>
    </w:p>
    <w:p w14:paraId="69D1F4AF" w14:textId="77777777" w:rsidR="00595834" w:rsidRDefault="009C5E03">
      <w:pPr>
        <w:numPr>
          <w:ilvl w:val="1"/>
          <w:numId w:val="2"/>
        </w:numPr>
      </w:pPr>
      <w:r>
        <w:t>Sténose carotidienne significative : chirurgie</w:t>
      </w:r>
      <w:r>
        <w:br/>
      </w:r>
    </w:p>
    <w:p w14:paraId="36A4C893" w14:textId="77777777" w:rsidR="00595834" w:rsidRDefault="009C5E03">
      <w:pPr>
        <w:pStyle w:val="Titre3"/>
      </w:pPr>
      <w:r>
        <w:t xml:space="preserve">Surveillance </w:t>
      </w:r>
    </w:p>
    <w:p w14:paraId="6AAF7190" w14:textId="77777777" w:rsidR="00595834" w:rsidRDefault="009C5E03">
      <w:r>
        <w:t>Acuité visuelle</w:t>
      </w:r>
    </w:p>
    <w:p w14:paraId="67A48A0F" w14:textId="77777777" w:rsidR="00595834" w:rsidRDefault="009C5E03">
      <w:r>
        <w:t>Régression de l’œdème</w:t>
      </w:r>
    </w:p>
    <w:p w14:paraId="2E515F1B" w14:textId="77777777" w:rsidR="00595834" w:rsidRDefault="009C5E03">
      <w:r>
        <w:t>Complications : néovascularisation irienne, glaucome néovasculaire : 15 - 20% ; 1 à 15 semaine</w:t>
      </w:r>
    </w:p>
    <w:p w14:paraId="02BA59BE" w14:textId="77777777" w:rsidR="00595834" w:rsidRDefault="009C5E03">
      <w:r>
        <w:t>Tolérance du traitement</w:t>
      </w:r>
    </w:p>
    <w:p w14:paraId="421173B6" w14:textId="77777777" w:rsidR="00595834" w:rsidRDefault="00595834"/>
    <w:p w14:paraId="3290F4F9" w14:textId="77777777" w:rsidR="00595834" w:rsidRDefault="009C5E03">
      <w:pPr>
        <w:pStyle w:val="Titre2"/>
      </w:pPr>
      <w:r>
        <w:t>CONCLUSION</w:t>
      </w:r>
    </w:p>
    <w:p w14:paraId="7E12B57E" w14:textId="77777777" w:rsidR="00595834" w:rsidRDefault="009C5E03">
      <w:r>
        <w:rPr>
          <w:b/>
        </w:rPr>
        <w:t>Accident circulatoire grave (AVC)</w:t>
      </w:r>
    </w:p>
    <w:p w14:paraId="2EC99617" w14:textId="77777777" w:rsidR="00595834" w:rsidRDefault="009C5E03">
      <w:pPr>
        <w:numPr>
          <w:ilvl w:val="1"/>
          <w:numId w:val="2"/>
        </w:numPr>
      </w:pPr>
      <w:r>
        <w:t>Signes fonctionnels : BAV brutale, œil blanc indolore, AV effondrée, Fond d’œil : œdème rétinien, macula rouge cerise</w:t>
      </w:r>
    </w:p>
    <w:p w14:paraId="068FB8D1" w14:textId="77777777" w:rsidR="00595834" w:rsidRDefault="009C5E03">
      <w:pPr>
        <w:numPr>
          <w:ilvl w:val="1"/>
          <w:numId w:val="2"/>
        </w:numPr>
      </w:pPr>
      <w:r>
        <w:t>Principales étiologies : embolie, thrombose, trouble de la coagulation</w:t>
      </w:r>
    </w:p>
    <w:p w14:paraId="52B1CFD7" w14:textId="77777777" w:rsidR="00595834" w:rsidRDefault="009C5E03">
      <w:pPr>
        <w:numPr>
          <w:ilvl w:val="1"/>
          <w:numId w:val="2"/>
        </w:numPr>
      </w:pPr>
      <w:r>
        <w:t>Traitement : étiologique et symptomatique, urgence</w:t>
      </w:r>
    </w:p>
    <w:p w14:paraId="0A7F4180" w14:textId="77777777" w:rsidR="00595834" w:rsidRDefault="00595834"/>
    <w:p w14:paraId="4F008F89" w14:textId="77777777" w:rsidR="00595834" w:rsidRDefault="00595834"/>
    <w:sectPr w:rsidR="005958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136D7D"/>
    <w:multiLevelType w:val="multilevel"/>
    <w:tmpl w:val="519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6443AD5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5834"/>
    <w:rsid w:val="009C5E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63B01"/>
  <w14:defaultImageDpi w14:val="300"/>
  <w15:docId w15:val="{6B578F87-384F-4B47-8CAD-804141BF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numPr>
        <w:ilvl w:val="3"/>
        <w:numId w:val="1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2</cp:revision>
  <dcterms:created xsi:type="dcterms:W3CDTF">2013-12-23T23:15:00Z</dcterms:created>
  <dcterms:modified xsi:type="dcterms:W3CDTF">2026-05-18T13:02:00Z</dcterms:modified>
  <cp:category/>
</cp:coreProperties>
</file>