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ADAPTATION A LA VIE EXTRA-UTERINE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23"/>
        </w:numPr>
      </w:pPr>
      <w:r>
        <w:rPr/>
        <w:t xml:space="preserve">Après en moyenne 40 SA, le nouveau-né s’adapte efficacement à la vie extra-utérine. </w:t>
      </w:r>
      <w:r>
        <w:rPr>
          <w:i/>
        </w:rPr>
        <w:t xml:space="preserve">Moyennement accepté à 37 SA </w:t>
      </w:r>
      <w:r>
        <w:rPr>
          <w:i/>
        </w:rPr>
        <w:br/>
      </w:r>
    </w:p>
    <w:p>
      <w:pPr>
        <w:numPr>
          <w:ilvl w:val="0"/>
          <w:numId w:val="23"/>
        </w:numPr>
      </w:pPr>
      <w:r>
        <w:rPr/>
        <w:t>C</w:t>
      </w:r>
      <w:r>
        <w:rPr/>
        <w:t xml:space="preserve">’est un processus bien </w:t>
      </w:r>
      <w:r>
        <w:rPr/>
        <w:t>rodé !</w:t>
      </w:r>
    </w:p>
    <w:p>
      <w:pPr/>
    </w:p>
    <w:p>
      <w:pPr>
        <w:pStyle w:val="Heading2"/>
      </w:pPr>
      <w:r>
        <w:rPr/>
        <w:t>Objectifs :</w:t>
      </w:r>
    </w:p>
    <w:p>
      <w:pPr>
        <w:numPr>
          <w:ilvl w:val="0"/>
          <w:numId w:val="24"/>
        </w:numPr>
      </w:pPr>
      <w:r>
        <w:rPr/>
        <w:t xml:space="preserve">Maitriser ce phénomène pour mieux comprendre les gestes thérapeutiques à faire </w:t>
      </w:r>
      <w:r>
        <w:rPr>
          <w:i/>
        </w:rPr>
        <w:t>en salle de naissance et dans les premières heures de vie</w:t>
      </w:r>
    </w:p>
    <w:p>
      <w:pPr/>
    </w:p>
    <w:p>
      <w:pPr>
        <w:pStyle w:val="Heading2"/>
      </w:pPr>
      <w:r>
        <w:rPr/>
        <w:t>ADAPTATION A LA VIE EXTRA-UTERINE</w:t>
      </w:r>
    </w:p>
    <w:p>
      <w:pPr>
        <w:numPr>
          <w:ilvl w:val="0"/>
          <w:numId w:val="25"/>
        </w:numPr>
      </w:pPr>
      <w:r>
        <w:rPr/>
        <w:t>Adaptation respiratoire</w:t>
      </w:r>
    </w:p>
    <w:p>
      <w:pPr>
        <w:numPr>
          <w:ilvl w:val="0"/>
          <w:numId w:val="25"/>
        </w:numPr>
      </w:pPr>
      <w:r>
        <w:rPr/>
        <w:t>Adaptation circulatoire</w:t>
      </w:r>
    </w:p>
    <w:p>
      <w:pPr>
        <w:numPr>
          <w:ilvl w:val="0"/>
          <w:numId w:val="25"/>
        </w:numPr>
      </w:pPr>
      <w:r>
        <w:rPr/>
        <w:t>Adaptation thermique</w:t>
      </w:r>
    </w:p>
    <w:p>
      <w:pPr>
        <w:numPr>
          <w:ilvl w:val="0"/>
          <w:numId w:val="25"/>
        </w:numPr>
      </w:pPr>
      <w:r>
        <w:rPr/>
        <w:t>Régulation glycémique</w:t>
      </w:r>
    </w:p>
    <w:p>
      <w:pPr>
        <w:numPr>
          <w:ilvl w:val="0"/>
          <w:numId w:val="25"/>
        </w:numPr>
      </w:pPr>
      <w:r>
        <w:rPr/>
        <w:t>Adaptation digestive</w:t>
      </w:r>
    </w:p>
    <w:p>
      <w:pPr/>
    </w:p>
    <w:p>
      <w:pPr>
        <w:pStyle w:val="Heading3"/>
        <w:numPr>
          <w:ilvl w:val="0"/>
          <w:numId w:val="111"/>
        </w:numPr>
      </w:pPr>
      <w:r>
        <w:rPr/>
        <w:t>ADAPTATION RESPIRATOIRE</w:t>
      </w:r>
    </w:p>
    <w:p>
      <w:pPr>
        <w:numPr>
          <w:ilvl w:val="0"/>
          <w:numId w:val="112"/>
        </w:numPr>
      </w:pPr>
      <w:r>
        <w:rPr/>
        <w:t>Avant la naissance : il y a déjà des mouvements respiratoires mais sans hématose</w:t>
      </w:r>
    </w:p>
    <w:p>
      <w:pPr>
        <w:numPr>
          <w:ilvl w:val="0"/>
          <w:numId w:val="112"/>
        </w:numPr>
      </w:pPr>
      <w:r>
        <w:rPr/>
        <w:t xml:space="preserve">A la naissance : </w:t>
      </w:r>
    </w:p>
    <w:p>
      <w:pPr>
        <w:numPr>
          <w:ilvl w:val="1"/>
          <w:numId w:val="112"/>
        </w:numPr>
      </w:pPr>
      <w:r>
        <w:rPr/>
        <w:t>La survenue des mouvements respiratoires et clampage du cordon -&gt; séries de phénomènes -&gt; adaptation du nouveau-né à la vie aérienne (extra-utérine)</w:t>
      </w:r>
    </w:p>
    <w:p>
      <w:pPr>
        <w:numPr>
          <w:ilvl w:val="1"/>
          <w:numId w:val="112"/>
        </w:numPr>
      </w:pPr>
      <w:r>
        <w:rPr>
          <w:b/>
        </w:rPr>
        <w:t>Le liquide pulmonaire (</w:t>
      </w:r>
      <w:r>
        <w:rPr/>
        <w:t xml:space="preserve">déjà diminué quelques jours avant la naissance) est en partie évacué par compression </w:t>
      </w:r>
      <w:r>
        <w:rPr>
          <w:i/>
        </w:rPr>
        <w:t xml:space="preserve">de la cage thoracique </w:t>
      </w:r>
      <w:r>
        <w:rPr/>
        <w:t>lors du passage à travers la filière génitale et surtout résorbé par voie veineuse et lymphatique après la naissance</w:t>
      </w:r>
    </w:p>
    <w:p>
      <w:pPr>
        <w:numPr>
          <w:ilvl w:val="1"/>
          <w:numId w:val="112"/>
        </w:numPr>
      </w:pPr>
      <w:r>
        <w:rPr/>
        <w:t xml:space="preserve">Le surfactant libéré massivement dans la lumière alvéolaire par les pneumocytes de type II de la paroi alvéolaire -&gt; </w:t>
      </w:r>
      <w:r>
        <w:rPr>
          <w:b/>
        </w:rPr>
        <w:t>propriétés tensio-actives des alvéoles (</w:t>
      </w:r>
      <w:r>
        <w:rPr>
          <w:b/>
          <w:i/>
        </w:rPr>
        <w:t xml:space="preserve">aide les alvéoles à ne pas se collaber) </w:t>
      </w:r>
    </w:p>
    <w:p>
      <w:pPr>
        <w:numPr>
          <w:ilvl w:val="2"/>
          <w:numId w:val="112"/>
        </w:numPr>
      </w:pPr>
      <w:r>
        <w:rPr>
          <w:b/>
          <w:i/>
        </w:rPr>
        <w:t>Phénomène pouvant détruire le surfactant : asphyxie péri-natale, infection néonatale bactérienne (inflammation détruit le surfactant)</w:t>
      </w:r>
    </w:p>
    <w:p>
      <w:pPr>
        <w:numPr>
          <w:ilvl w:val="1"/>
          <w:numId w:val="112"/>
        </w:numPr>
      </w:pPr>
      <w:r>
        <w:rPr/>
        <w:t>L’évacuation</w:t>
      </w:r>
      <w:r>
        <w:rPr/>
        <w:t xml:space="preserve"> du liquide pulmonaire est ralentie en cas de prématurité et chez les enfants nés par césarienne</w:t>
      </w:r>
      <w:r>
        <w:rPr/>
        <w:br/>
      </w:r>
    </w:p>
    <w:p>
      <w:pPr>
        <w:pStyle w:val="Heading3"/>
        <w:numPr>
          <w:ilvl w:val="0"/>
          <w:numId w:val="111"/>
        </w:numPr>
      </w:pPr>
      <w:r>
        <w:rPr/>
        <w:t>ADAPTATION CIRCULATOIRE</w:t>
      </w:r>
    </w:p>
    <w:p>
      <w:pPr>
        <w:numPr>
          <w:ilvl w:val="0"/>
          <w:numId w:val="113"/>
        </w:numPr>
      </w:pPr>
      <w:r>
        <w:rPr/>
        <w:t>Avant la naissance :</w:t>
      </w:r>
    </w:p>
    <w:p>
      <w:pPr>
        <w:numPr>
          <w:ilvl w:val="1"/>
          <w:numId w:val="113"/>
        </w:numPr>
      </w:pPr>
      <w:r>
        <w:rPr/>
        <w:t xml:space="preserve">La circulation </w:t>
      </w:r>
      <w:r>
        <w:rPr/>
        <w:t>fœtale</w:t>
      </w:r>
      <w:r>
        <w:rPr/>
        <w:t xml:space="preserve"> est caractérisée par 3 shunts : le foramen ovale (trou de </w:t>
      </w:r>
      <w:r>
        <w:rPr/>
        <w:t>Botale</w:t>
      </w:r>
      <w:r>
        <w:rPr/>
        <w:t>), le canal artériel, le canal d’Arantius (</w:t>
      </w:r>
      <w:r>
        <w:rPr/>
        <w:t>ductus</w:t>
      </w:r>
      <w:r>
        <w:rPr/>
        <w:t xml:space="preserve"> </w:t>
      </w:r>
      <w:r>
        <w:rPr/>
        <w:t>venosus</w:t>
      </w:r>
      <w:r>
        <w:rPr/>
        <w:t>) et par un fonctionnement en parallèle des ventricules gauche et droit</w:t>
      </w:r>
    </w:p>
    <w:p>
      <w:pPr>
        <w:numPr>
          <w:ilvl w:val="0"/>
          <w:numId w:val="113"/>
        </w:numPr>
      </w:pPr>
      <w:r>
        <w:rPr/>
        <w:t xml:space="preserve">Clampage du cordon -&gt; disparition du retour veineux ombilical -&gt; </w:t>
      </w:r>
      <w:r>
        <w:rPr>
          <w:b/>
        </w:rPr>
        <w:t>fermeture du canal d’Arantius (foie)</w:t>
      </w:r>
    </w:p>
    <w:p>
      <w:pPr>
        <w:numPr>
          <w:ilvl w:val="0"/>
          <w:numId w:val="113"/>
        </w:numPr>
      </w:pPr>
      <w:r>
        <w:rPr/>
        <w:t xml:space="preserve">L’effet de l’aération alvéolaire -&gt; les résistances pulmonaires diminuent et la pression OG&gt;OD -&gt; </w:t>
      </w:r>
      <w:r>
        <w:rPr>
          <w:b/>
        </w:rPr>
        <w:t xml:space="preserve">fermeture du </w:t>
      </w:r>
      <w:r>
        <w:rPr>
          <w:b/>
        </w:rPr>
        <w:t>foramen</w:t>
      </w:r>
      <w:r>
        <w:rPr>
          <w:b/>
        </w:rPr>
        <w:t xml:space="preserve"> ovale</w:t>
      </w:r>
    </w:p>
    <w:p>
      <w:pPr>
        <w:numPr>
          <w:ilvl w:val="0"/>
          <w:numId w:val="113"/>
        </w:numPr>
      </w:pPr>
      <w:r>
        <w:rPr/>
        <w:t xml:space="preserve">Augmentation de la pression systémique -&gt; un apport du sang oxygéné au niveau Canal Artériel -&gt; vasoconstriction -&gt; </w:t>
      </w:r>
      <w:r>
        <w:rPr>
          <w:b/>
        </w:rPr>
        <w:t>fermeture définitive du canal artériel (CA)</w:t>
      </w:r>
      <w:r>
        <w:rPr>
          <w:b/>
        </w:rPr>
        <w:br/>
      </w:r>
    </w:p>
    <w:p>
      <w:pPr>
        <w:pStyle w:val="Heading3"/>
        <w:numPr>
          <w:ilvl w:val="0"/>
          <w:numId w:val="111"/>
        </w:numPr>
      </w:pPr>
      <w:r>
        <w:rPr/>
        <w:t>ADAPTATION THERMIQUE</w:t>
      </w:r>
    </w:p>
    <w:p>
      <w:pPr>
        <w:numPr>
          <w:ilvl w:val="0"/>
          <w:numId w:val="114"/>
        </w:numPr>
      </w:pPr>
      <w:r>
        <w:rPr/>
        <w:t xml:space="preserve">In utéro : température du </w:t>
      </w:r>
      <w:r>
        <w:rPr/>
        <w:t>fœtus</w:t>
      </w:r>
      <w:r>
        <w:rPr/>
        <w:t xml:space="preserve"> &gt; mère (0,3 à 0,8°C)</w:t>
      </w:r>
    </w:p>
    <w:p>
      <w:pPr>
        <w:numPr>
          <w:ilvl w:val="0"/>
          <w:numId w:val="114"/>
        </w:numPr>
      </w:pPr>
      <w:r>
        <w:rPr/>
        <w:t>En post-natal : production de chaleur (thermogenèse par lipolyse de la graisse. Attention : risque d’hypothermie</w:t>
      </w:r>
    </w:p>
    <w:p>
      <w:pPr>
        <w:numPr>
          <w:ilvl w:val="1"/>
          <w:numId w:val="114"/>
        </w:numPr>
      </w:pPr>
      <w:r>
        <w:rPr/>
        <w:t>Ses pertes thermiques se font essentiellement par quatre mécanismes :</w:t>
      </w:r>
    </w:p>
    <w:p>
      <w:pPr>
        <w:numPr>
          <w:ilvl w:val="2"/>
          <w:numId w:val="114"/>
        </w:numPr>
      </w:pPr>
      <w:r>
        <w:rPr>
          <w:b/>
        </w:rPr>
        <w:t xml:space="preserve">La conduction, </w:t>
      </w:r>
      <w:r>
        <w:rPr/>
        <w:t xml:space="preserve">par différence de température entre la peau du nouveau-né et sur </w:t>
      </w:r>
      <w:r>
        <w:rPr>
          <w:b/>
        </w:rPr>
        <w:t>la surface sur laquelle il est posé</w:t>
      </w:r>
    </w:p>
    <w:p>
      <w:pPr>
        <w:numPr>
          <w:ilvl w:val="2"/>
          <w:numId w:val="114"/>
        </w:numPr>
      </w:pPr>
      <w:r>
        <w:rPr>
          <w:b/>
        </w:rPr>
        <w:t xml:space="preserve">La convection, </w:t>
      </w:r>
      <w:r>
        <w:rPr/>
        <w:t xml:space="preserve">qui dépend du gradient de température entre la peau du nouveau-né et </w:t>
      </w:r>
      <w:r>
        <w:rPr>
          <w:b/>
        </w:rPr>
        <w:t>l’air circulant autour de lui</w:t>
      </w:r>
    </w:p>
    <w:p>
      <w:pPr>
        <w:numPr>
          <w:ilvl w:val="2"/>
          <w:numId w:val="114"/>
        </w:numPr>
      </w:pPr>
      <w:r>
        <w:rPr>
          <w:b/>
        </w:rPr>
        <w:t xml:space="preserve">La radiation, </w:t>
      </w:r>
      <w:r>
        <w:rPr/>
        <w:t xml:space="preserve">par échange de chaleur avec </w:t>
      </w:r>
      <w:r>
        <w:rPr>
          <w:b/>
        </w:rPr>
        <w:t>les parois froides de l’environnement</w:t>
      </w:r>
    </w:p>
    <w:p>
      <w:pPr>
        <w:numPr>
          <w:ilvl w:val="2"/>
          <w:numId w:val="114"/>
        </w:numPr>
      </w:pPr>
      <w:r>
        <w:rPr>
          <w:b/>
        </w:rPr>
        <w:t>L’évaporation</w:t>
      </w:r>
      <w:r>
        <w:rPr>
          <w:b/>
        </w:rPr>
        <w:t xml:space="preserve">, </w:t>
      </w:r>
      <w:r>
        <w:rPr/>
        <w:t xml:space="preserve">essentiellement par </w:t>
      </w:r>
      <w:r>
        <w:rPr>
          <w:b/>
        </w:rPr>
        <w:t>voie respiratoire et cutanée</w:t>
      </w:r>
      <w:r>
        <w:rPr>
          <w:b/>
        </w:rPr>
        <w:br/>
      </w:r>
    </w:p>
    <w:p>
      <w:pPr>
        <w:pStyle w:val="Heading3"/>
        <w:numPr>
          <w:ilvl w:val="0"/>
          <w:numId w:val="111"/>
        </w:numPr>
      </w:pPr>
      <w:r>
        <w:rPr/>
        <w:t>REGULATION GLYCEMIQUE</w:t>
      </w:r>
    </w:p>
    <w:p>
      <w:pPr>
        <w:numPr>
          <w:ilvl w:val="0"/>
          <w:numId w:val="115"/>
        </w:numPr>
      </w:pPr>
      <w:r>
        <w:rPr/>
        <w:t>Fonction de la graisse, des réserves en glycogène et de l’équilibre entre le glucagon et l’insuline : +++</w:t>
      </w:r>
    </w:p>
    <w:p>
      <w:pPr>
        <w:numPr>
          <w:ilvl w:val="0"/>
          <w:numId w:val="115"/>
        </w:numPr>
      </w:pPr>
      <w:r>
        <w:rPr/>
        <w:t xml:space="preserve">Clampage du cordon -&gt; le nouveau-né à terme mobilise ses réserves en glycogène et maintient la glycémie &gt; 0,4 g/l (2,3 </w:t>
      </w:r>
      <w:r>
        <w:rPr/>
        <w:t>mmol</w:t>
      </w:r>
      <w:r>
        <w:rPr/>
        <w:t>/l)</w:t>
      </w:r>
    </w:p>
    <w:p>
      <w:pPr>
        <w:numPr>
          <w:ilvl w:val="0"/>
          <w:numId w:val="115"/>
        </w:numPr>
      </w:pPr>
      <w:r>
        <w:rPr/>
        <w:t>La glycémie chute pour atteindre le niveau le plus bas 1 h après la naissance et se normalise 4 à 6 h après, grâce à la glycogénolyse et la néoglucogenèse, relayée par une alimentation précoce.</w:t>
      </w:r>
      <w:r>
        <w:rPr/>
        <w:br/>
      </w:r>
    </w:p>
    <w:p>
      <w:pPr>
        <w:pStyle w:val="Heading3"/>
        <w:numPr>
          <w:ilvl w:val="0"/>
          <w:numId w:val="111"/>
        </w:numPr>
      </w:pPr>
      <w:r>
        <w:rPr/>
        <w:t>ADAPTATION DIGESTIVE</w:t>
      </w:r>
    </w:p>
    <w:p>
      <w:pPr>
        <w:numPr>
          <w:ilvl w:val="0"/>
          <w:numId w:val="116"/>
        </w:numPr>
      </w:pPr>
      <w:r>
        <w:rPr>
          <w:b/>
        </w:rPr>
        <w:t>Physiologie : motricité</w:t>
      </w:r>
    </w:p>
    <w:p>
      <w:pPr>
        <w:numPr>
          <w:ilvl w:val="1"/>
          <w:numId w:val="116"/>
        </w:numPr>
      </w:pPr>
      <w:r>
        <w:rPr>
          <w:b/>
        </w:rPr>
        <w:t>Motricité intestinale</w:t>
      </w:r>
    </w:p>
    <w:p>
      <w:pPr>
        <w:numPr>
          <w:ilvl w:val="2"/>
          <w:numId w:val="116"/>
        </w:numPr>
      </w:pPr>
      <w:r>
        <w:rPr>
          <w:b/>
        </w:rPr>
        <w:t>Action propulsive de jeûne</w:t>
      </w:r>
    </w:p>
    <w:p>
      <w:pPr>
        <w:numPr>
          <w:ilvl w:val="3"/>
          <w:numId w:val="116"/>
        </w:numPr>
      </w:pPr>
      <w:r>
        <w:rPr/>
        <w:t xml:space="preserve">Très </w:t>
      </w:r>
      <w:r>
        <w:rPr/>
        <w:t>désordonnée</w:t>
      </w:r>
      <w:r>
        <w:rPr/>
        <w:t xml:space="preserve"> avant 31 SA</w:t>
      </w:r>
    </w:p>
    <w:p>
      <w:pPr>
        <w:numPr>
          <w:ilvl w:val="3"/>
          <w:numId w:val="116"/>
        </w:numPr>
      </w:pPr>
      <w:r>
        <w:rPr/>
        <w:t>Harmonieuse et efficace à &gt;34 SA</w:t>
      </w:r>
    </w:p>
    <w:p>
      <w:pPr>
        <w:numPr>
          <w:ilvl w:val="2"/>
          <w:numId w:val="116"/>
        </w:numPr>
      </w:pPr>
      <w:r>
        <w:rPr>
          <w:b/>
        </w:rPr>
        <w:t xml:space="preserve">Motricité postprandiale </w:t>
      </w:r>
      <w:r>
        <w:rPr/>
        <w:t>détectable à partir de 31 SA / sollicitation progressive</w:t>
      </w:r>
    </w:p>
    <w:p>
      <w:pPr>
        <w:numPr>
          <w:ilvl w:val="1"/>
          <w:numId w:val="116"/>
        </w:numPr>
      </w:pPr>
      <w:r>
        <w:rPr>
          <w:b/>
        </w:rPr>
        <w:t xml:space="preserve">Succion-déglutition : </w:t>
      </w:r>
      <w:r>
        <w:rPr/>
        <w:t xml:space="preserve">mature à </w:t>
      </w:r>
      <w:r>
        <w:rPr>
          <w:b/>
        </w:rPr>
        <w:t>34 - 36 SA -&gt; tétée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26"/>
        </w:numPr>
      </w:pPr>
      <w:r>
        <w:rPr/>
        <w:t xml:space="preserve">La naissance est un moment hautement privilégié du développement qui est à la fois </w:t>
      </w:r>
      <w:r>
        <w:rPr>
          <w:b/>
        </w:rPr>
        <w:t>un passage, une continuité et une réception</w:t>
      </w:r>
    </w:p>
    <w:p>
      <w:pPr>
        <w:numPr>
          <w:ilvl w:val="0"/>
          <w:numId w:val="26"/>
        </w:numPr>
      </w:pPr>
      <w:r>
        <w:rPr>
          <w:b/>
        </w:rPr>
        <w:t>ADAPTATION A LA VIE EXTRA-UTERINE :</w:t>
      </w:r>
    </w:p>
    <w:p>
      <w:pPr>
        <w:numPr>
          <w:ilvl w:val="1"/>
          <w:numId w:val="26"/>
        </w:numPr>
      </w:pPr>
      <w:r>
        <w:rPr/>
        <w:t>Phénomènes complexes mais bien rodés</w:t>
      </w:r>
    </w:p>
    <w:p>
      <w:pPr>
        <w:numPr>
          <w:ilvl w:val="1"/>
          <w:numId w:val="26"/>
        </w:numPr>
      </w:pPr>
      <w:r>
        <w:rPr/>
        <w:t>Détermine le pronostic concernant le devenir du nouveau-né</w:t>
      </w:r>
    </w:p>
    <w:p>
      <w:pPr>
        <w:spacing w:after="200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