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CÉPHALÉES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9"/>
        </w:numPr>
      </w:pPr>
      <w:r>
        <w:rPr/>
        <w:t>Énumérer les étapes d'une démarche diagnostique devant des céphalées de l'enfant</w:t>
      </w:r>
    </w:p>
    <w:p>
      <w:pPr>
        <w:numPr>
          <w:ilvl w:val="0"/>
          <w:numId w:val="39"/>
        </w:numPr>
      </w:pPr>
      <w:r>
        <w:rPr/>
        <w:t xml:space="preserve">Différencier une migraine d'une céphalée de "tension" </w:t>
      </w:r>
    </w:p>
    <w:p>
      <w:pPr>
        <w:numPr>
          <w:ilvl w:val="0"/>
          <w:numId w:val="39"/>
        </w:numPr>
      </w:pPr>
      <w:r>
        <w:rPr/>
        <w:t>Citer les étiologies d'une céphalée aiguë inhabituelle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0"/>
        </w:numPr>
      </w:pPr>
      <w:r>
        <w:rPr>
          <w:b/>
        </w:rPr>
        <w:t>Céphalées</w:t>
      </w:r>
      <w:r>
        <w:rPr/>
        <w:t xml:space="preserve"> : symptôme subjectif défini par l'enfant en âge de s'exprimer comme des douleurs locales perçues au niveau de la boîte </w:t>
      </w:r>
      <w:r>
        <w:rPr/>
        <w:t>crânienne</w:t>
      </w:r>
    </w:p>
    <w:p>
      <w:pPr>
        <w:numPr>
          <w:ilvl w:val="0"/>
          <w:numId w:val="40"/>
        </w:numPr>
      </w:pPr>
      <w:r>
        <w:rPr/>
        <w:t>Plainte fréquente et diagnostics variés</w:t>
      </w:r>
    </w:p>
    <w:p>
      <w:pPr>
        <w:numPr>
          <w:ilvl w:val="0"/>
          <w:numId w:val="40"/>
        </w:numPr>
      </w:pPr>
      <w:r>
        <w:rPr/>
        <w:t>Les étiologies graves sont rares</w:t>
      </w:r>
    </w:p>
    <w:p>
      <w:pPr>
        <w:numPr>
          <w:ilvl w:val="0"/>
          <w:numId w:val="40"/>
        </w:numPr>
      </w:pPr>
      <w:r>
        <w:rPr/>
        <w:t>Une bonne anamnèse, un examen clinique et neurologique complet permettent souvent de faire la différence entre une pathologie grave ou banale</w:t>
      </w:r>
    </w:p>
    <w:p>
      <w:pPr>
        <w:numPr>
          <w:ilvl w:val="1"/>
          <w:numId w:val="40"/>
        </w:numPr>
      </w:pPr>
      <w:r>
        <w:rPr>
          <w:i/>
        </w:rPr>
        <w:t xml:space="preserve">Parent migraineux ? </w:t>
      </w:r>
    </w:p>
    <w:p>
      <w:pPr>
        <w:numPr>
          <w:ilvl w:val="1"/>
          <w:numId w:val="40"/>
        </w:numPr>
      </w:pPr>
      <w:r>
        <w:rPr/>
        <w:t>Pédiatrie :</w:t>
      </w:r>
      <w:r>
        <w:rPr>
          <w:i/>
        </w:rPr>
        <w:t xml:space="preserve"> céphalées nocturnes ? Car si réveil : jamais </w:t>
      </w:r>
      <w:r>
        <w:rPr>
          <w:i/>
        </w:rPr>
        <w:t>banaliser:</w:t>
      </w:r>
      <w:r>
        <w:rPr>
          <w:i/>
        </w:rPr>
        <w:t xml:space="preserve"> tumeur cérébrale ne laisse pas dormir tranquille</w:t>
      </w:r>
    </w:p>
    <w:p>
      <w:pPr>
        <w:numPr>
          <w:ilvl w:val="1"/>
          <w:numId w:val="40"/>
        </w:numPr>
      </w:pPr>
      <w:r>
        <w:rPr>
          <w:i/>
        </w:rPr>
        <w:t xml:space="preserve">Matinal : exemple </w:t>
      </w:r>
      <w:r>
        <w:rPr>
          <w:i/>
        </w:rPr>
        <w:t>banaliser ;</w:t>
      </w:r>
      <w:r>
        <w:rPr>
          <w:i/>
        </w:rPr>
        <w:t xml:space="preserve"> </w:t>
      </w:r>
      <w:r>
        <w:rPr>
          <w:i/>
        </w:rPr>
        <w:t>sao</w:t>
      </w:r>
      <w:r>
        <w:rPr>
          <w:i/>
        </w:rPr>
        <w:t xml:space="preserve"> </w:t>
      </w:r>
      <w:r>
        <w:rPr>
          <w:i/>
        </w:rPr>
        <w:t>kamo</w:t>
      </w:r>
      <w:r>
        <w:rPr>
          <w:i/>
        </w:rPr>
        <w:t xml:space="preserve"> </w:t>
      </w:r>
      <w:r>
        <w:rPr>
          <w:i/>
        </w:rPr>
        <w:t>hianatra</w:t>
      </w:r>
      <w:r>
        <w:rPr>
          <w:i/>
        </w:rPr>
        <w:t xml:space="preserve"> </w:t>
      </w:r>
      <w:r>
        <w:rPr>
          <w:i/>
        </w:rPr>
        <w:t>fotsiny</w:t>
      </w:r>
      <w:r>
        <w:rPr>
          <w:i/>
        </w:rPr>
        <w:t xml:space="preserve"> </w:t>
      </w:r>
      <w:r>
        <w:rPr>
          <w:i/>
        </w:rPr>
        <w:t>ohatra</w:t>
      </w:r>
    </w:p>
    <w:p>
      <w:pPr>
        <w:numPr>
          <w:ilvl w:val="1"/>
          <w:numId w:val="40"/>
        </w:numPr>
      </w:pPr>
      <w:r>
        <w:rPr>
          <w:i/>
        </w:rPr>
        <w:t>Vomissement, nausées, examen neuro anormal : imagerie</w:t>
      </w:r>
    </w:p>
    <w:p>
      <w:pPr/>
    </w:p>
    <w:p>
      <w:pPr>
        <w:pStyle w:val="Heading2"/>
        <w:numPr>
          <w:ilvl w:val="0"/>
          <w:numId w:val="80"/>
        </w:numPr>
      </w:pPr>
      <w:r>
        <w:rPr/>
        <w:t>DEMARCHE DIAGNOSTIQUE</w:t>
      </w:r>
    </w:p>
    <w:p>
      <w:pPr>
        <w:pStyle w:val="Heading3"/>
        <w:numPr>
          <w:ilvl w:val="0"/>
          <w:numId w:val="81"/>
        </w:numPr>
      </w:pPr>
      <w:r>
        <w:rPr/>
        <w:t>Interrogatoire</w:t>
      </w:r>
    </w:p>
    <w:p>
      <w:pPr>
        <w:pStyle w:val="Heading4"/>
        <w:numPr>
          <w:ilvl w:val="0"/>
          <w:numId w:val="82"/>
        </w:numPr>
      </w:pPr>
      <w:r>
        <w:rPr/>
        <w:t>Antécédents familiaux :</w:t>
      </w:r>
    </w:p>
    <w:p>
      <w:pPr>
        <w:numPr>
          <w:ilvl w:val="2"/>
          <w:numId w:val="41"/>
        </w:numPr>
      </w:pPr>
      <w:r>
        <w:rPr/>
        <w:t>Migraine</w:t>
      </w:r>
    </w:p>
    <w:p>
      <w:pPr>
        <w:numPr>
          <w:ilvl w:val="2"/>
          <w:numId w:val="41"/>
        </w:numPr>
      </w:pPr>
      <w:r>
        <w:rPr/>
        <w:t>Malformation vasculaire</w:t>
      </w:r>
    </w:p>
    <w:p>
      <w:pPr>
        <w:numPr>
          <w:ilvl w:val="2"/>
          <w:numId w:val="41"/>
        </w:numPr>
      </w:pPr>
      <w:r>
        <w:rPr/>
        <w:t>Tumeur cérébrale</w:t>
      </w:r>
      <w:r>
        <w:rPr/>
        <w:br/>
      </w:r>
    </w:p>
    <w:p>
      <w:pPr>
        <w:pStyle w:val="Heading4"/>
        <w:numPr>
          <w:ilvl w:val="0"/>
          <w:numId w:val="82"/>
        </w:numPr>
      </w:pPr>
      <w:r>
        <w:rPr/>
        <w:t>Antécédents personnels :</w:t>
      </w:r>
    </w:p>
    <w:p>
      <w:pPr>
        <w:numPr>
          <w:ilvl w:val="2"/>
          <w:numId w:val="41"/>
        </w:numPr>
      </w:pPr>
      <w:r>
        <w:rPr/>
        <w:t xml:space="preserve">Migraine </w:t>
      </w:r>
    </w:p>
    <w:p>
      <w:pPr>
        <w:numPr>
          <w:ilvl w:val="2"/>
          <w:numId w:val="41"/>
        </w:numPr>
      </w:pPr>
      <w:r>
        <w:rPr/>
        <w:t xml:space="preserve">Neurochirurgicaux (TCE, porteur de valve </w:t>
      </w:r>
      <w:r>
        <w:rPr/>
        <w:t>DVP</w:t>
      </w:r>
      <w:r>
        <w:rPr>
          <w:i/>
        </w:rPr>
        <w:t xml:space="preserve"> (</w:t>
      </w:r>
      <w:r>
        <w:rPr>
          <w:i/>
        </w:rPr>
        <w:t>si la valve est bouchée : HTIC-céphalée)</w:t>
      </w:r>
      <w:r>
        <w:rPr/>
        <w:t xml:space="preserve"> ?) </w:t>
      </w:r>
    </w:p>
    <w:p>
      <w:pPr>
        <w:numPr>
          <w:ilvl w:val="2"/>
          <w:numId w:val="41"/>
        </w:numPr>
      </w:pPr>
      <w:r>
        <w:rPr/>
        <w:t xml:space="preserve">Pathologies chroniques connues : métaboliques, immunologiques, hématologiques, </w:t>
      </w:r>
      <w:r>
        <w:rPr/>
        <w:t>etc</w:t>
      </w:r>
    </w:p>
    <w:p>
      <w:pPr>
        <w:numPr>
          <w:ilvl w:val="2"/>
          <w:numId w:val="41"/>
        </w:numPr>
      </w:pPr>
      <w:r>
        <w:rPr/>
        <w:t>Suivi ophtalmologique, dentaire et ORL</w:t>
      </w:r>
    </w:p>
    <w:p>
      <w:pPr>
        <w:numPr>
          <w:ilvl w:val="2"/>
          <w:numId w:val="41"/>
        </w:numPr>
      </w:pPr>
      <w:r>
        <w:rPr/>
        <w:t>Prise médicamenteuse (</w:t>
      </w:r>
      <w:r>
        <w:rPr>
          <w:i/>
        </w:rPr>
        <w:t xml:space="preserve">hypervitaminose A) </w:t>
      </w:r>
    </w:p>
    <w:p>
      <w:pPr>
        <w:numPr>
          <w:ilvl w:val="2"/>
          <w:numId w:val="41"/>
        </w:numPr>
      </w:pPr>
      <w:r>
        <w:rPr/>
        <w:t>Courbe du PC</w:t>
      </w:r>
      <w:r>
        <w:rPr/>
        <w:br/>
      </w:r>
    </w:p>
    <w:p>
      <w:pPr>
        <w:pStyle w:val="Heading4"/>
        <w:numPr>
          <w:ilvl w:val="0"/>
          <w:numId w:val="82"/>
        </w:numPr>
      </w:pPr>
      <w:r>
        <w:rPr/>
        <w:t xml:space="preserve">Caractéristiques des céphalées </w:t>
      </w:r>
    </w:p>
    <w:p>
      <w:pPr>
        <w:numPr>
          <w:ilvl w:val="2"/>
          <w:numId w:val="41"/>
        </w:numPr>
      </w:pPr>
      <w:r>
        <w:rPr/>
        <w:t>Mode de début : brutal ou progressif, aura(</w:t>
      </w:r>
      <w:r>
        <w:rPr>
          <w:i/>
        </w:rPr>
        <w:t xml:space="preserve">prodromes) </w:t>
      </w:r>
    </w:p>
    <w:p>
      <w:pPr>
        <w:numPr>
          <w:ilvl w:val="2"/>
          <w:numId w:val="41"/>
        </w:numPr>
      </w:pPr>
      <w:r>
        <w:rPr/>
        <w:t xml:space="preserve">Localisation </w:t>
      </w:r>
      <w:r>
        <w:rPr/>
        <w:t>(hémisphérique</w:t>
      </w:r>
      <w:r>
        <w:rPr>
          <w:i/>
        </w:rPr>
        <w:t xml:space="preserve">---migraine) </w:t>
      </w:r>
    </w:p>
    <w:p>
      <w:pPr>
        <w:numPr>
          <w:ilvl w:val="2"/>
          <w:numId w:val="41"/>
        </w:numPr>
      </w:pPr>
      <w:r>
        <w:rPr/>
        <w:t>Horaires de survenue (nocturnes ?) ; durée</w:t>
      </w:r>
    </w:p>
    <w:p>
      <w:pPr>
        <w:numPr>
          <w:ilvl w:val="2"/>
          <w:numId w:val="41"/>
        </w:numPr>
      </w:pPr>
      <w:r>
        <w:rPr/>
        <w:t>Type : striction, pulsation, brûlures</w:t>
      </w:r>
    </w:p>
    <w:p>
      <w:pPr>
        <w:numPr>
          <w:ilvl w:val="2"/>
          <w:numId w:val="41"/>
        </w:numPr>
      </w:pPr>
      <w:r>
        <w:rPr/>
        <w:t>Facteurs déclenchants (</w:t>
      </w:r>
      <w:r>
        <w:rPr>
          <w:i/>
        </w:rPr>
        <w:t xml:space="preserve">bruits, stress) </w:t>
      </w:r>
      <w:r>
        <w:rPr/>
        <w:t xml:space="preserve">ou </w:t>
      </w:r>
      <w:r>
        <w:rPr/>
        <w:t>calmant (</w:t>
      </w:r>
      <w:r>
        <w:rPr>
          <w:i/>
        </w:rPr>
        <w:t xml:space="preserve">antalgique habituels, obscurité) </w:t>
      </w:r>
    </w:p>
    <w:p>
      <w:pPr>
        <w:numPr>
          <w:ilvl w:val="2"/>
          <w:numId w:val="41"/>
        </w:numPr>
      </w:pPr>
      <w:r>
        <w:rPr/>
        <w:t>Évolution : caractère permanent, fluctuant dans la journée, survenant par accès</w:t>
      </w:r>
    </w:p>
    <w:p>
      <w:pPr>
        <w:numPr>
          <w:ilvl w:val="2"/>
          <w:numId w:val="41"/>
        </w:numPr>
      </w:pPr>
      <w:r>
        <w:rPr/>
        <w:t>Évaluation du niveau Douloureux et appréciation de la réponse aux antalgiques</w:t>
      </w:r>
    </w:p>
    <w:p>
      <w:pPr>
        <w:numPr>
          <w:ilvl w:val="2"/>
          <w:numId w:val="41"/>
        </w:numPr>
      </w:pPr>
      <w:r>
        <w:rPr/>
        <w:t>Retentissement sur l'activité et l'état général</w:t>
      </w:r>
      <w:r>
        <w:rPr/>
        <w:br/>
      </w:r>
    </w:p>
    <w:p>
      <w:pPr>
        <w:pStyle w:val="Heading4"/>
        <w:numPr>
          <w:ilvl w:val="0"/>
          <w:numId w:val="82"/>
        </w:numPr>
      </w:pPr>
      <w:r>
        <w:rPr/>
        <w:t>Contexte de survenue :</w:t>
      </w:r>
    </w:p>
    <w:p>
      <w:pPr>
        <w:numPr>
          <w:ilvl w:val="2"/>
          <w:numId w:val="41"/>
        </w:numPr>
      </w:pPr>
      <w:r>
        <w:rPr/>
        <w:t>Syndrome infectieux, contage, intoxication</w:t>
      </w:r>
    </w:p>
    <w:p>
      <w:pPr>
        <w:numPr>
          <w:ilvl w:val="2"/>
          <w:numId w:val="41"/>
        </w:numPr>
      </w:pPr>
      <w:r>
        <w:rPr/>
        <w:t>TCE récent</w:t>
      </w:r>
    </w:p>
    <w:p>
      <w:pPr>
        <w:numPr>
          <w:ilvl w:val="2"/>
          <w:numId w:val="41"/>
        </w:numPr>
      </w:pPr>
      <w:r>
        <w:rPr/>
        <w:t>Facteur déclenchant récurrent identifié</w:t>
      </w:r>
    </w:p>
    <w:p>
      <w:pPr>
        <w:numPr>
          <w:ilvl w:val="2"/>
          <w:numId w:val="41"/>
        </w:numPr>
      </w:pPr>
      <w:r>
        <w:rPr/>
        <w:t>Traitement en cours, prise de toxiques</w:t>
      </w:r>
    </w:p>
    <w:p>
      <w:pPr>
        <w:pStyle w:val="Heading4"/>
        <w:numPr>
          <w:ilvl w:val="0"/>
          <w:numId w:val="82"/>
        </w:numPr>
      </w:pPr>
      <w:r>
        <w:rPr/>
        <w:t>Signes associés :</w:t>
      </w:r>
    </w:p>
    <w:p>
      <w:pPr>
        <w:numPr>
          <w:ilvl w:val="2"/>
          <w:numId w:val="41"/>
        </w:numPr>
      </w:pPr>
      <w:r>
        <w:rPr/>
        <w:t>Fièvre</w:t>
      </w:r>
    </w:p>
    <w:p>
      <w:pPr>
        <w:numPr>
          <w:ilvl w:val="2"/>
          <w:numId w:val="41"/>
        </w:numPr>
      </w:pPr>
      <w:r>
        <w:rPr/>
        <w:t>Vomissements (HTIC), nausées</w:t>
      </w:r>
    </w:p>
    <w:p>
      <w:pPr>
        <w:numPr>
          <w:ilvl w:val="2"/>
          <w:numId w:val="41"/>
        </w:numPr>
      </w:pPr>
      <w:r>
        <w:rPr/>
        <w:t>Modification du comportement</w:t>
      </w:r>
    </w:p>
    <w:p>
      <w:pPr>
        <w:numPr>
          <w:ilvl w:val="2"/>
          <w:numId w:val="41"/>
        </w:numPr>
      </w:pPr>
      <w:r>
        <w:rPr/>
        <w:t xml:space="preserve">Signes visuels (HTIC) </w:t>
      </w:r>
    </w:p>
    <w:p>
      <w:pPr>
        <w:numPr>
          <w:ilvl w:val="2"/>
          <w:numId w:val="41"/>
        </w:numPr>
      </w:pPr>
      <w:r>
        <w:rPr/>
        <w:t>Signes neurologiques focaux (</w:t>
      </w:r>
      <w:r>
        <w:rPr>
          <w:i/>
        </w:rPr>
        <w:t xml:space="preserve">signes de localisation) </w:t>
      </w:r>
      <w:r>
        <w:rPr>
          <w:i/>
        </w:rPr>
        <w:br/>
      </w:r>
    </w:p>
    <w:p>
      <w:pPr>
        <w:pStyle w:val="Heading3"/>
        <w:numPr>
          <w:ilvl w:val="0"/>
          <w:numId w:val="81"/>
        </w:numPr>
      </w:pPr>
      <w:r>
        <w:rPr/>
        <w:t>Examen clinique</w:t>
      </w:r>
    </w:p>
    <w:p>
      <w:pPr>
        <w:numPr>
          <w:ilvl w:val="1"/>
          <w:numId w:val="41"/>
        </w:numPr>
      </w:pPr>
      <w:r>
        <w:rPr/>
        <w:t>Complet, recherche avant tout</w:t>
      </w:r>
    </w:p>
    <w:p>
      <w:pPr>
        <w:numPr>
          <w:ilvl w:val="2"/>
          <w:numId w:val="41"/>
        </w:numPr>
      </w:pPr>
      <w:r>
        <w:rPr/>
        <w:t>Signes neurologiques focaux</w:t>
      </w:r>
    </w:p>
    <w:p>
      <w:pPr>
        <w:numPr>
          <w:ilvl w:val="2"/>
          <w:numId w:val="41"/>
        </w:numPr>
      </w:pPr>
      <w:r>
        <w:rPr/>
        <w:t>Signes méningés</w:t>
      </w:r>
    </w:p>
    <w:p>
      <w:pPr>
        <w:numPr>
          <w:ilvl w:val="2"/>
          <w:numId w:val="41"/>
        </w:numPr>
      </w:pPr>
      <w:r>
        <w:rPr/>
        <w:t>Signes visuels</w:t>
      </w:r>
    </w:p>
    <w:p>
      <w:pPr>
        <w:numPr>
          <w:ilvl w:val="2"/>
          <w:numId w:val="41"/>
        </w:numPr>
      </w:pPr>
      <w:r>
        <w:rPr>
          <w:b/>
        </w:rPr>
        <w:t xml:space="preserve">HTA </w:t>
      </w:r>
      <w:r>
        <w:rPr>
          <w:b/>
        </w:rPr>
        <w:t>(</w:t>
      </w:r>
      <w:r>
        <w:rPr>
          <w:b/>
          <w:i/>
        </w:rPr>
        <w:t>à</w:t>
      </w:r>
      <w:r>
        <w:rPr>
          <w:b/>
          <w:i/>
        </w:rPr>
        <w:t xml:space="preserve"> prendre chez tout enfant arrivé aux urgences) </w:t>
      </w:r>
    </w:p>
    <w:p>
      <w:pPr>
        <w:numPr>
          <w:ilvl w:val="2"/>
          <w:numId w:val="41"/>
        </w:numPr>
      </w:pPr>
      <w:r>
        <w:rPr/>
        <w:t>Douleur à la pression des sinus</w:t>
      </w:r>
      <w:r>
        <w:rPr/>
        <w:br/>
      </w:r>
    </w:p>
    <w:p>
      <w:pPr>
        <w:pStyle w:val="Heading3"/>
        <w:numPr>
          <w:ilvl w:val="0"/>
          <w:numId w:val="81"/>
        </w:numPr>
      </w:pPr>
      <w:r>
        <w:rPr/>
        <w:t>Examen paraclinique</w:t>
      </w:r>
    </w:p>
    <w:p>
      <w:pPr>
        <w:numPr>
          <w:ilvl w:val="1"/>
          <w:numId w:val="41"/>
        </w:numPr>
      </w:pPr>
      <w:r>
        <w:rPr/>
        <w:t>Aucun examen complémentaire en systématique</w:t>
      </w:r>
    </w:p>
    <w:p>
      <w:pPr>
        <w:numPr>
          <w:ilvl w:val="1"/>
          <w:numId w:val="41"/>
        </w:numPr>
      </w:pPr>
      <w:r>
        <w:rPr/>
        <w:t>Avis ophtalmologique : acuité visuelle + fond d'</w:t>
      </w:r>
      <w:r>
        <w:rPr/>
        <w:t>œil</w:t>
      </w:r>
    </w:p>
    <w:p>
      <w:pPr>
        <w:numPr>
          <w:ilvl w:val="1"/>
          <w:numId w:val="41"/>
        </w:numPr>
      </w:pPr>
      <w:r>
        <w:rPr/>
        <w:t xml:space="preserve">Imagerie cérébrale à discuter selon la clinique et l'anxiété </w:t>
      </w:r>
      <w:r>
        <w:rPr>
          <w:i/>
        </w:rPr>
        <w:t xml:space="preserve">(des parents) </w:t>
      </w:r>
    </w:p>
    <w:p>
      <w:pPr>
        <w:ind w:left="360"/>
      </w:pPr>
    </w:p>
    <w:p>
      <w:pPr>
        <w:pStyle w:val="Heading2"/>
        <w:numPr>
          <w:ilvl w:val="0"/>
          <w:numId w:val="80"/>
        </w:numPr>
      </w:pPr>
      <w:r>
        <w:rPr/>
        <w:t>ÉTIOLOGIES</w:t>
      </w:r>
    </w:p>
    <w:p>
      <w:pPr>
        <w:numPr>
          <w:ilvl w:val="0"/>
          <w:numId w:val="42"/>
        </w:numPr>
      </w:pPr>
      <w:r>
        <w:rPr/>
        <w:t>Céphalées aiguës inhabituelles</w:t>
      </w:r>
    </w:p>
    <w:p>
      <w:pPr>
        <w:numPr>
          <w:ilvl w:val="0"/>
          <w:numId w:val="42"/>
        </w:numPr>
      </w:pPr>
      <w:r>
        <w:rPr/>
        <w:t>Céphalées d'installation progressive</w:t>
      </w:r>
    </w:p>
    <w:p>
      <w:pPr>
        <w:numPr>
          <w:ilvl w:val="0"/>
          <w:numId w:val="42"/>
        </w:numPr>
      </w:pPr>
      <w:r>
        <w:rPr/>
        <w:t>Céphalées récurrentes</w:t>
      </w:r>
    </w:p>
    <w:p>
      <w:pPr>
        <w:numPr>
          <w:ilvl w:val="0"/>
          <w:numId w:val="42"/>
        </w:numPr>
      </w:pPr>
      <w:r>
        <w:rPr/>
        <w:t xml:space="preserve">Céphalées prolongées (ou chroniques quotidiennes) </w:t>
      </w:r>
    </w:p>
    <w:p>
      <w:pPr>
        <w:ind w:left="360"/>
      </w:pPr>
    </w:p>
    <w:p>
      <w:pPr>
        <w:pStyle w:val="Heading3"/>
        <w:numPr>
          <w:ilvl w:val="0"/>
          <w:numId w:val="83"/>
        </w:numPr>
      </w:pPr>
      <w:r>
        <w:rPr/>
        <w:t>Céphalées aiguës inhabituelles</w:t>
      </w:r>
    </w:p>
    <w:p>
      <w:pPr>
        <w:pStyle w:val="Heading4"/>
        <w:numPr>
          <w:ilvl w:val="0"/>
          <w:numId w:val="84"/>
        </w:numPr>
      </w:pPr>
      <w:r>
        <w:rPr/>
        <w:t xml:space="preserve">En contexte fébrile </w:t>
      </w:r>
    </w:p>
    <w:p>
      <w:pPr>
        <w:numPr>
          <w:ilvl w:val="2"/>
          <w:numId w:val="43"/>
        </w:numPr>
      </w:pPr>
      <w:r>
        <w:rPr/>
        <w:t>Infection neuroméningée</w:t>
      </w:r>
    </w:p>
    <w:p>
      <w:pPr>
        <w:numPr>
          <w:ilvl w:val="2"/>
          <w:numId w:val="43"/>
        </w:numPr>
      </w:pPr>
      <w:r>
        <w:rPr/>
        <w:t xml:space="preserve">Grippe ou syndrome </w:t>
      </w:r>
      <w:r>
        <w:rPr/>
        <w:t>pseudo grippal</w:t>
      </w:r>
    </w:p>
    <w:p>
      <w:pPr>
        <w:numPr>
          <w:ilvl w:val="2"/>
          <w:numId w:val="43"/>
        </w:numPr>
      </w:pPr>
      <w:r>
        <w:rPr/>
        <w:t xml:space="preserve">Infection ORL : </w:t>
      </w:r>
      <w:r>
        <w:rPr>
          <w:i/>
        </w:rPr>
        <w:t>sinusite, abcès dentaire</w:t>
      </w:r>
      <w:r>
        <w:rPr>
          <w:i/>
        </w:rPr>
        <w:br/>
      </w:r>
    </w:p>
    <w:p>
      <w:pPr>
        <w:pStyle w:val="Heading4"/>
        <w:numPr>
          <w:ilvl w:val="0"/>
          <w:numId w:val="84"/>
        </w:numPr>
      </w:pPr>
      <w:r>
        <w:rPr/>
        <w:t>En contexte apyrétique</w:t>
      </w:r>
    </w:p>
    <w:p>
      <w:pPr>
        <w:numPr>
          <w:ilvl w:val="2"/>
          <w:numId w:val="43"/>
        </w:numPr>
      </w:pPr>
      <w:r>
        <w:rPr/>
        <w:t>TCE</w:t>
      </w:r>
    </w:p>
    <w:p>
      <w:pPr>
        <w:numPr>
          <w:ilvl w:val="2"/>
          <w:numId w:val="43"/>
        </w:numPr>
      </w:pPr>
      <w:r>
        <w:rPr/>
        <w:t>Hypoglycémie</w:t>
      </w:r>
    </w:p>
    <w:p>
      <w:pPr>
        <w:numPr>
          <w:ilvl w:val="2"/>
          <w:numId w:val="43"/>
        </w:numPr>
      </w:pPr>
      <w:r>
        <w:rPr/>
        <w:t>Hémorragie méningée : syndrome méningé intense d'apparition très brutale (</w:t>
      </w:r>
      <w:r>
        <w:rPr>
          <w:i/>
        </w:rPr>
        <w:t xml:space="preserve">céphalée aiguë en casque en éclair) </w:t>
      </w:r>
      <w:r>
        <w:rPr/>
        <w:t xml:space="preserve">+ altération de la conscience </w:t>
      </w:r>
    </w:p>
    <w:p>
      <w:pPr>
        <w:numPr>
          <w:ilvl w:val="2"/>
          <w:numId w:val="43"/>
        </w:numPr>
      </w:pPr>
      <w:r>
        <w:rPr/>
        <w:t xml:space="preserve">HTA paroxystique (sueur + palpitation + flush = phéochromocytome) </w:t>
      </w:r>
    </w:p>
    <w:p>
      <w:pPr>
        <w:numPr>
          <w:ilvl w:val="2"/>
          <w:numId w:val="43"/>
        </w:numPr>
      </w:pPr>
      <w:r>
        <w:rPr/>
        <w:t>Intoxication au CO</w:t>
      </w:r>
    </w:p>
    <w:p>
      <w:pPr>
        <w:numPr>
          <w:ilvl w:val="2"/>
          <w:numId w:val="43"/>
        </w:numPr>
      </w:pPr>
      <w:r>
        <w:rPr/>
        <w:t>1ère crise migraineuse : toute autres causes urgentes ayant été éliminées</w:t>
      </w:r>
      <w:r>
        <w:rPr/>
        <w:br/>
      </w:r>
    </w:p>
    <w:p>
      <w:pPr>
        <w:pStyle w:val="Heading3"/>
        <w:numPr>
          <w:ilvl w:val="0"/>
          <w:numId w:val="83"/>
        </w:numPr>
      </w:pPr>
      <w:r>
        <w:rPr/>
        <w:t>Céphalées d'installation progressive</w:t>
      </w:r>
    </w:p>
    <w:p>
      <w:pPr>
        <w:numPr>
          <w:ilvl w:val="2"/>
          <w:numId w:val="43"/>
        </w:numPr>
      </w:pPr>
      <w:r>
        <w:rPr/>
        <w:t xml:space="preserve">Prédominance matinale ou en seconde partie de la nuit (réveils nocturnes) </w:t>
      </w:r>
    </w:p>
    <w:p>
      <w:pPr>
        <w:numPr>
          <w:ilvl w:val="2"/>
          <w:numId w:val="43"/>
        </w:numPr>
      </w:pPr>
      <w:r>
        <w:rPr/>
        <w:t>Exagérées par l'effort ou la position couchée</w:t>
      </w:r>
    </w:p>
    <w:p>
      <w:pPr>
        <w:numPr>
          <w:ilvl w:val="2"/>
          <w:numId w:val="43"/>
        </w:numPr>
      </w:pPr>
      <w:r>
        <w:rPr/>
        <w:t>Résistant aux antalgiques habituels</w:t>
      </w:r>
    </w:p>
    <w:p>
      <w:pPr>
        <w:numPr>
          <w:ilvl w:val="3"/>
          <w:numId w:val="43"/>
        </w:numPr>
      </w:pPr>
      <w:r>
        <w:rPr/>
        <w:t>+ vomissements matinaux</w:t>
      </w:r>
    </w:p>
    <w:p>
      <w:pPr>
        <w:numPr>
          <w:ilvl w:val="2"/>
          <w:numId w:val="43"/>
        </w:numPr>
      </w:pPr>
      <w:r>
        <w:rPr/>
        <w:t xml:space="preserve">==== </w:t>
      </w:r>
      <w:r>
        <w:rPr>
          <w:i/>
        </w:rPr>
        <w:t>céphalée dans le cadre d'HTIC</w:t>
      </w:r>
    </w:p>
    <w:p>
      <w:pPr>
        <w:numPr>
          <w:ilvl w:val="2"/>
          <w:numId w:val="43"/>
        </w:numPr>
      </w:pPr>
      <w:r>
        <w:rPr/>
        <w:t>Diplopie et des éclipses visuelles</w:t>
      </w:r>
    </w:p>
    <w:p>
      <w:pPr>
        <w:numPr>
          <w:ilvl w:val="2"/>
          <w:numId w:val="43"/>
        </w:numPr>
      </w:pPr>
      <w:r>
        <w:rPr/>
        <w:t>Changement de comportement ou diminution du rendement scolaire</w:t>
      </w:r>
    </w:p>
    <w:p>
      <w:pPr>
        <w:numPr>
          <w:ilvl w:val="3"/>
          <w:numId w:val="43"/>
        </w:numPr>
      </w:pPr>
      <w:r>
        <w:rPr/>
        <w:t>Imagerie cérébrale en urgence + FO</w:t>
      </w:r>
    </w:p>
    <w:p>
      <w:pPr>
        <w:numPr>
          <w:ilvl w:val="4"/>
          <w:numId w:val="43"/>
        </w:numPr>
      </w:pPr>
      <w:r>
        <w:rPr/>
        <w:t xml:space="preserve">Tumeur cérébrale (Fosse postérieure) </w:t>
      </w:r>
    </w:p>
    <w:p>
      <w:pPr>
        <w:numPr>
          <w:ilvl w:val="4"/>
          <w:numId w:val="43"/>
        </w:numPr>
      </w:pPr>
      <w:r>
        <w:rPr/>
        <w:t xml:space="preserve">HTIC idiopathique ou primitive si normalité de l'imagerie cérébrale </w:t>
      </w:r>
    </w:p>
    <w:p>
      <w:pPr>
        <w:numPr>
          <w:ilvl w:val="4"/>
          <w:numId w:val="43"/>
        </w:numPr>
      </w:pPr>
      <w:r>
        <w:rPr/>
        <w:t>(</w:t>
      </w:r>
      <w:r>
        <w:rPr/>
        <w:t>Intoxications</w:t>
      </w:r>
      <w:r>
        <w:rPr/>
        <w:t xml:space="preserve"> médicamenteuses, </w:t>
      </w:r>
      <w:r>
        <w:rPr/>
        <w:t>vascularites, ...</w:t>
      </w:r>
      <w:r>
        <w:rPr/>
        <w:t xml:space="preserve">) </w:t>
      </w:r>
      <w:r>
        <w:rPr/>
        <w:br/>
      </w:r>
    </w:p>
    <w:p>
      <w:pPr>
        <w:pStyle w:val="Heading3"/>
        <w:numPr>
          <w:ilvl w:val="0"/>
          <w:numId w:val="83"/>
        </w:numPr>
      </w:pPr>
      <w:r>
        <w:rPr/>
        <w:t>Céphalées récurrentes</w:t>
      </w:r>
    </w:p>
    <w:p>
      <w:pPr>
        <w:pStyle w:val="Heading4"/>
        <w:numPr>
          <w:ilvl w:val="0"/>
          <w:numId w:val="85"/>
        </w:numPr>
      </w:pPr>
      <w:r>
        <w:rPr/>
        <w:t>Migraine</w:t>
      </w:r>
    </w:p>
    <w:p>
      <w:pPr>
        <w:numPr>
          <w:ilvl w:val="2"/>
          <w:numId w:val="43"/>
        </w:numPr>
      </w:pPr>
      <w:r>
        <w:rPr/>
        <w:t>Céphalées paroxystiques récurrentes</w:t>
      </w:r>
    </w:p>
    <w:p>
      <w:pPr>
        <w:numPr>
          <w:ilvl w:val="2"/>
          <w:numId w:val="43"/>
        </w:numPr>
      </w:pPr>
      <w:r>
        <w:rPr/>
        <w:t>5-8% des enfants de 5-15 ans, caractère familial : 50%</w:t>
      </w:r>
    </w:p>
    <w:p>
      <w:pPr>
        <w:numPr>
          <w:ilvl w:val="2"/>
          <w:numId w:val="43"/>
        </w:numPr>
      </w:pPr>
      <w:r>
        <w:rPr/>
        <w:t xml:space="preserve">Enfance : Garçons &gt; filles (adolescence : inverse) </w:t>
      </w:r>
    </w:p>
    <w:p>
      <w:pPr>
        <w:numPr>
          <w:ilvl w:val="2"/>
          <w:numId w:val="43"/>
        </w:numPr>
      </w:pPr>
      <w:r>
        <w:rPr>
          <w:b/>
        </w:rPr>
        <w:t>Caractéristiques de la crise</w:t>
      </w:r>
    </w:p>
    <w:p>
      <w:pPr>
        <w:numPr>
          <w:ilvl w:val="3"/>
          <w:numId w:val="43"/>
        </w:numPr>
      </w:pPr>
      <w:r>
        <w:rPr>
          <w:u w:val="single"/>
        </w:rPr>
        <w:t>Prodromes :</w:t>
      </w:r>
    </w:p>
    <w:p>
      <w:pPr>
        <w:numPr>
          <w:ilvl w:val="4"/>
          <w:numId w:val="43"/>
        </w:numPr>
      </w:pPr>
      <w:r>
        <w:rPr/>
        <w:t>Irritabilité, somnolence : pas toujours présents</w:t>
      </w:r>
      <w:r>
        <w:rPr/>
        <w:br/>
      </w:r>
    </w:p>
    <w:p>
      <w:pPr>
        <w:numPr>
          <w:ilvl w:val="3"/>
          <w:numId w:val="43"/>
        </w:numPr>
      </w:pPr>
      <w:r>
        <w:rPr>
          <w:u w:val="single"/>
        </w:rPr>
        <w:t>Facteurs déclenchants</w:t>
      </w:r>
      <w:r>
        <w:rPr>
          <w:u w:val="single"/>
        </w:rPr>
        <w:t xml:space="preserve"> :</w:t>
      </w:r>
    </w:p>
    <w:p>
      <w:pPr>
        <w:numPr>
          <w:ilvl w:val="4"/>
          <w:numId w:val="43"/>
        </w:numPr>
      </w:pPr>
      <w:r>
        <w:rPr/>
        <w:t xml:space="preserve">Manque de sommeil </w:t>
      </w:r>
    </w:p>
    <w:p>
      <w:pPr>
        <w:numPr>
          <w:ilvl w:val="4"/>
          <w:numId w:val="43"/>
        </w:numPr>
      </w:pPr>
      <w:r>
        <w:rPr/>
        <w:t>Traumatisme mineur</w:t>
      </w:r>
    </w:p>
    <w:p>
      <w:pPr>
        <w:numPr>
          <w:ilvl w:val="4"/>
          <w:numId w:val="43"/>
        </w:numPr>
      </w:pPr>
      <w:r>
        <w:rPr/>
        <w:t>Effort physique</w:t>
      </w:r>
      <w:r>
        <w:rPr/>
        <w:br/>
      </w:r>
    </w:p>
    <w:p>
      <w:pPr>
        <w:numPr>
          <w:ilvl w:val="3"/>
          <w:numId w:val="43"/>
        </w:numPr>
      </w:pPr>
      <w:r>
        <w:rPr>
          <w:u w:val="single"/>
        </w:rPr>
        <w:t>Aura :</w:t>
      </w:r>
      <w:r>
        <w:rPr/>
        <w:t xml:space="preserve"> </w:t>
      </w:r>
    </w:p>
    <w:p>
      <w:pPr>
        <w:numPr>
          <w:ilvl w:val="4"/>
          <w:numId w:val="43"/>
        </w:numPr>
      </w:pPr>
      <w:r>
        <w:rPr/>
        <w:t>Scotome visuel</w:t>
      </w:r>
    </w:p>
    <w:p>
      <w:pPr>
        <w:numPr>
          <w:ilvl w:val="4"/>
          <w:numId w:val="43"/>
        </w:numPr>
      </w:pPr>
      <w:r>
        <w:rPr/>
        <w:t>Paresthésies</w:t>
      </w:r>
    </w:p>
    <w:p>
      <w:pPr>
        <w:numPr>
          <w:ilvl w:val="4"/>
          <w:numId w:val="43"/>
        </w:numPr>
      </w:pPr>
      <w:r>
        <w:rPr/>
        <w:t>Ou une dysarthrie</w:t>
      </w:r>
      <w:r>
        <w:rPr/>
        <w:br/>
      </w:r>
    </w:p>
    <w:p>
      <w:pPr>
        <w:numPr>
          <w:ilvl w:val="3"/>
          <w:numId w:val="43"/>
        </w:numPr>
      </w:pPr>
      <w:r>
        <w:rPr/>
        <w:t>Hémicrâne</w:t>
      </w:r>
      <w:r>
        <w:rPr/>
        <w:t xml:space="preserve"> pulsatile qui peut durer de 1 heure à 2 jours</w:t>
      </w:r>
    </w:p>
    <w:p>
      <w:pPr>
        <w:numPr>
          <w:ilvl w:val="3"/>
          <w:numId w:val="43"/>
        </w:numPr>
      </w:pPr>
      <w:r>
        <w:rPr>
          <w:u w:val="single"/>
        </w:rPr>
        <w:t>Signes accompagnateurs :</w:t>
      </w:r>
    </w:p>
    <w:p>
      <w:pPr>
        <w:numPr>
          <w:ilvl w:val="4"/>
          <w:numId w:val="43"/>
        </w:numPr>
      </w:pPr>
      <w:r>
        <w:rPr/>
        <w:t>Nausées et vomissements</w:t>
      </w:r>
    </w:p>
    <w:p>
      <w:pPr>
        <w:numPr>
          <w:ilvl w:val="4"/>
          <w:numId w:val="43"/>
        </w:numPr>
      </w:pPr>
      <w:r>
        <w:rPr/>
        <w:t>Frissons</w:t>
      </w:r>
    </w:p>
    <w:p>
      <w:pPr>
        <w:numPr>
          <w:ilvl w:val="4"/>
          <w:numId w:val="43"/>
        </w:numPr>
      </w:pPr>
      <w:r>
        <w:rPr/>
        <w:t>Phono-photophobie</w:t>
      </w:r>
    </w:p>
    <w:p>
      <w:pPr>
        <w:numPr>
          <w:ilvl w:val="4"/>
          <w:numId w:val="43"/>
        </w:numPr>
      </w:pPr>
      <w:r>
        <w:rPr/>
        <w:t>Arrêt des activités</w:t>
      </w:r>
    </w:p>
    <w:p>
      <w:pPr>
        <w:numPr>
          <w:ilvl w:val="4"/>
          <w:numId w:val="43"/>
        </w:numPr>
      </w:pPr>
      <w:r>
        <w:rPr/>
        <w:t>L'enfant se couche brusquement, refuse de bouger et s'endort</w:t>
      </w:r>
      <w:r>
        <w:rPr/>
        <w:br/>
      </w:r>
    </w:p>
    <w:p>
      <w:pPr>
        <w:numPr>
          <w:ilvl w:val="3"/>
          <w:numId w:val="43"/>
        </w:numPr>
      </w:pPr>
      <w:r>
        <w:rPr/>
        <w:t>Fréquence des crises variable : 1 à 2/ semaine-&gt; 1 à 2/an</w:t>
      </w:r>
      <w:r>
        <w:rPr/>
        <w:br/>
      </w:r>
    </w:p>
    <w:p>
      <w:pPr>
        <w:numPr>
          <w:ilvl w:val="2"/>
          <w:numId w:val="43"/>
        </w:numPr>
      </w:pPr>
      <w:r>
        <w:rPr/>
        <w:t xml:space="preserve">Diagnostic clinique facilité par les critères de L'International Head Society (IHS) </w:t>
      </w:r>
    </w:p>
    <w:p>
      <w:pPr>
        <w:numPr>
          <w:ilvl w:val="2"/>
          <w:numId w:val="43"/>
        </w:numPr>
      </w:pPr>
      <w:r>
        <w:rPr>
          <w:b/>
        </w:rPr>
        <w:t xml:space="preserve">Traitement : </w:t>
      </w:r>
    </w:p>
    <w:p>
      <w:pPr>
        <w:numPr>
          <w:ilvl w:val="3"/>
          <w:numId w:val="43"/>
        </w:numPr>
      </w:pPr>
      <w:r>
        <w:rPr/>
        <w:t xml:space="preserve">PEC globale </w:t>
      </w:r>
    </w:p>
    <w:p>
      <w:pPr>
        <w:numPr>
          <w:ilvl w:val="3"/>
          <w:numId w:val="43"/>
        </w:numPr>
      </w:pPr>
      <w:r>
        <w:rPr/>
        <w:t xml:space="preserve">Rassurer l'enfant et sa famille : imagerie normale (sans tumeurs ni hydrocéphalie ni hématome) </w:t>
      </w:r>
    </w:p>
    <w:p>
      <w:pPr>
        <w:numPr>
          <w:ilvl w:val="4"/>
          <w:numId w:val="43"/>
        </w:numPr>
      </w:pPr>
      <w:r>
        <w:rPr/>
        <w:t>Un enfant migraineux ne sera pas nécessairement un adulte migraineux</w:t>
      </w:r>
    </w:p>
    <w:p>
      <w:pPr>
        <w:numPr>
          <w:ilvl w:val="3"/>
          <w:numId w:val="43"/>
        </w:numPr>
      </w:pPr>
      <w:r>
        <w:rPr/>
        <w:t>Calendrier des crises</w:t>
      </w:r>
    </w:p>
    <w:p>
      <w:pPr>
        <w:numPr>
          <w:ilvl w:val="3"/>
          <w:numId w:val="43"/>
        </w:numPr>
      </w:pPr>
      <w:r>
        <w:rPr>
          <w:b/>
        </w:rPr>
        <w:t xml:space="preserve">Traitement non médicamenteux : </w:t>
      </w:r>
    </w:p>
    <w:p>
      <w:pPr>
        <w:numPr>
          <w:ilvl w:val="4"/>
          <w:numId w:val="43"/>
        </w:numPr>
      </w:pPr>
      <w:r>
        <w:rPr/>
        <w:t>Relaxation</w:t>
      </w:r>
      <w:r>
        <w:rPr/>
        <w:t xml:space="preserve">, </w:t>
      </w:r>
    </w:p>
    <w:p>
      <w:pPr>
        <w:numPr>
          <w:ilvl w:val="4"/>
          <w:numId w:val="43"/>
        </w:numPr>
      </w:pPr>
      <w:r>
        <w:rPr/>
        <w:t>Biofeedback</w:t>
      </w:r>
      <w:r>
        <w:rPr/>
        <w:t xml:space="preserve">, </w:t>
      </w:r>
    </w:p>
    <w:p>
      <w:pPr>
        <w:numPr>
          <w:ilvl w:val="4"/>
          <w:numId w:val="43"/>
        </w:numPr>
      </w:pPr>
      <w:r>
        <w:rPr/>
        <w:t>Thérapies</w:t>
      </w:r>
      <w:r>
        <w:rPr/>
        <w:t xml:space="preserve"> cognitives et comportementales de gestion du stress</w:t>
      </w:r>
    </w:p>
    <w:p>
      <w:pPr>
        <w:numPr>
          <w:ilvl w:val="3"/>
          <w:numId w:val="43"/>
        </w:numPr>
      </w:pPr>
      <w:r>
        <w:rPr>
          <w:b/>
        </w:rPr>
        <w:t>Traitement symptomatique de la crise</w:t>
      </w:r>
      <w:r>
        <w:rPr/>
        <w:t xml:space="preserve">, </w:t>
      </w:r>
      <w:r>
        <w:rPr>
          <w:u w:val="single"/>
        </w:rPr>
        <w:t>dès le début des symptômes</w:t>
      </w:r>
      <w:r>
        <w:rPr/>
        <w:t xml:space="preserve"> (</w:t>
      </w:r>
      <w:r>
        <w:rPr>
          <w:i/>
        </w:rPr>
        <w:t xml:space="preserve">car si retardé, des fois ça ne marche plus) </w:t>
      </w:r>
    </w:p>
    <w:p>
      <w:pPr>
        <w:numPr>
          <w:ilvl w:val="4"/>
          <w:numId w:val="43"/>
        </w:numPr>
      </w:pPr>
      <w:r>
        <w:rPr/>
        <w:t xml:space="preserve">Paracétamol (15mg/kg/prise) </w:t>
      </w:r>
    </w:p>
    <w:p>
      <w:pPr>
        <w:numPr>
          <w:ilvl w:val="4"/>
          <w:numId w:val="43"/>
        </w:numPr>
      </w:pPr>
      <w:r>
        <w:rPr/>
        <w:t xml:space="preserve">Acide acétylsalicylique (15mg/kg/prise) </w:t>
      </w:r>
    </w:p>
    <w:p>
      <w:pPr>
        <w:numPr>
          <w:ilvl w:val="4"/>
          <w:numId w:val="43"/>
        </w:numPr>
      </w:pPr>
      <w:r>
        <w:rPr/>
        <w:t>Ibuprofène :(10 mg/kg/prise</w:t>
      </w:r>
    </w:p>
    <w:p>
      <w:pPr>
        <w:numPr>
          <w:ilvl w:val="5"/>
          <w:numId w:val="43"/>
        </w:numPr>
      </w:pPr>
      <w:r>
        <w:rPr/>
        <w:t>(</w:t>
      </w:r>
      <w:r>
        <w:rPr/>
        <w:t>Tester</w:t>
      </w:r>
      <w:r>
        <w:rPr/>
        <w:t xml:space="preserve"> leur efficacité...) </w:t>
      </w:r>
    </w:p>
    <w:p>
      <w:pPr>
        <w:numPr>
          <w:ilvl w:val="4"/>
          <w:numId w:val="43"/>
        </w:numPr>
      </w:pPr>
      <w:r>
        <w:rPr/>
        <w:t>Triptans</w:t>
      </w:r>
    </w:p>
    <w:p>
      <w:pPr>
        <w:numPr>
          <w:ilvl w:val="4"/>
          <w:numId w:val="43"/>
        </w:numPr>
      </w:pPr>
      <w:r>
        <w:rPr/>
        <w:t>Traitement de fond : si &gt; 1 cris</w:t>
      </w:r>
      <w:r>
        <w:rPr/>
        <w:t>e</w:t>
      </w:r>
      <w:r>
        <w:rPr/>
        <w:t xml:space="preserve"> /mois</w:t>
      </w:r>
    </w:p>
    <w:p>
      <w:pPr>
        <w:numPr>
          <w:ilvl w:val="5"/>
          <w:numId w:val="43"/>
        </w:numPr>
      </w:pPr>
      <w:r>
        <w:rPr/>
        <w:t>Ex : riboflavine : 200mg/j (</w:t>
      </w:r>
      <w:r>
        <w:rPr>
          <w:i/>
        </w:rPr>
        <w:t xml:space="preserve">pas trop d'AMM en pédiatrie) </w:t>
      </w:r>
      <w:r>
        <w:rPr>
          <w:i/>
        </w:rPr>
        <w:br/>
      </w:r>
    </w:p>
    <w:p>
      <w:pPr>
        <w:pStyle w:val="Heading4"/>
        <w:numPr>
          <w:ilvl w:val="0"/>
          <w:numId w:val="85"/>
        </w:numPr>
      </w:pPr>
      <w:r>
        <w:rPr/>
        <w:t>Céphalées de type tension</w:t>
      </w:r>
    </w:p>
    <w:p>
      <w:pPr>
        <w:numPr>
          <w:ilvl w:val="2"/>
          <w:numId w:val="43"/>
        </w:numPr>
      </w:pPr>
      <w:r>
        <w:rPr/>
        <w:t>Douleur aiguë ou récurrente, frontale</w:t>
      </w:r>
    </w:p>
    <w:p>
      <w:pPr>
        <w:numPr>
          <w:ilvl w:val="2"/>
          <w:numId w:val="43"/>
        </w:numPr>
      </w:pPr>
      <w:r>
        <w:rPr/>
        <w:t>Plusieurs jours de suite, toute la journée, souvent depuis plusieurs années</w:t>
      </w:r>
    </w:p>
    <w:p>
      <w:pPr>
        <w:numPr>
          <w:ilvl w:val="2"/>
          <w:numId w:val="43"/>
        </w:numPr>
      </w:pPr>
      <w:r>
        <w:rPr/>
        <w:t>Pas de besoin de sommeil</w:t>
      </w:r>
    </w:p>
    <w:p>
      <w:pPr>
        <w:numPr>
          <w:ilvl w:val="2"/>
          <w:numId w:val="43"/>
        </w:numPr>
      </w:pPr>
      <w:r>
        <w:rPr/>
        <w:t>Peu de perturbation des activités</w:t>
      </w:r>
    </w:p>
    <w:p>
      <w:pPr>
        <w:numPr>
          <w:ilvl w:val="2"/>
          <w:numId w:val="43"/>
        </w:numPr>
      </w:pPr>
      <w:r>
        <w:rPr/>
        <w:t xml:space="preserve">Pas de signes accompagnateurs : pas de nausées ni </w:t>
      </w:r>
      <w:r>
        <w:rPr/>
        <w:t>vomissements, ...</w:t>
      </w:r>
      <w:r>
        <w:rPr/>
        <w:t xml:space="preserve"> </w:t>
      </w:r>
    </w:p>
    <w:p>
      <w:pPr>
        <w:numPr>
          <w:ilvl w:val="2"/>
          <w:numId w:val="43"/>
        </w:numPr>
      </w:pPr>
      <w:r>
        <w:rPr/>
        <w:t>Pas d'aggravation au cours du temps</w:t>
      </w:r>
    </w:p>
    <w:p>
      <w:pPr>
        <w:numPr>
          <w:ilvl w:val="2"/>
          <w:numId w:val="43"/>
        </w:numPr>
      </w:pPr>
      <w:r>
        <w:rPr>
          <w:b/>
        </w:rPr>
        <w:t>Diagnostic : anamnèse + examen clinique</w:t>
      </w:r>
    </w:p>
    <w:p>
      <w:pPr>
        <w:numPr>
          <w:ilvl w:val="2"/>
          <w:numId w:val="43"/>
        </w:numPr>
      </w:pPr>
      <w:r>
        <w:rPr/>
        <w:t>Imagerie souvent nécessaire pour rassurer les parents</w:t>
      </w:r>
    </w:p>
    <w:p>
      <w:pPr>
        <w:numPr>
          <w:ilvl w:val="2"/>
          <w:numId w:val="43"/>
        </w:numPr>
      </w:pPr>
      <w:r>
        <w:rPr/>
        <w:t xml:space="preserve">Facteurs favorisants (problème à l'école, </w:t>
      </w:r>
      <w:r>
        <w:rPr/>
        <w:t>familiaux, ...) ??</w:t>
      </w:r>
    </w:p>
    <w:p>
      <w:pPr>
        <w:numPr>
          <w:ilvl w:val="2"/>
          <w:numId w:val="43"/>
        </w:numPr>
      </w:pPr>
      <w:r>
        <w:rPr>
          <w:b/>
        </w:rPr>
        <w:t>Traitement</w:t>
      </w:r>
    </w:p>
    <w:p>
      <w:pPr>
        <w:numPr>
          <w:ilvl w:val="3"/>
          <w:numId w:val="43"/>
        </w:numPr>
      </w:pPr>
      <w:r>
        <w:rPr/>
        <w:t>PECS difficiles</w:t>
      </w:r>
    </w:p>
    <w:p>
      <w:pPr>
        <w:numPr>
          <w:ilvl w:val="3"/>
          <w:numId w:val="43"/>
        </w:numPr>
      </w:pPr>
      <w:r>
        <w:rPr/>
        <w:t xml:space="preserve">Prendre au sérieux et prendre le temps !! </w:t>
      </w:r>
    </w:p>
    <w:p>
      <w:pPr>
        <w:numPr>
          <w:ilvl w:val="3"/>
          <w:numId w:val="43"/>
        </w:numPr>
      </w:pPr>
      <w:r>
        <w:rPr/>
        <w:t>Arrêter l'escalade médicale</w:t>
      </w:r>
    </w:p>
    <w:p>
      <w:pPr>
        <w:numPr>
          <w:ilvl w:val="3"/>
          <w:numId w:val="43"/>
        </w:numPr>
      </w:pPr>
      <w:r>
        <w:rPr/>
        <w:t xml:space="preserve">Les parents acceptent mieux : "il a des céphalées de tension car il y a trop de tension et il a du mal à gérer tout son stress" plutôt que "céphalées psychologiques" </w:t>
      </w:r>
    </w:p>
    <w:p>
      <w:pPr>
        <w:numPr>
          <w:ilvl w:val="3"/>
          <w:numId w:val="43"/>
        </w:numPr>
      </w:pPr>
      <w:r>
        <w:rPr>
          <w:i/>
        </w:rPr>
        <w:t>Traitement : psy, ou relaxation plutôt</w:t>
      </w:r>
    </w:p>
    <w:p>
      <w:pPr>
        <w:pStyle w:val="Heading4"/>
        <w:numPr>
          <w:ilvl w:val="0"/>
          <w:numId w:val="85"/>
        </w:numPr>
      </w:pPr>
      <w:r>
        <w:rPr/>
        <w:t>Algies vasculaires de la face</w:t>
      </w:r>
      <w:r>
        <w:rPr/>
        <w:br/>
      </w:r>
    </w:p>
    <w:p>
      <w:pPr>
        <w:pStyle w:val="Heading3"/>
        <w:numPr>
          <w:ilvl w:val="0"/>
          <w:numId w:val="83"/>
        </w:numPr>
      </w:pPr>
      <w:r>
        <w:rPr/>
        <w:t>Céphalées prolongées (ou chroniques quotidiennes)</w:t>
      </w:r>
      <w:r>
        <w:rPr/>
        <w:t xml:space="preserve"> </w:t>
      </w:r>
    </w:p>
    <w:p>
      <w:pPr>
        <w:numPr>
          <w:ilvl w:val="2"/>
          <w:numId w:val="43"/>
        </w:numPr>
      </w:pPr>
      <w:r>
        <w:rPr/>
        <w:t xml:space="preserve">Céphalées </w:t>
      </w:r>
      <w:r>
        <w:rPr>
          <w:rFonts w:ascii="Symbol" w:hAnsi="Symbol"/>
        </w:rPr>
      </w:r>
      <w:r>
        <w:rPr/>
        <w:t>3 mois, avec un caractère plus ou moins continu</w:t>
      </w:r>
    </w:p>
    <w:p>
      <w:pPr>
        <w:numPr>
          <w:ilvl w:val="2"/>
          <w:numId w:val="43"/>
        </w:numPr>
      </w:pPr>
      <w:r>
        <w:rPr/>
        <w:t xml:space="preserve">Céphalées projetées par </w:t>
      </w:r>
      <w:r>
        <w:rPr>
          <w:b/>
        </w:rPr>
        <w:t>troubles de la réfraction(</w:t>
      </w:r>
      <w:r>
        <w:rPr/>
        <w:t>hypermétropie) : localisation rétro-orbitaire avec une gêne oculaire majorée par la lecture prolongée</w:t>
      </w:r>
    </w:p>
    <w:p>
      <w:pPr>
        <w:numPr>
          <w:ilvl w:val="2"/>
          <w:numId w:val="43"/>
        </w:numPr>
      </w:pPr>
      <w:r>
        <w:rPr>
          <w:i/>
        </w:rPr>
        <w:t xml:space="preserve">Céphalée : </w:t>
      </w:r>
      <w:r>
        <w:rPr>
          <w:i/>
        </w:rPr>
        <w:t>maraina</w:t>
      </w:r>
      <w:r>
        <w:rPr>
          <w:i/>
        </w:rPr>
        <w:t xml:space="preserve">-HTIC, </w:t>
      </w:r>
      <w:r>
        <w:rPr>
          <w:i/>
        </w:rPr>
        <w:t>hariva-Ophta</w:t>
      </w:r>
      <w:r>
        <w:rPr>
          <w:i/>
        </w:rPr>
        <w:t xml:space="preserve"> ; fa </w:t>
      </w:r>
      <w:r>
        <w:rPr>
          <w:i/>
        </w:rPr>
        <w:t>atao</w:t>
      </w:r>
      <w:r>
        <w:rPr>
          <w:i/>
        </w:rPr>
        <w:t xml:space="preserve"> </w:t>
      </w:r>
      <w:r>
        <w:rPr>
          <w:i/>
        </w:rPr>
        <w:t>ophta</w:t>
      </w:r>
      <w:r>
        <w:rPr>
          <w:i/>
        </w:rPr>
        <w:t xml:space="preserve"> </w:t>
      </w:r>
      <w:r>
        <w:rPr>
          <w:i/>
        </w:rPr>
        <w:t>foana</w:t>
      </w:r>
      <w:r>
        <w:rPr>
          <w:i/>
        </w:rPr>
        <w:t xml:space="preserve"> </w:t>
      </w:r>
      <w:r>
        <w:rPr>
          <w:i/>
        </w:rPr>
        <w:t>ihany</w:t>
      </w:r>
    </w:p>
    <w:p>
      <w:pPr>
        <w:numPr>
          <w:ilvl w:val="2"/>
          <w:numId w:val="43"/>
        </w:numPr>
      </w:pPr>
      <w:r>
        <w:rPr>
          <w:b/>
        </w:rPr>
        <w:t xml:space="preserve">Étiologies </w:t>
      </w:r>
    </w:p>
    <w:p>
      <w:pPr>
        <w:numPr>
          <w:ilvl w:val="3"/>
          <w:numId w:val="43"/>
        </w:numPr>
      </w:pPr>
      <w:r>
        <w:rPr/>
        <w:t>Sinusite, otite chronique</w:t>
      </w:r>
    </w:p>
    <w:p>
      <w:pPr>
        <w:numPr>
          <w:ilvl w:val="3"/>
          <w:numId w:val="43"/>
        </w:numPr>
      </w:pPr>
      <w:r>
        <w:rPr/>
        <w:t>Dysfonction temporo-mandibulaire</w:t>
      </w:r>
    </w:p>
    <w:p>
      <w:pPr>
        <w:numPr>
          <w:ilvl w:val="3"/>
          <w:numId w:val="43"/>
        </w:numPr>
      </w:pPr>
      <w:r>
        <w:rPr/>
        <w:t>Pathologie dentaire</w:t>
      </w:r>
    </w:p>
    <w:p>
      <w:pPr>
        <w:numPr>
          <w:ilvl w:val="3"/>
          <w:numId w:val="43"/>
        </w:numPr>
      </w:pPr>
      <w:r>
        <w:rPr/>
        <w:t>Malformation rachidienne</w:t>
      </w:r>
    </w:p>
    <w:p>
      <w:pPr>
        <w:numPr>
          <w:ilvl w:val="3"/>
          <w:numId w:val="43"/>
        </w:numPr>
      </w:pPr>
      <w:r>
        <w:rPr/>
        <w:t>Des céphalées chroniques progressives + signes neurologiques focaux et/ou d'HTIC :</w:t>
      </w:r>
    </w:p>
    <w:p>
      <w:pPr>
        <w:numPr>
          <w:ilvl w:val="4"/>
          <w:numId w:val="43"/>
        </w:numPr>
      </w:pPr>
      <w:r>
        <w:rPr/>
        <w:t xml:space="preserve">Recherche d'un processus expansif intracrânien : </w:t>
      </w:r>
    </w:p>
    <w:p>
      <w:pPr>
        <w:numPr>
          <w:ilvl w:val="5"/>
          <w:numId w:val="43"/>
        </w:numPr>
      </w:pPr>
      <w:r>
        <w:rPr/>
        <w:t>Tumeur cérébrale</w:t>
      </w:r>
    </w:p>
    <w:p>
      <w:pPr>
        <w:numPr>
          <w:ilvl w:val="5"/>
          <w:numId w:val="43"/>
        </w:numPr>
      </w:pPr>
      <w:r>
        <w:rPr/>
        <w:t>Malformation vasculaire</w:t>
      </w:r>
    </w:p>
    <w:p>
      <w:pPr>
        <w:numPr>
          <w:ilvl w:val="5"/>
          <w:numId w:val="43"/>
        </w:numPr>
      </w:pPr>
      <w:r>
        <w:rPr/>
        <w:t xml:space="preserve">Abcès cérébral </w:t>
      </w:r>
    </w:p>
    <w:p>
      <w:pPr>
        <w:numPr>
          <w:ilvl w:val="5"/>
          <w:numId w:val="43"/>
        </w:numPr>
      </w:pPr>
      <w:r>
        <w:rPr/>
        <w:t>Hydrocéphalie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44"/>
        </w:numPr>
      </w:pPr>
      <w:r>
        <w:rPr/>
        <w:t>Céphalées : fréquentes chez l'enfant</w:t>
      </w:r>
    </w:p>
    <w:p>
      <w:pPr>
        <w:numPr>
          <w:ilvl w:val="0"/>
          <w:numId w:val="44"/>
        </w:numPr>
      </w:pPr>
      <w:r>
        <w:rPr/>
        <w:t>Étiologies : multiples, souvent bénignes mais peuvent être révélatrice d'une pathologie grave</w:t>
      </w:r>
    </w:p>
    <w:p>
      <w:pPr>
        <w:numPr>
          <w:ilvl w:val="0"/>
          <w:numId w:val="44"/>
        </w:numPr>
      </w:pPr>
      <w:r>
        <w:rPr/>
        <w:t>Un interrogatoire soigneux et un examen clinique méthodique permet de repérer les signes d'alertes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