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ENCEPHALOPATHIE AIGUË : approche diagnostique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8"/>
        </w:numPr>
      </w:pPr>
      <w:r>
        <w:rPr/>
        <w:t>Citer les signes physiques d’une encéphalopathie</w:t>
      </w:r>
    </w:p>
    <w:p>
      <w:pPr>
        <w:numPr>
          <w:ilvl w:val="0"/>
          <w:numId w:val="28"/>
        </w:numPr>
      </w:pPr>
      <w:r>
        <w:rPr/>
        <w:t>Enumérer les étiologies possibles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9"/>
        </w:numPr>
      </w:pPr>
      <w:r>
        <w:rPr/>
        <w:t xml:space="preserve">Encéphalopathie : c’est </w:t>
      </w:r>
      <w:r>
        <w:rPr/>
        <w:t>un terme descriptif</w:t>
      </w:r>
      <w:r>
        <w:rPr/>
        <w:t xml:space="preserve"> pour un syndrome de dysfonctionnement global du cerveau</w:t>
      </w:r>
    </w:p>
    <w:p>
      <w:pPr>
        <w:numPr>
          <w:ilvl w:val="0"/>
          <w:numId w:val="29"/>
        </w:numPr>
      </w:pPr>
      <w:r>
        <w:rPr/>
        <w:t>Ce n’est pas un diagnostic</w:t>
      </w:r>
      <w:r>
        <w:rPr/>
        <w:br/>
      </w:r>
    </w:p>
    <w:p>
      <w:pPr>
        <w:numPr>
          <w:ilvl w:val="0"/>
          <w:numId w:val="29"/>
        </w:numPr>
      </w:pPr>
      <w:r>
        <w:rPr/>
        <w:t>Principale manifestation : changement de comportement</w:t>
      </w:r>
    </w:p>
    <w:p>
      <w:pPr>
        <w:numPr>
          <w:ilvl w:val="1"/>
          <w:numId w:val="29"/>
        </w:numPr>
      </w:pPr>
      <w:r>
        <w:rPr/>
        <w:t>Confusion, irritabilité excessive</w:t>
      </w:r>
    </w:p>
    <w:p>
      <w:pPr>
        <w:numPr>
          <w:ilvl w:val="1"/>
          <w:numId w:val="29"/>
        </w:numPr>
      </w:pPr>
      <w:r>
        <w:rPr/>
        <w:t>Altération de la conscience (léthargie -&gt; coma)</w:t>
      </w:r>
    </w:p>
    <w:p>
      <w:pPr>
        <w:numPr>
          <w:ilvl w:val="0"/>
          <w:numId w:val="29"/>
        </w:numPr>
      </w:pPr>
      <w:r>
        <w:rPr/>
        <w:t>Mortalité significative</w:t>
      </w:r>
    </w:p>
    <w:p>
      <w:pPr>
        <w:numPr>
          <w:ilvl w:val="0"/>
          <w:numId w:val="29"/>
        </w:numPr>
      </w:pPr>
      <w:r>
        <w:rPr/>
        <w:t>Morbidité à long terme des survivants : séquelle neurologique importante</w:t>
      </w:r>
      <w:r>
        <w:rPr/>
        <w:br/>
      </w:r>
    </w:p>
    <w:p>
      <w:pPr>
        <w:numPr>
          <w:ilvl w:val="0"/>
          <w:numId w:val="29"/>
        </w:numPr>
      </w:pPr>
      <w:r>
        <w:rPr/>
        <w:t>Intérêt de faire une bonne évaluation avec des enquêtes appropriées pour pouvoir identifier les causes traitables</w:t>
      </w:r>
    </w:p>
    <w:p>
      <w:pPr/>
    </w:p>
    <w:p>
      <w:pPr>
        <w:pStyle w:val="Heading2"/>
        <w:numPr>
          <w:ilvl w:val="0"/>
          <w:numId w:val="68"/>
        </w:numPr>
      </w:pPr>
      <w:r>
        <w:rPr/>
        <w:t>SIGNES</w:t>
      </w:r>
    </w:p>
    <w:p>
      <w:pPr>
        <w:pStyle w:val="Heading3"/>
        <w:numPr>
          <w:ilvl w:val="0"/>
          <w:numId w:val="69"/>
        </w:numPr>
      </w:pPr>
      <w:r>
        <w:rPr/>
        <w:t>INTERROGATOIRE</w:t>
      </w:r>
    </w:p>
    <w:p>
      <w:pPr>
        <w:numPr>
          <w:ilvl w:val="1"/>
          <w:numId w:val="30"/>
        </w:numPr>
      </w:pPr>
      <w:r>
        <w:rPr/>
        <w:t>Date de début de l’encéphalopathie</w:t>
      </w:r>
    </w:p>
    <w:p>
      <w:pPr>
        <w:numPr>
          <w:ilvl w:val="1"/>
          <w:numId w:val="30"/>
        </w:numPr>
      </w:pPr>
      <w:r>
        <w:rPr>
          <w:b/>
        </w:rPr>
        <w:t xml:space="preserve">Symptômes associés : </w:t>
      </w:r>
    </w:p>
    <w:p>
      <w:pPr>
        <w:numPr>
          <w:ilvl w:val="2"/>
          <w:numId w:val="30"/>
        </w:numPr>
      </w:pPr>
      <w:r>
        <w:rPr/>
        <w:t>Fièvre</w:t>
      </w:r>
    </w:p>
    <w:p>
      <w:pPr>
        <w:numPr>
          <w:ilvl w:val="2"/>
          <w:numId w:val="30"/>
        </w:numPr>
      </w:pPr>
      <w:r>
        <w:rPr/>
        <w:t>Vomissements</w:t>
      </w:r>
    </w:p>
    <w:p>
      <w:pPr>
        <w:numPr>
          <w:ilvl w:val="2"/>
          <w:numId w:val="30"/>
        </w:numPr>
      </w:pPr>
      <w:r>
        <w:rPr/>
        <w:t>Perte d’appétit</w:t>
      </w:r>
    </w:p>
    <w:p>
      <w:pPr>
        <w:numPr>
          <w:ilvl w:val="2"/>
          <w:numId w:val="30"/>
        </w:numPr>
      </w:pPr>
      <w:r>
        <w:rPr/>
        <w:t>Céphalée</w:t>
      </w:r>
    </w:p>
    <w:p>
      <w:pPr>
        <w:numPr>
          <w:ilvl w:val="2"/>
          <w:numId w:val="30"/>
        </w:numPr>
      </w:pPr>
      <w:r>
        <w:rPr/>
        <w:t>Convulsions</w:t>
      </w:r>
    </w:p>
    <w:p>
      <w:pPr>
        <w:numPr>
          <w:ilvl w:val="2"/>
          <w:numId w:val="30"/>
        </w:numPr>
      </w:pPr>
      <w:r>
        <w:rPr/>
        <w:t>Diarrhée</w:t>
      </w:r>
    </w:p>
    <w:p>
      <w:pPr>
        <w:numPr>
          <w:ilvl w:val="2"/>
          <w:numId w:val="30"/>
        </w:numPr>
      </w:pPr>
      <w:r>
        <w:rPr/>
        <w:t>Maladie fébrile récente</w:t>
      </w:r>
      <w:r>
        <w:rPr/>
        <w:br/>
      </w:r>
    </w:p>
    <w:p>
      <w:pPr>
        <w:numPr>
          <w:ilvl w:val="1"/>
          <w:numId w:val="30"/>
        </w:numPr>
      </w:pPr>
      <w:r>
        <w:rPr>
          <w:b/>
        </w:rPr>
        <w:t xml:space="preserve">Circonstance d’apparition </w:t>
      </w:r>
    </w:p>
    <w:p>
      <w:pPr>
        <w:numPr>
          <w:ilvl w:val="2"/>
          <w:numId w:val="30"/>
        </w:numPr>
      </w:pPr>
      <w:r>
        <w:rPr/>
        <w:t>Insuffisance rénale ou hépatique aiguë</w:t>
      </w:r>
    </w:p>
    <w:p>
      <w:pPr>
        <w:numPr>
          <w:ilvl w:val="2"/>
          <w:numId w:val="30"/>
        </w:numPr>
      </w:pPr>
      <w:r>
        <w:rPr/>
        <w:t>Traumatisme crânien ou tout évènement hypoxique (</w:t>
      </w:r>
      <w:r>
        <w:rPr>
          <w:i/>
        </w:rPr>
        <w:t>étranglement, noyade, pneumopathie sévère, etc.)</w:t>
      </w:r>
      <w:r>
        <w:rPr>
          <w:i/>
        </w:rPr>
        <w:br/>
      </w:r>
    </w:p>
    <w:p>
      <w:pPr>
        <w:numPr>
          <w:ilvl w:val="1"/>
          <w:numId w:val="30"/>
        </w:numPr>
      </w:pPr>
      <w:r>
        <w:rPr/>
        <w:t xml:space="preserve">Pathologie médicale, surtout neurologique </w:t>
      </w:r>
      <w:r>
        <w:rPr/>
        <w:t>préexistnate</w:t>
      </w:r>
    </w:p>
    <w:p>
      <w:pPr>
        <w:numPr>
          <w:ilvl w:val="1"/>
          <w:numId w:val="30"/>
        </w:numPr>
      </w:pPr>
      <w:r>
        <w:rPr/>
        <w:t>Développement psychomoteur (</w:t>
      </w:r>
      <w:r>
        <w:rPr>
          <w:i/>
        </w:rPr>
        <w:t xml:space="preserve">retard connu depuis </w:t>
      </w:r>
      <w:r>
        <w:rPr>
          <w:i/>
        </w:rPr>
        <w:t>longtemps ?)</w:t>
      </w:r>
    </w:p>
    <w:p>
      <w:pPr>
        <w:numPr>
          <w:ilvl w:val="1"/>
          <w:numId w:val="30"/>
        </w:numPr>
      </w:pPr>
      <w:r>
        <w:rPr/>
        <w:t>Contact avec des animaux/insectes</w:t>
      </w:r>
    </w:p>
    <w:p>
      <w:pPr>
        <w:numPr>
          <w:ilvl w:val="1"/>
          <w:numId w:val="30"/>
        </w:numPr>
      </w:pPr>
      <w:r>
        <w:rPr/>
        <w:t>Prises de drogues/ toxines</w:t>
      </w:r>
    </w:p>
    <w:p>
      <w:pPr>
        <w:numPr>
          <w:ilvl w:val="1"/>
          <w:numId w:val="30"/>
        </w:numPr>
      </w:pPr>
      <w:r>
        <w:rPr/>
        <w:t>Prise médicamenteuse</w:t>
      </w:r>
    </w:p>
    <w:p>
      <w:pPr>
        <w:numPr>
          <w:ilvl w:val="1"/>
          <w:numId w:val="30"/>
        </w:numPr>
      </w:pPr>
      <w:r>
        <w:rPr/>
        <w:t>Traumatisme</w:t>
      </w:r>
      <w:r>
        <w:rPr/>
        <w:br/>
      </w:r>
    </w:p>
    <w:p>
      <w:pPr>
        <w:pStyle w:val="Heading3"/>
        <w:numPr>
          <w:ilvl w:val="0"/>
          <w:numId w:val="69"/>
        </w:numPr>
      </w:pPr>
      <w:r>
        <w:rPr/>
        <w:t>ANTECEDENTS FAMILIAUX</w:t>
      </w:r>
    </w:p>
    <w:p>
      <w:pPr>
        <w:numPr>
          <w:ilvl w:val="1"/>
          <w:numId w:val="30"/>
        </w:numPr>
      </w:pPr>
      <w:r>
        <w:rPr/>
        <w:t>Trouble neurologique/métabolique</w:t>
      </w:r>
    </w:p>
    <w:p>
      <w:pPr>
        <w:numPr>
          <w:ilvl w:val="1"/>
          <w:numId w:val="30"/>
        </w:numPr>
      </w:pPr>
      <w:r>
        <w:rPr/>
        <w:t>Trouble vasculaire/saignement</w:t>
      </w:r>
    </w:p>
    <w:p>
      <w:pPr>
        <w:numPr>
          <w:ilvl w:val="1"/>
          <w:numId w:val="30"/>
        </w:numPr>
      </w:pPr>
      <w:r>
        <w:rPr/>
        <w:t>Consanguinité parentale</w:t>
      </w:r>
    </w:p>
    <w:p>
      <w:pPr>
        <w:numPr>
          <w:ilvl w:val="1"/>
          <w:numId w:val="30"/>
        </w:numPr>
      </w:pPr>
      <w:r>
        <w:rPr/>
        <w:t>Mortalité</w:t>
      </w:r>
      <w:r>
        <w:rPr/>
        <w:t xml:space="preserve"> infantile inexplicable dans la famille</w:t>
      </w:r>
      <w:r>
        <w:rPr/>
        <w:br/>
      </w:r>
    </w:p>
    <w:p>
      <w:pPr>
        <w:pStyle w:val="Heading3"/>
        <w:numPr>
          <w:ilvl w:val="0"/>
          <w:numId w:val="69"/>
        </w:numPr>
      </w:pPr>
      <w:r>
        <w:rPr/>
        <w:t>EXAMEN PHYSIQUE</w:t>
      </w:r>
    </w:p>
    <w:p>
      <w:pPr>
        <w:numPr>
          <w:ilvl w:val="2"/>
          <w:numId w:val="30"/>
        </w:numPr>
      </w:pPr>
      <w:r>
        <w:rPr/>
        <w:t>Paramètres vitaux : FR, FC, SpO2, température, Pression artérielle</w:t>
      </w:r>
    </w:p>
    <w:p>
      <w:pPr>
        <w:numPr>
          <w:ilvl w:val="2"/>
          <w:numId w:val="30"/>
        </w:numPr>
      </w:pPr>
      <w:r>
        <w:rPr/>
        <w:t>Etat mental, communication, comportement, orientation, mémoire</w:t>
      </w:r>
    </w:p>
    <w:p>
      <w:pPr>
        <w:numPr>
          <w:ilvl w:val="2"/>
          <w:numId w:val="30"/>
        </w:numPr>
      </w:pPr>
      <w:r>
        <w:rPr/>
        <w:t>Examen physique complet</w:t>
      </w:r>
    </w:p>
    <w:p>
      <w:pPr>
        <w:numPr>
          <w:ilvl w:val="2"/>
          <w:numId w:val="30"/>
        </w:numPr>
      </w:pPr>
      <w:r>
        <w:rPr>
          <w:b/>
        </w:rPr>
        <w:t>Examen neurologique</w:t>
      </w:r>
    </w:p>
    <w:p>
      <w:pPr>
        <w:numPr>
          <w:ilvl w:val="3"/>
          <w:numId w:val="30"/>
        </w:numPr>
      </w:pPr>
      <w:r>
        <w:rPr/>
        <w:t>Score de Blantyre ou de Glasgow</w:t>
      </w:r>
    </w:p>
    <w:p>
      <w:pPr>
        <w:numPr>
          <w:ilvl w:val="3"/>
          <w:numId w:val="30"/>
        </w:numPr>
      </w:pPr>
      <w:r>
        <w:rPr/>
        <w:t>Déficit neurologique localisé</w:t>
      </w:r>
    </w:p>
    <w:p>
      <w:pPr>
        <w:numPr>
          <w:ilvl w:val="4"/>
          <w:numId w:val="30"/>
        </w:numPr>
      </w:pPr>
      <w:r>
        <w:rPr/>
        <w:t>Moteur et sensoriel</w:t>
      </w:r>
    </w:p>
    <w:p>
      <w:pPr>
        <w:numPr>
          <w:ilvl w:val="4"/>
          <w:numId w:val="30"/>
        </w:numPr>
      </w:pPr>
      <w:r>
        <w:rPr/>
        <w:t>Pai</w:t>
      </w:r>
      <w:r>
        <w:rPr/>
        <w:t>r</w:t>
      </w:r>
      <w:r>
        <w:rPr/>
        <w:t>es crâniennes</w:t>
      </w:r>
    </w:p>
    <w:p>
      <w:pPr>
        <w:numPr>
          <w:ilvl w:val="3"/>
          <w:numId w:val="30"/>
        </w:numPr>
      </w:pPr>
      <w:r>
        <w:rPr/>
        <w:t>Yeux : nystagmus, ophtalmoplégie, évaluation de l’état des pupilles, fond d’</w:t>
      </w:r>
      <w:r>
        <w:rPr/>
        <w:t>œil</w:t>
      </w:r>
    </w:p>
    <w:p>
      <w:pPr>
        <w:numPr>
          <w:ilvl w:val="3"/>
          <w:numId w:val="30"/>
        </w:numPr>
      </w:pPr>
      <w:r>
        <w:rPr/>
        <w:t>Mouvement normal</w:t>
      </w:r>
    </w:p>
    <w:p>
      <w:pPr>
        <w:numPr>
          <w:ilvl w:val="2"/>
          <w:numId w:val="30"/>
        </w:numPr>
      </w:pPr>
      <w:r>
        <w:rPr/>
        <w:t>Signes en rapport avec la pathologie en cause</w:t>
      </w:r>
    </w:p>
    <w:p>
      <w:pPr>
        <w:numPr>
          <w:ilvl w:val="3"/>
          <w:numId w:val="30"/>
        </w:numPr>
      </w:pPr>
      <w:r>
        <w:rPr/>
        <w:t>Ictère</w:t>
      </w:r>
    </w:p>
    <w:p>
      <w:pPr>
        <w:numPr>
          <w:ilvl w:val="3"/>
          <w:numId w:val="30"/>
        </w:numPr>
      </w:pPr>
      <w:r>
        <w:rPr/>
        <w:t xml:space="preserve">Flapping </w:t>
      </w:r>
      <w:r>
        <w:rPr/>
        <w:t>tremor</w:t>
      </w:r>
    </w:p>
    <w:p>
      <w:pPr>
        <w:numPr>
          <w:ilvl w:val="3"/>
          <w:numId w:val="30"/>
        </w:numPr>
      </w:pPr>
      <w:r>
        <w:rPr/>
        <w:t>OMI</w:t>
      </w:r>
    </w:p>
    <w:p>
      <w:pPr>
        <w:numPr>
          <w:ilvl w:val="3"/>
          <w:numId w:val="30"/>
        </w:numPr>
      </w:pPr>
      <w:r>
        <w:rPr/>
        <w:t>Syndrome infectieux</w:t>
      </w:r>
      <w:r>
        <w:rPr/>
        <w:br/>
      </w:r>
    </w:p>
    <w:p>
      <w:pPr>
        <w:pStyle w:val="Heading3"/>
        <w:numPr>
          <w:ilvl w:val="0"/>
          <w:numId w:val="69"/>
        </w:numPr>
      </w:pPr>
      <w:r>
        <w:rPr/>
        <w:t>EXAMEN COMPLEMENTAIRE</w:t>
      </w:r>
    </w:p>
    <w:p>
      <w:pPr>
        <w:pStyle w:val="Heading4"/>
      </w:pPr>
      <w:r>
        <w:rPr/>
        <w:t>De première intention :</w:t>
      </w:r>
    </w:p>
    <w:p>
      <w:pPr>
        <w:numPr>
          <w:ilvl w:val="1"/>
          <w:numId w:val="30"/>
        </w:numPr>
      </w:pPr>
      <w:r>
        <w:rPr/>
        <w:t>Glycémie, gaz du sang</w:t>
      </w:r>
    </w:p>
    <w:p>
      <w:pPr>
        <w:numPr>
          <w:ilvl w:val="1"/>
          <w:numId w:val="30"/>
        </w:numPr>
      </w:pPr>
      <w:r>
        <w:rPr/>
        <w:t>Ionogramme sanguin</w:t>
      </w:r>
    </w:p>
    <w:p>
      <w:pPr>
        <w:numPr>
          <w:ilvl w:val="1"/>
          <w:numId w:val="30"/>
        </w:numPr>
      </w:pPr>
      <w:r>
        <w:rPr/>
        <w:t>Urée, créatinine</w:t>
      </w:r>
    </w:p>
    <w:p>
      <w:pPr>
        <w:numPr>
          <w:ilvl w:val="1"/>
          <w:numId w:val="30"/>
        </w:numPr>
      </w:pPr>
      <w:r>
        <w:rPr/>
        <w:t>Bilan hépatique complet</w:t>
      </w:r>
    </w:p>
    <w:p>
      <w:pPr>
        <w:numPr>
          <w:ilvl w:val="1"/>
          <w:numId w:val="30"/>
        </w:numPr>
      </w:pPr>
      <w:r>
        <w:rPr/>
        <w:t>NFS, CRP, hémoculture, BU</w:t>
      </w:r>
    </w:p>
    <w:p>
      <w:pPr>
        <w:numPr>
          <w:ilvl w:val="1"/>
          <w:numId w:val="30"/>
        </w:numPr>
      </w:pPr>
      <w:r>
        <w:rPr/>
        <w:t>Ponction lombaire</w:t>
      </w:r>
    </w:p>
    <w:p>
      <w:pPr>
        <w:numPr>
          <w:ilvl w:val="1"/>
          <w:numId w:val="30"/>
        </w:numPr>
      </w:pPr>
      <w:r>
        <w:rPr/>
        <w:t>Imagerie cérébrale</w:t>
      </w:r>
    </w:p>
    <w:p>
      <w:pPr/>
    </w:p>
    <w:p>
      <w:pPr>
        <w:pStyle w:val="Heading2"/>
        <w:numPr>
          <w:ilvl w:val="0"/>
          <w:numId w:val="68"/>
        </w:numPr>
      </w:pPr>
      <w:r>
        <w:rPr/>
        <w:t>CAUSES (au moins mémoriser les grandes lignes++)</w:t>
      </w:r>
    </w:p>
    <w:p>
      <w:pPr>
        <w:pStyle w:val="Heading2"/>
        <w:numPr>
          <w:ilvl w:val="0"/>
          <w:numId w:val="68"/>
        </w:numPr>
      </w:pPr>
      <w:r>
        <w:rPr/>
        <w:t>Infection</w:t>
      </w:r>
    </w:p>
    <w:p>
      <w:pPr>
        <w:numPr>
          <w:ilvl w:val="1"/>
          <w:numId w:val="31"/>
        </w:numPr>
      </w:pPr>
      <w:r>
        <w:rPr/>
        <w:t>Méningite, encéphalite</w:t>
      </w:r>
    </w:p>
    <w:p>
      <w:pPr>
        <w:numPr>
          <w:ilvl w:val="1"/>
          <w:numId w:val="31"/>
        </w:numPr>
      </w:pPr>
      <w:r>
        <w:rPr/>
        <w:t>Abcès cérébral</w:t>
      </w:r>
    </w:p>
    <w:p>
      <w:pPr>
        <w:numPr>
          <w:ilvl w:val="1"/>
          <w:numId w:val="31"/>
        </w:numPr>
      </w:pPr>
      <w:r>
        <w:rPr/>
        <w:t>Encéphalite aiguë disséminée auto-immune</w:t>
      </w:r>
      <w:r>
        <w:rPr/>
        <w:br/>
      </w:r>
    </w:p>
    <w:p>
      <w:pPr>
        <w:pStyle w:val="Heading3"/>
        <w:numPr>
          <w:ilvl w:val="0"/>
          <w:numId w:val="70"/>
        </w:numPr>
      </w:pPr>
      <w:r>
        <w:rPr/>
        <w:t>Toxique</w:t>
      </w:r>
    </w:p>
    <w:p>
      <w:pPr>
        <w:numPr>
          <w:ilvl w:val="1"/>
          <w:numId w:val="31"/>
        </w:numPr>
      </w:pPr>
      <w:r>
        <w:rPr/>
        <w:t>Médicamenteuse</w:t>
      </w:r>
    </w:p>
    <w:p>
      <w:pPr>
        <w:numPr>
          <w:ilvl w:val="1"/>
          <w:numId w:val="31"/>
        </w:numPr>
      </w:pPr>
      <w:r>
        <w:rPr/>
        <w:t>Métaux lourds</w:t>
      </w:r>
    </w:p>
    <w:p>
      <w:pPr>
        <w:numPr>
          <w:ilvl w:val="1"/>
          <w:numId w:val="31"/>
        </w:numPr>
      </w:pPr>
      <w:r>
        <w:rPr/>
        <w:t>Monoxyde de carbone</w:t>
      </w:r>
      <w:r>
        <w:rPr/>
        <w:br/>
      </w:r>
    </w:p>
    <w:p>
      <w:pPr>
        <w:pStyle w:val="Heading3"/>
        <w:numPr>
          <w:ilvl w:val="0"/>
          <w:numId w:val="70"/>
        </w:numPr>
      </w:pPr>
      <w:r>
        <w:rPr/>
        <w:t>Métabolique</w:t>
      </w:r>
    </w:p>
    <w:p>
      <w:pPr>
        <w:numPr>
          <w:ilvl w:val="1"/>
          <w:numId w:val="31"/>
        </w:numPr>
      </w:pPr>
      <w:r>
        <w:rPr/>
        <w:t>Hyper-urémie</w:t>
      </w:r>
    </w:p>
    <w:p>
      <w:pPr>
        <w:numPr>
          <w:ilvl w:val="1"/>
          <w:numId w:val="31"/>
        </w:numPr>
      </w:pPr>
      <w:r>
        <w:rPr/>
        <w:t>Hyper-</w:t>
      </w:r>
      <w:r>
        <w:rPr/>
        <w:t>ammoniémie</w:t>
      </w:r>
    </w:p>
    <w:p>
      <w:pPr>
        <w:numPr>
          <w:ilvl w:val="1"/>
          <w:numId w:val="31"/>
        </w:numPr>
      </w:pPr>
      <w:r>
        <w:rPr/>
        <w:t>Hyper/hypoglycémie</w:t>
      </w:r>
    </w:p>
    <w:p>
      <w:pPr>
        <w:numPr>
          <w:ilvl w:val="1"/>
          <w:numId w:val="31"/>
        </w:numPr>
      </w:pPr>
      <w:r>
        <w:rPr/>
        <w:t>Acidose lactique</w:t>
      </w:r>
      <w:r>
        <w:rPr/>
        <w:br/>
      </w:r>
    </w:p>
    <w:p>
      <w:pPr>
        <w:pStyle w:val="Heading3"/>
        <w:numPr>
          <w:ilvl w:val="0"/>
          <w:numId w:val="70"/>
        </w:numPr>
      </w:pPr>
      <w:r>
        <w:rPr/>
        <w:t>Secondaire à une réanimation cardio-respiratoire</w:t>
      </w:r>
      <w:r>
        <w:rPr/>
        <w:br/>
      </w:r>
    </w:p>
    <w:p>
      <w:pPr>
        <w:pStyle w:val="Heading3"/>
        <w:numPr>
          <w:ilvl w:val="0"/>
          <w:numId w:val="70"/>
        </w:numPr>
      </w:pPr>
      <w:r>
        <w:rPr/>
        <w:t>Maligne</w:t>
      </w:r>
    </w:p>
    <w:p>
      <w:pPr>
        <w:numPr>
          <w:ilvl w:val="1"/>
          <w:numId w:val="31"/>
        </w:numPr>
      </w:pPr>
      <w:r>
        <w:rPr/>
        <w:t>Tumeur cérébrale primitive</w:t>
      </w:r>
    </w:p>
    <w:p>
      <w:pPr>
        <w:numPr>
          <w:ilvl w:val="1"/>
          <w:numId w:val="31"/>
        </w:numPr>
      </w:pPr>
      <w:r>
        <w:rPr/>
        <w:t>Métastase cérébrale</w:t>
      </w:r>
      <w:r>
        <w:rPr/>
        <w:br/>
      </w:r>
    </w:p>
    <w:p>
      <w:pPr>
        <w:pStyle w:val="Heading3"/>
        <w:numPr>
          <w:ilvl w:val="0"/>
          <w:numId w:val="70"/>
        </w:numPr>
      </w:pPr>
      <w:r>
        <w:rPr/>
        <w:t>Auto-immune</w:t>
      </w:r>
    </w:p>
    <w:p>
      <w:pPr>
        <w:numPr>
          <w:ilvl w:val="1"/>
          <w:numId w:val="31"/>
        </w:numPr>
      </w:pPr>
      <w:r>
        <w:rPr/>
        <w:t>Ac</w:t>
      </w:r>
      <w:r>
        <w:rPr/>
        <w:t xml:space="preserve"> circulant</w:t>
      </w:r>
    </w:p>
    <w:p>
      <w:pPr>
        <w:numPr>
          <w:ilvl w:val="1"/>
          <w:numId w:val="31"/>
        </w:numPr>
      </w:pPr>
      <w:r>
        <w:rPr/>
        <w:t>Encéphalopathie d’Hashimoto</w:t>
      </w:r>
    </w:p>
    <w:p>
      <w:pPr>
        <w:numPr>
          <w:ilvl w:val="1"/>
          <w:numId w:val="31"/>
        </w:numPr>
      </w:pPr>
      <w:r>
        <w:rPr/>
        <w:t>Leuco-encéphalopathie, ex : par atteinte mitochondriale</w:t>
      </w:r>
      <w:r>
        <w:rPr/>
        <w:br/>
      </w:r>
    </w:p>
    <w:p>
      <w:pPr>
        <w:pStyle w:val="Heading3"/>
        <w:numPr>
          <w:ilvl w:val="0"/>
          <w:numId w:val="70"/>
        </w:numPr>
      </w:pPr>
      <w:r>
        <w:rPr/>
        <w:t>Encéphalopathie épileptique</w:t>
      </w:r>
    </w:p>
    <w:p>
      <w:pPr>
        <w:pStyle w:val="Heading3"/>
        <w:numPr>
          <w:ilvl w:val="0"/>
          <w:numId w:val="70"/>
        </w:numPr>
      </w:pPr>
      <w:r>
        <w:rPr/>
        <w:t>Encéphalopathie due aux mouvements anormaux non épileptique</w:t>
      </w:r>
    </w:p>
    <w:p>
      <w:pPr>
        <w:pStyle w:val="Heading3"/>
        <w:numPr>
          <w:ilvl w:val="0"/>
          <w:numId w:val="70"/>
        </w:numPr>
      </w:pPr>
      <w:r>
        <w:rPr/>
        <w:t>Encéphalopathie de l’ictère nucléaire</w:t>
      </w:r>
    </w:p>
    <w:p>
      <w:pPr>
        <w:pStyle w:val="Heading3"/>
        <w:numPr>
          <w:ilvl w:val="0"/>
          <w:numId w:val="70"/>
        </w:numPr>
      </w:pPr>
      <w:r>
        <w:rPr/>
        <w:t>Encéphalopathie hypertensive</w:t>
      </w:r>
    </w:p>
    <w:p>
      <w:pPr>
        <w:pStyle w:val="Heading3"/>
        <w:numPr>
          <w:ilvl w:val="0"/>
          <w:numId w:val="70"/>
        </w:numPr>
      </w:pPr>
      <w:r>
        <w:rPr/>
        <w:t xml:space="preserve">Insuffisance </w:t>
      </w:r>
      <w:r>
        <w:rPr/>
        <w:t>H</w:t>
      </w:r>
      <w:r>
        <w:rPr/>
        <w:t>épatique</w:t>
      </w:r>
      <w:r>
        <w:rPr/>
        <w:t>, R</w:t>
      </w:r>
      <w:r>
        <w:rPr/>
        <w:t>énale</w:t>
      </w:r>
      <w:r>
        <w:rPr/>
        <w:t>, C</w:t>
      </w:r>
      <w:r>
        <w:rPr/>
        <w:t>ardiaque</w:t>
      </w:r>
    </w:p>
    <w:p>
      <w:pPr>
        <w:pStyle w:val="Heading3"/>
        <w:numPr>
          <w:ilvl w:val="0"/>
          <w:numId w:val="70"/>
        </w:numPr>
      </w:pPr>
      <w:r>
        <w:rPr/>
        <w:t xml:space="preserve">Encéphalopathie </w:t>
      </w:r>
      <w:r>
        <w:rPr/>
        <w:t>hypoxo</w:t>
      </w:r>
      <w:r>
        <w:rPr/>
        <w:t>-ischémique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2"/>
        </w:numPr>
      </w:pPr>
      <w:r>
        <w:rPr/>
        <w:t>Encéphalopathie aiguë : urgence avec un large éventail de diagnostics différentiels</w:t>
      </w:r>
    </w:p>
    <w:p>
      <w:pPr>
        <w:numPr>
          <w:ilvl w:val="0"/>
          <w:numId w:val="32"/>
        </w:numPr>
      </w:pPr>
      <w:r>
        <w:rPr/>
        <w:t>Morbidité et mortalité significatives</w:t>
      </w:r>
    </w:p>
    <w:p>
      <w:pPr>
        <w:numPr>
          <w:ilvl w:val="0"/>
          <w:numId w:val="32"/>
        </w:numPr>
      </w:pPr>
      <w:r>
        <w:rPr/>
        <w:t>Approche systématique pour un diagnostic précoce et précis afin d’assurer un traitement approprié et opportun (</w:t>
      </w:r>
      <w:r>
        <w:rPr>
          <w:i/>
        </w:rPr>
        <w:t>sinon séquelles lourds)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