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EXAMEN DU NOUVEAU NE A TERME OU PRES DU TERME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7"/>
        </w:numPr>
      </w:pPr>
      <w:r>
        <w:rPr/>
        <w:t>Acquérir des connaissances nécessaires à la réalisation de l’examen clinique du nouveau-né</w:t>
      </w:r>
    </w:p>
    <w:p>
      <w:pPr>
        <w:numPr>
          <w:ilvl w:val="0"/>
          <w:numId w:val="27"/>
        </w:numPr>
      </w:pPr>
      <w:r>
        <w:rPr/>
        <w:t>S’assurer de l’absence de pathologie vitale respiratoire ou cardiaque (</w:t>
      </w:r>
      <w:r>
        <w:rPr>
          <w:i/>
        </w:rPr>
        <w:t>surtout lors des premières minutes et premières heures de vie)</w:t>
      </w:r>
    </w:p>
    <w:p>
      <w:pPr>
        <w:numPr>
          <w:ilvl w:val="0"/>
          <w:numId w:val="27"/>
        </w:numPr>
      </w:pPr>
      <w:r>
        <w:rPr/>
        <w:t>Dépister des anomalies et malformations nécessitant une prise en charge rapide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8"/>
        </w:numPr>
      </w:pPr>
      <w:r>
        <w:rPr/>
        <w:t xml:space="preserve">Les 8 premiers jours de vie constituent un moment très important +++ </w:t>
      </w:r>
      <w:r>
        <w:rPr/>
        <w:t>(</w:t>
      </w:r>
      <w:r>
        <w:rPr>
          <w:i/>
        </w:rPr>
        <w:t xml:space="preserve"> -</w:t>
      </w:r>
      <w:r>
        <w:rPr>
          <w:i/>
        </w:rPr>
        <w:t xml:space="preserve">&gt; </w:t>
      </w:r>
      <w:r>
        <w:rPr/>
        <w:t xml:space="preserve"> Certificat médical au 8ème jour, tout NN doit être vu par un pédiatre ou médecin à J8 de vie)</w:t>
      </w:r>
    </w:p>
    <w:p>
      <w:pPr>
        <w:numPr>
          <w:ilvl w:val="0"/>
          <w:numId w:val="28"/>
        </w:numPr>
      </w:pPr>
      <w:r>
        <w:rPr/>
        <w:t>Grande période de vulnérabilité, sensible à toute pathologie congénitale (malformations), acquise pendant la grossesse (</w:t>
      </w:r>
      <w:r>
        <w:rPr/>
        <w:t>fœtopathies</w:t>
      </w:r>
      <w:r>
        <w:rPr/>
        <w:t>) ou l’accouchement (anoxie)</w:t>
      </w:r>
    </w:p>
    <w:p>
      <w:pPr>
        <w:numPr>
          <w:ilvl w:val="0"/>
          <w:numId w:val="28"/>
        </w:numPr>
      </w:pPr>
      <w:r>
        <w:rPr/>
        <w:t>Cerveau en plein développement -&gt; vulnérable à toute perturbation de l’équilibre biologique et nutritionnel.</w:t>
      </w:r>
    </w:p>
    <w:p>
      <w:pPr>
        <w:numPr>
          <w:ilvl w:val="0"/>
          <w:numId w:val="28"/>
        </w:numPr>
      </w:pPr>
      <w:r>
        <w:rPr/>
        <w:t>Toute anomalie susceptible d’avoir un retentissement sur le nouveau-né est d’une importance capitale (urgence diagnostique et thérapeutique)</w:t>
      </w:r>
    </w:p>
    <w:p>
      <w:pPr>
        <w:numPr>
          <w:ilvl w:val="0"/>
          <w:numId w:val="28"/>
        </w:numPr>
      </w:pPr>
      <w:r>
        <w:rPr>
          <w:b/>
        </w:rPr>
        <w:t>Période périnatale :</w:t>
      </w:r>
      <w:r>
        <w:rPr/>
        <w:t xml:space="preserve"> 28ème semaine de gestation au 7ème jour de vie</w:t>
      </w:r>
    </w:p>
    <w:p>
      <w:pPr>
        <w:numPr>
          <w:ilvl w:val="0"/>
          <w:numId w:val="28"/>
        </w:numPr>
      </w:pPr>
      <w:r>
        <w:rPr>
          <w:b/>
        </w:rPr>
        <w:t>Période néonatale :</w:t>
      </w:r>
      <w:r>
        <w:rPr/>
        <w:t xml:space="preserve"> 1er au 28ème jour de vie</w:t>
      </w:r>
    </w:p>
    <w:p>
      <w:pPr>
        <w:numPr>
          <w:ilvl w:val="0"/>
          <w:numId w:val="28"/>
        </w:numPr>
      </w:pPr>
      <w:r>
        <w:rPr>
          <w:b/>
        </w:rPr>
        <w:t xml:space="preserve">Période néonatale précoce : </w:t>
      </w:r>
      <w:r>
        <w:rPr/>
        <w:t>1er jour au 7ème jour de vie</w:t>
      </w:r>
    </w:p>
    <w:p>
      <w:pPr>
        <w:numPr>
          <w:ilvl w:val="0"/>
          <w:numId w:val="28"/>
        </w:numPr>
      </w:pPr>
      <w:r>
        <w:rPr>
          <w:b/>
        </w:rPr>
        <w:t xml:space="preserve">Période néonatale tardive : </w:t>
      </w:r>
      <w:r>
        <w:rPr/>
        <w:t>8ème au 28ème jour de vie</w:t>
      </w:r>
      <w:r>
        <w:rPr/>
        <w:br/>
      </w:r>
    </w:p>
    <w:p>
      <w:pPr>
        <w:numPr>
          <w:ilvl w:val="0"/>
          <w:numId w:val="28"/>
        </w:numPr>
      </w:pPr>
      <w:r>
        <w:rPr/>
        <w:t>Intérêts :</w:t>
      </w:r>
    </w:p>
    <w:p>
      <w:pPr>
        <w:numPr>
          <w:ilvl w:val="1"/>
          <w:numId w:val="28"/>
        </w:numPr>
      </w:pPr>
      <w:r>
        <w:rPr/>
        <w:t xml:space="preserve">Premier examen clinique du </w:t>
      </w:r>
      <w:r>
        <w:rPr/>
        <w:t>nouveau-né</w:t>
      </w:r>
    </w:p>
    <w:p>
      <w:pPr>
        <w:numPr>
          <w:ilvl w:val="1"/>
          <w:numId w:val="28"/>
        </w:numPr>
      </w:pPr>
      <w:r>
        <w:rPr/>
        <w:t>Examen médical obligatoire au cours de 8 premiers jours de vie -&gt; certificat du 8ème jour</w:t>
      </w:r>
    </w:p>
    <w:p>
      <w:pPr>
        <w:numPr>
          <w:ilvl w:val="1"/>
          <w:numId w:val="28"/>
        </w:numPr>
      </w:pPr>
      <w:r>
        <w:rPr/>
        <w:t>Anticipation de toute situation susceptible d’être à risque immédiat</w:t>
      </w:r>
    </w:p>
    <w:p>
      <w:pPr>
        <w:numPr>
          <w:ilvl w:val="1"/>
          <w:numId w:val="28"/>
        </w:numPr>
      </w:pPr>
      <w:r>
        <w:rPr/>
        <w:t>En présence de la mère ou des 2 parents, pièce claire, suffisamment chauffée, enfant bien éveillé</w:t>
      </w:r>
    </w:p>
    <w:p>
      <w:pPr>
        <w:numPr>
          <w:ilvl w:val="1"/>
          <w:numId w:val="28"/>
        </w:numPr>
      </w:pPr>
      <w:r>
        <w:rPr/>
        <w:t>Règles d’hygiène +++</w:t>
      </w:r>
      <w:r>
        <w:rPr/>
        <w:br/>
      </w:r>
    </w:p>
    <w:p>
      <w:pPr/>
    </w:p>
    <w:p>
      <w:pPr>
        <w:pStyle w:val="Heading2"/>
      </w:pPr>
      <w:r>
        <w:rPr/>
        <w:t>EXAMEN CLINIQUE</w:t>
      </w:r>
    </w:p>
    <w:p>
      <w:pPr>
        <w:pStyle w:val="Heading3"/>
      </w:pPr>
      <w:r>
        <w:rPr/>
        <w:t>Principes</w:t>
      </w:r>
      <w:r>
        <w:rPr/>
        <w:t xml:space="preserve"> </w:t>
      </w:r>
    </w:p>
    <w:p>
      <w:pPr>
        <w:numPr>
          <w:ilvl w:val="1"/>
          <w:numId w:val="29"/>
        </w:numPr>
      </w:pPr>
      <w:r>
        <w:rPr/>
        <w:t>Enfant entièrement nu</w:t>
      </w:r>
    </w:p>
    <w:p>
      <w:pPr>
        <w:numPr>
          <w:ilvl w:val="1"/>
          <w:numId w:val="29"/>
        </w:numPr>
      </w:pPr>
      <w:r>
        <w:rPr/>
        <w:t>Pièce suffisamment chauffée</w:t>
      </w:r>
    </w:p>
    <w:p>
      <w:pPr>
        <w:numPr>
          <w:ilvl w:val="1"/>
          <w:numId w:val="29"/>
        </w:numPr>
      </w:pPr>
      <w:r>
        <w:rPr/>
        <w:t>Entre 2 tétées ou biberons (</w:t>
      </w:r>
      <w:r>
        <w:rPr>
          <w:i/>
        </w:rPr>
        <w:t>jamais rassasié sinon malaise ou vomissement ou régurgitation)</w:t>
      </w:r>
    </w:p>
    <w:p>
      <w:pPr>
        <w:numPr>
          <w:ilvl w:val="1"/>
          <w:numId w:val="29"/>
        </w:numPr>
      </w:pPr>
      <w:r>
        <w:rPr/>
        <w:t>En présence de la mère si possible</w:t>
      </w:r>
    </w:p>
    <w:p>
      <w:pPr>
        <w:numPr>
          <w:ilvl w:val="1"/>
          <w:numId w:val="29"/>
        </w:numPr>
      </w:pPr>
      <w:r>
        <w:rPr/>
        <w:t>Dans des conditions strictes d’asepsie (mains, matériel)</w:t>
      </w:r>
    </w:p>
    <w:p>
      <w:pPr/>
    </w:p>
    <w:p>
      <w:pPr>
        <w:pStyle w:val="Heading3"/>
      </w:pPr>
      <w:r>
        <w:rPr/>
        <w:t>Examen du nouveau-né en salle de travail (sans réa, qui s’est bien adapté à la vie EU)</w:t>
      </w:r>
    </w:p>
    <w:p>
      <w:pPr>
        <w:pStyle w:val="Heading4"/>
        <w:numPr>
          <w:ilvl w:val="0"/>
          <w:numId w:val="117"/>
        </w:numPr>
      </w:pPr>
      <w:r>
        <w:rPr/>
        <w:t>Anamnèse : (réponses à obtenir avant l’examen)</w:t>
      </w:r>
    </w:p>
    <w:p>
      <w:pPr>
        <w:numPr>
          <w:ilvl w:val="2"/>
          <w:numId w:val="30"/>
        </w:numPr>
      </w:pPr>
      <w:r>
        <w:rPr/>
        <w:t>Antécédents familiaux</w:t>
      </w:r>
    </w:p>
    <w:p>
      <w:pPr>
        <w:numPr>
          <w:ilvl w:val="3"/>
          <w:numId w:val="30"/>
        </w:numPr>
      </w:pPr>
      <w:r>
        <w:rPr/>
        <w:t>IFM, groupe sanguin de la mère, consanguinité</w:t>
      </w:r>
    </w:p>
    <w:p>
      <w:pPr>
        <w:numPr>
          <w:ilvl w:val="2"/>
          <w:numId w:val="30"/>
        </w:numPr>
      </w:pPr>
      <w:r>
        <w:rPr/>
        <w:t>Déroulement de la grossesse</w:t>
      </w:r>
    </w:p>
    <w:p>
      <w:pPr>
        <w:numPr>
          <w:ilvl w:val="2"/>
          <w:numId w:val="30"/>
        </w:numPr>
      </w:pPr>
      <w:r>
        <w:rPr/>
        <w:t>Modalités de l’accouchement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Score d’Apgar : 1ère, 5ème et 10</w:t>
      </w:r>
      <w:r>
        <w:rPr/>
        <w:t>ème</w:t>
      </w:r>
      <w:r>
        <w:rPr/>
        <w:t xml:space="preserve"> minute de vie </w:t>
      </w:r>
    </w:p>
    <w:p>
      <w:pPr/>
      <w:r>
        <w:rPr>
          <w:b/>
        </w:rPr>
        <w:t xml:space="preserve">= </w:t>
      </w:r>
      <w:r>
        <w:rPr/>
        <w:t xml:space="preserve">qualité de l’adaptation à la vie extra-utérine, </w:t>
      </w:r>
      <w:r>
        <w:rPr>
          <w:i/>
        </w:rPr>
        <w:t>possible à la 3ème minute si ne va pas bien</w:t>
      </w:r>
    </w:p>
    <w:p>
      <w:pPr>
        <w:numPr>
          <w:ilvl w:val="2"/>
          <w:numId w:val="30"/>
        </w:numPr>
      </w:pPr>
      <w:r>
        <w:rPr>
          <w:b/>
        </w:rPr>
        <w:t>Apprécie</w:t>
      </w:r>
      <w:r>
        <w:rPr/>
        <w:t xml:space="preserve"> :</w:t>
      </w:r>
    </w:p>
    <w:p>
      <w:pPr>
        <w:numPr>
          <w:ilvl w:val="3"/>
          <w:numId w:val="30"/>
        </w:numPr>
      </w:pPr>
      <w:r>
        <w:rPr/>
        <w:t>La fréquence cardiaque</w:t>
      </w:r>
    </w:p>
    <w:p>
      <w:pPr>
        <w:numPr>
          <w:ilvl w:val="3"/>
          <w:numId w:val="30"/>
        </w:numPr>
      </w:pPr>
      <w:r>
        <w:rPr/>
        <w:t>Le tonus</w:t>
      </w:r>
    </w:p>
    <w:p>
      <w:pPr>
        <w:numPr>
          <w:ilvl w:val="3"/>
          <w:numId w:val="30"/>
        </w:numPr>
      </w:pPr>
      <w:r>
        <w:rPr/>
        <w:t>La réactivité</w:t>
      </w:r>
    </w:p>
    <w:p>
      <w:pPr>
        <w:numPr>
          <w:ilvl w:val="3"/>
          <w:numId w:val="30"/>
        </w:numPr>
      </w:pPr>
      <w:r>
        <w:rPr/>
        <w:t>La couleur</w:t>
      </w:r>
    </w:p>
    <w:p>
      <w:pPr>
        <w:numPr>
          <w:ilvl w:val="3"/>
          <w:numId w:val="30"/>
        </w:numPr>
      </w:pPr>
      <w:r>
        <w:rPr/>
        <w:t>La respiration</w:t>
      </w:r>
    </w:p>
    <w:p>
      <w:pPr>
        <w:numPr>
          <w:ilvl w:val="2"/>
          <w:numId w:val="30"/>
        </w:numPr>
      </w:pPr>
      <w:r>
        <w:rPr>
          <w:b/>
        </w:rPr>
        <w:t>Côté de 0 à 10</w:t>
      </w:r>
      <w:r>
        <w:rPr/>
        <w:t xml:space="preserve"> : oriente la réanimation</w:t>
      </w:r>
    </w:p>
    <w:tbl>
      <w:tblPr>
        <w:tblStyle w:val="MediumGrid3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10"/>
          </w:tcPr>
          <w:p/>
          <w:p>
            <w:pPr/>
          </w:p>
        </w:tc>
        <w:tc>
          <w:tcPr>
            <w:tcW w:type="dxa" w:w="2310"/>
          </w:tcPr>
          <w:p/>
          <w:p>
            <w:pPr/>
            <w:r>
              <w:rPr/>
              <w:t>Valeur 0</w:t>
            </w:r>
          </w:p>
        </w:tc>
        <w:tc>
          <w:tcPr>
            <w:tcW w:type="dxa" w:w="2310"/>
          </w:tcPr>
          <w:p/>
          <w:p>
            <w:pPr/>
            <w:r>
              <w:rPr/>
              <w:t>Valeur 1</w:t>
            </w:r>
          </w:p>
        </w:tc>
        <w:tc>
          <w:tcPr>
            <w:tcW w:type="dxa" w:w="2310"/>
          </w:tcPr>
          <w:p/>
          <w:p>
            <w:pPr/>
            <w:r>
              <w:rPr/>
              <w:t>Valeur 2</w:t>
            </w:r>
          </w:p>
          <w:p>
            <w:pPr/>
          </w:p>
        </w:tc>
      </w:tr>
      <w:tr>
        <w:tc>
          <w:tcPr>
            <w:tcW w:type="dxa" w:w="2310"/>
          </w:tcPr>
          <w:p/>
          <w:p>
            <w:pPr/>
            <w:r>
              <w:rPr/>
              <w:t>Activité cardiaque</w:t>
            </w:r>
          </w:p>
        </w:tc>
        <w:tc>
          <w:tcPr>
            <w:tcW w:type="dxa" w:w="2310"/>
          </w:tcPr>
          <w:p/>
          <w:p>
            <w:pPr/>
            <w:r>
              <w:rPr/>
              <w:t>nulle</w:t>
            </w:r>
          </w:p>
        </w:tc>
        <w:tc>
          <w:tcPr>
            <w:tcW w:type="dxa" w:w="2310"/>
          </w:tcPr>
          <w:p/>
          <w:p>
            <w:pPr/>
            <w:r>
              <w:rPr/>
              <w:t>FC&lt;100</w:t>
            </w:r>
          </w:p>
        </w:tc>
        <w:tc>
          <w:tcPr>
            <w:tcW w:type="dxa" w:w="2310"/>
          </w:tcPr>
          <w:p/>
          <w:p>
            <w:pPr/>
            <w:r>
              <w:rPr/>
              <w:t>FC&gt;100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Activité respiratoire</w:t>
            </w:r>
          </w:p>
        </w:tc>
        <w:tc>
          <w:tcPr>
            <w:tcW w:type="dxa" w:w="2310"/>
          </w:tcPr>
          <w:p/>
          <w:p>
            <w:pPr/>
            <w:r>
              <w:rPr/>
              <w:t>Nulle</w:t>
            </w:r>
          </w:p>
        </w:tc>
        <w:tc>
          <w:tcPr>
            <w:tcW w:type="dxa" w:w="2310"/>
          </w:tcPr>
          <w:p/>
          <w:p>
            <w:pPr/>
            <w:r>
              <w:rPr/>
              <w:t>Cri faible</w:t>
            </w:r>
          </w:p>
        </w:tc>
        <w:tc>
          <w:tcPr>
            <w:tcW w:type="dxa" w:w="2310"/>
          </w:tcPr>
          <w:p/>
          <w:p>
            <w:pPr/>
            <w:r>
              <w:rPr/>
              <w:t>Cri vigoureux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Tonus musculaire</w:t>
            </w:r>
          </w:p>
        </w:tc>
        <w:tc>
          <w:tcPr>
            <w:tcW w:type="dxa" w:w="2310"/>
          </w:tcPr>
          <w:p/>
          <w:p>
            <w:pPr/>
            <w:r>
              <w:rPr/>
              <w:t>Nulle</w:t>
            </w:r>
          </w:p>
        </w:tc>
        <w:tc>
          <w:tcPr>
            <w:tcW w:type="dxa" w:w="2310"/>
          </w:tcPr>
          <w:p/>
          <w:p>
            <w:pPr/>
            <w:r>
              <w:rPr/>
              <w:t>Intermédiaire</w:t>
            </w:r>
          </w:p>
        </w:tc>
        <w:tc>
          <w:tcPr>
            <w:tcW w:type="dxa" w:w="2310"/>
          </w:tcPr>
          <w:p/>
          <w:p>
            <w:pPr/>
            <w:r>
              <w:rPr/>
              <w:t>Normal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 xml:space="preserve">Réactivité </w:t>
            </w:r>
          </w:p>
        </w:tc>
        <w:tc>
          <w:tcPr>
            <w:tcW w:type="dxa" w:w="2310"/>
          </w:tcPr>
          <w:p/>
          <w:p>
            <w:pPr/>
            <w:r>
              <w:rPr/>
              <w:t>Nulle</w:t>
            </w:r>
          </w:p>
        </w:tc>
        <w:tc>
          <w:tcPr>
            <w:tcW w:type="dxa" w:w="2310"/>
          </w:tcPr>
          <w:p/>
          <w:p>
            <w:pPr/>
            <w:r>
              <w:rPr/>
              <w:t>Intermédiaire</w:t>
            </w:r>
          </w:p>
        </w:tc>
        <w:tc>
          <w:tcPr>
            <w:tcW w:type="dxa" w:w="2310"/>
          </w:tcPr>
          <w:p/>
          <w:p>
            <w:pPr/>
            <w:r>
              <w:rPr/>
              <w:t>Normale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Coloration cutanée</w:t>
            </w:r>
          </w:p>
        </w:tc>
        <w:tc>
          <w:tcPr>
            <w:tcW w:type="dxa" w:w="2310"/>
          </w:tcPr>
          <w:p/>
          <w:p>
            <w:pPr/>
            <w:r>
              <w:rPr/>
              <w:t>Pâleur ou cyanose généralisée</w:t>
            </w:r>
          </w:p>
        </w:tc>
        <w:tc>
          <w:tcPr>
            <w:tcW w:type="dxa" w:w="2310"/>
          </w:tcPr>
          <w:p/>
          <w:p>
            <w:pPr/>
            <w:r>
              <w:rPr/>
              <w:t>Cyanose des extrémités</w:t>
            </w:r>
          </w:p>
        </w:tc>
        <w:tc>
          <w:tcPr>
            <w:tcW w:type="dxa" w:w="2310"/>
          </w:tcPr>
          <w:p/>
          <w:p>
            <w:pPr/>
            <w:r>
              <w:rPr/>
              <w:t>Uniformément</w:t>
            </w:r>
            <w:r>
              <w:rPr/>
              <w:t xml:space="preserve"> rose</w:t>
            </w:r>
          </w:p>
        </w:tc>
      </w:tr>
    </w:tbl>
    <w:p>
      <w:pPr/>
      <w:r>
        <w:drawing>
          <wp:inline xmlns:a="http://schemas.openxmlformats.org/drawingml/2006/main" xmlns:pic="http://schemas.openxmlformats.org/drawingml/2006/picture">
            <wp:extent cx="16459200" cy="1231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0" cy="1231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Bonne adaptation à la vie aérienne 7</w:t>
      </w:r>
    </w:p>
    <w:p>
      <w:pPr/>
    </w:p>
    <w:p>
      <w:pPr>
        <w:pStyle w:val="Heading4"/>
        <w:numPr>
          <w:ilvl w:val="0"/>
          <w:numId w:val="117"/>
        </w:numPr>
      </w:pPr>
      <w:r>
        <w:rPr/>
        <w:t xml:space="preserve">Dépistage des malformations </w:t>
      </w:r>
      <w:r>
        <w:rPr/>
        <w:t xml:space="preserve">mettant en jeu le pronostic vital : </w:t>
      </w:r>
    </w:p>
    <w:p>
      <w:pPr>
        <w:numPr>
          <w:ilvl w:val="2"/>
          <w:numId w:val="30"/>
        </w:numPr>
      </w:pPr>
      <w:r>
        <w:rPr/>
        <w:t>Passage</w:t>
      </w:r>
      <w:r>
        <w:rPr/>
        <w:t xml:space="preserve"> d’une sonde dans l’</w:t>
      </w:r>
      <w:r>
        <w:rPr/>
        <w:t>œsophage</w:t>
      </w:r>
      <w:r>
        <w:rPr/>
        <w:t xml:space="preserve"> (atrésie de l’</w:t>
      </w:r>
      <w:r>
        <w:rPr/>
        <w:t>œsophage</w:t>
      </w:r>
      <w:r>
        <w:rPr/>
        <w:t>)</w:t>
      </w:r>
    </w:p>
    <w:p>
      <w:pPr>
        <w:numPr>
          <w:ilvl w:val="2"/>
          <w:numId w:val="30"/>
        </w:numPr>
      </w:pPr>
      <w:r>
        <w:rPr/>
        <w:t xml:space="preserve">Flux aérien nasal (imperforation des choanes surtout si des deux </w:t>
      </w:r>
      <w:r>
        <w:rPr/>
        <w:t>côtés (</w:t>
      </w:r>
      <w:r>
        <w:rPr/>
        <w:t>n’arrive pas à introduire une SNG)</w:t>
      </w:r>
    </w:p>
    <w:p>
      <w:pPr>
        <w:numPr>
          <w:ilvl w:val="2"/>
          <w:numId w:val="30"/>
        </w:numPr>
      </w:pPr>
      <w:r>
        <w:rPr/>
        <w:t>Examen du périnée</w:t>
      </w:r>
    </w:p>
    <w:p>
      <w:pPr>
        <w:numPr>
          <w:ilvl w:val="2"/>
          <w:numId w:val="30"/>
        </w:numPr>
      </w:pPr>
      <w:r>
        <w:rPr/>
        <w:t>Siège et aspect de l’anus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Âge gestationnel et maturation morphologique et neurologique</w:t>
      </w:r>
    </w:p>
    <w:p>
      <w:pPr>
        <w:numPr>
          <w:ilvl w:val="2"/>
          <w:numId w:val="30"/>
        </w:numPr>
      </w:pPr>
      <w:r>
        <w:rPr/>
        <w:t>A l’aide de différents critères :</w:t>
      </w:r>
    </w:p>
    <w:p>
      <w:pPr>
        <w:numPr>
          <w:ilvl w:val="3"/>
          <w:numId w:val="30"/>
        </w:numPr>
      </w:pPr>
      <w:r>
        <w:rPr>
          <w:b/>
        </w:rPr>
        <w:t xml:space="preserve">Maturation morphologique : (score de Valérie </w:t>
      </w:r>
      <w:r>
        <w:rPr>
          <w:b/>
        </w:rPr>
        <w:t>Farr</w:t>
      </w:r>
      <w:r>
        <w:rPr>
          <w:b/>
        </w:rPr>
        <w:t>)</w:t>
      </w:r>
    </w:p>
    <w:p>
      <w:pPr>
        <w:numPr>
          <w:ilvl w:val="4"/>
          <w:numId w:val="30"/>
        </w:numPr>
      </w:pPr>
      <w:r>
        <w:rPr/>
        <w:t>Peau, phanères, oreilles, tissu mammaire, OGE</w:t>
      </w:r>
    </w:p>
    <w:p>
      <w:pPr>
        <w:numPr>
          <w:ilvl w:val="3"/>
          <w:numId w:val="30"/>
        </w:numPr>
      </w:pPr>
      <w:r>
        <w:rPr>
          <w:b/>
        </w:rPr>
        <w:t>Maturation neurologique (Score de Ballard)</w:t>
      </w:r>
    </w:p>
    <w:p>
      <w:pPr>
        <w:numPr>
          <w:ilvl w:val="4"/>
          <w:numId w:val="30"/>
        </w:numPr>
      </w:pPr>
      <w:r>
        <w:rPr/>
        <w:t>Tonus passif, tonus actif, automatismes primaires</w:t>
      </w:r>
    </w:p>
    <w:p>
      <w:pPr>
        <w:numPr>
          <w:ilvl w:val="2"/>
          <w:numId w:val="30"/>
        </w:numPr>
      </w:pPr>
      <w:r>
        <w:rPr>
          <w:i/>
        </w:rPr>
        <w:t>Age précis : écho à faire entre 12 -14 SA, plus aléatoire : DPA/DDR</w:t>
      </w:r>
      <w:r>
        <w:rPr>
          <w:i/>
        </w:rPr>
        <w:br/>
      </w:r>
    </w:p>
    <w:p>
      <w:pPr>
        <w:pStyle w:val="Heading5"/>
      </w:pPr>
      <w:r>
        <w:rPr/>
        <w:t>CRITERES MATURATIFS</w:t>
      </w:r>
    </w:p>
    <w:p>
      <w:pPr>
        <w:numPr>
          <w:ilvl w:val="2"/>
          <w:numId w:val="30"/>
        </w:numPr>
      </w:pPr>
      <w:r>
        <w:rPr>
          <w:b/>
        </w:rPr>
        <w:t>Critères chronologiques</w:t>
      </w:r>
    </w:p>
    <w:p>
      <w:pPr>
        <w:numPr>
          <w:ilvl w:val="3"/>
          <w:numId w:val="30"/>
        </w:numPr>
      </w:pPr>
      <w:r>
        <w:rPr>
          <w:b/>
        </w:rPr>
        <w:t>DDR</w:t>
      </w:r>
    </w:p>
    <w:p>
      <w:pPr>
        <w:numPr>
          <w:ilvl w:val="3"/>
          <w:numId w:val="30"/>
        </w:numPr>
      </w:pPr>
      <w:r>
        <w:rPr/>
        <w:t>Echographie précoce :</w:t>
      </w:r>
    </w:p>
    <w:p>
      <w:pPr>
        <w:numPr>
          <w:ilvl w:val="4"/>
          <w:numId w:val="30"/>
        </w:numPr>
      </w:pPr>
      <w:r>
        <w:rPr/>
        <w:t>Précision de 3-5 j entre 7 - 12 SA</w:t>
      </w:r>
    </w:p>
    <w:p>
      <w:pPr>
        <w:numPr>
          <w:ilvl w:val="4"/>
          <w:numId w:val="30"/>
        </w:numPr>
      </w:pPr>
      <w:r>
        <w:rPr/>
        <w:t>Précision de 7-10 j entre 12-19SA</w:t>
      </w:r>
    </w:p>
    <w:p>
      <w:pPr>
        <w:numPr>
          <w:ilvl w:val="4"/>
          <w:numId w:val="30"/>
        </w:numPr>
      </w:pPr>
      <w:r>
        <w:rPr/>
        <w:t xml:space="preserve">Mesure du BIP et </w:t>
      </w:r>
      <w:r>
        <w:rPr/>
        <w:t>L</w:t>
      </w:r>
      <w:r>
        <w:rPr/>
        <w:t xml:space="preserve"> cranio-caudale</w:t>
      </w:r>
    </w:p>
    <w:p>
      <w:pPr>
        <w:numPr>
          <w:ilvl w:val="2"/>
          <w:numId w:val="30"/>
        </w:numPr>
      </w:pPr>
      <w:r>
        <w:rPr/>
        <w:t>Critères morphologi</w:t>
      </w:r>
      <w:r>
        <w:rPr/>
        <w:t>qu</w:t>
      </w:r>
      <w:r>
        <w:rPr/>
        <w:t xml:space="preserve">es : score de </w:t>
      </w:r>
      <w:r>
        <w:rPr/>
        <w:t>Farr</w:t>
      </w:r>
      <w:r>
        <w:rPr/>
        <w:t>, mensurations</w:t>
      </w:r>
    </w:p>
    <w:p>
      <w:pPr>
        <w:numPr>
          <w:ilvl w:val="2"/>
          <w:numId w:val="30"/>
        </w:numPr>
      </w:pPr>
      <w:r>
        <w:rPr/>
        <w:t>Critères neurologiques</w:t>
      </w:r>
    </w:p>
    <w:p>
      <w:pPr>
        <w:numPr>
          <w:ilvl w:val="2"/>
          <w:numId w:val="30"/>
        </w:numPr>
      </w:pPr>
      <w:r>
        <w:rPr/>
        <w:t xml:space="preserve">Critères paracliniques </w:t>
      </w:r>
    </w:p>
    <w:p>
      <w:pPr>
        <w:numPr>
          <w:ilvl w:val="3"/>
          <w:numId w:val="30"/>
        </w:numPr>
      </w:pPr>
      <w:r>
        <w:rPr/>
        <w:t xml:space="preserve">EEG </w:t>
      </w:r>
      <w:r>
        <w:rPr>
          <w:i/>
        </w:rPr>
        <w:t xml:space="preserve">(++ si préma + RCIU </w:t>
      </w:r>
      <w:r>
        <w:rPr>
          <w:i/>
        </w:rPr>
        <w:t>vasculo</w:t>
      </w:r>
      <w:r>
        <w:rPr>
          <w:i/>
        </w:rPr>
        <w:t>-</w:t>
      </w:r>
      <w:r>
        <w:rPr>
          <w:i/>
        </w:rPr>
        <w:t>nutritionnel :</w:t>
      </w:r>
      <w:r>
        <w:rPr>
          <w:i/>
        </w:rPr>
        <w:t xml:space="preserve"> avance maturative ???</w:t>
      </w:r>
      <w:r>
        <w:rPr/>
      </w:r>
      <w:r>
        <w:rPr>
          <w:i/>
        </w:rPr>
        <w:t xml:space="preserve"> </w:t>
      </w:r>
      <w:r>
        <w:rPr>
          <w:i/>
        </w:rPr>
        <w:br/>
      </w:r>
    </w:p>
    <w:p>
      <w:pPr>
        <w:pStyle w:val="Heading4"/>
        <w:numPr>
          <w:ilvl w:val="0"/>
          <w:numId w:val="117"/>
        </w:numPr>
      </w:pPr>
      <w:r>
        <w:rPr/>
        <w:t>ASPECT GENERAL</w:t>
      </w:r>
    </w:p>
    <w:p>
      <w:pPr>
        <w:numPr>
          <w:ilvl w:val="2"/>
          <w:numId w:val="30"/>
        </w:numPr>
      </w:pPr>
      <w:r>
        <w:rPr>
          <w:b/>
        </w:rPr>
        <w:t>Température</w:t>
      </w:r>
      <w:r>
        <w:rPr/>
        <w:t xml:space="preserve"> : fièvre = urgence diagnostique et thérapeutique</w:t>
      </w:r>
    </w:p>
    <w:p>
      <w:pPr>
        <w:numPr>
          <w:ilvl w:val="2"/>
          <w:numId w:val="30"/>
        </w:numPr>
      </w:pPr>
      <w:r>
        <w:rPr/>
        <w:t>Mensurations de naissance (poids, taille, PC) -&gt; courbe de croissance</w:t>
      </w:r>
    </w:p>
    <w:p>
      <w:pPr>
        <w:numPr>
          <w:ilvl w:val="2"/>
          <w:numId w:val="30"/>
        </w:numPr>
      </w:pPr>
      <w:r>
        <w:rPr/>
        <w:t>A terme :</w:t>
      </w:r>
    </w:p>
    <w:p>
      <w:pPr>
        <w:numPr>
          <w:ilvl w:val="3"/>
          <w:numId w:val="30"/>
        </w:numPr>
      </w:pPr>
      <w:r>
        <w:rPr/>
        <w:t>Poids : 3000 g+/- 200</w:t>
      </w:r>
    </w:p>
    <w:p>
      <w:pPr>
        <w:numPr>
          <w:ilvl w:val="3"/>
          <w:numId w:val="30"/>
        </w:numPr>
      </w:pPr>
      <w:r>
        <w:rPr/>
        <w:t>Taille : 50 cm +/- 2</w:t>
      </w:r>
    </w:p>
    <w:p>
      <w:pPr>
        <w:numPr>
          <w:ilvl w:val="3"/>
          <w:numId w:val="30"/>
        </w:numPr>
      </w:pPr>
      <w:r>
        <w:rPr/>
        <w:t>PC : 35 cm +/- 1</w:t>
      </w:r>
    </w:p>
    <w:p>
      <w:pPr>
        <w:numPr>
          <w:ilvl w:val="2"/>
          <w:numId w:val="30"/>
        </w:numPr>
      </w:pPr>
      <w:r>
        <w:rPr/>
        <w:t>Inspection très informative</w:t>
      </w:r>
    </w:p>
    <w:p>
      <w:pPr>
        <w:numPr>
          <w:ilvl w:val="2"/>
          <w:numId w:val="30"/>
        </w:numPr>
      </w:pPr>
      <w:r>
        <w:rPr>
          <w:b/>
        </w:rPr>
        <w:t xml:space="preserve">Coloration </w:t>
      </w:r>
      <w:r>
        <w:rPr/>
        <w:t>: reflet du fonctionnement des appareils cardiovasculaire et respiratoire -&gt; rose vif voire rouge, sauf si acrocyanose</w:t>
      </w:r>
    </w:p>
    <w:p>
      <w:pPr>
        <w:numPr>
          <w:ilvl w:val="2"/>
          <w:numId w:val="30"/>
        </w:numPr>
      </w:pPr>
      <w:r>
        <w:rPr/>
        <w:t xml:space="preserve">Au repos : flexion des </w:t>
      </w:r>
      <w:r>
        <w:rPr/>
        <w:t>quatre</w:t>
      </w:r>
      <w:r>
        <w:rPr/>
        <w:t xml:space="preserve"> membres</w:t>
      </w:r>
    </w:p>
    <w:p>
      <w:pPr>
        <w:numPr>
          <w:ilvl w:val="2"/>
          <w:numId w:val="30"/>
        </w:numPr>
      </w:pPr>
      <w:r>
        <w:rPr>
          <w:b/>
        </w:rPr>
        <w:t>Gesticulation</w:t>
      </w:r>
      <w:r>
        <w:rPr/>
        <w:t xml:space="preserve"> spontanée symétrique, mouvement harmonieux</w:t>
      </w:r>
    </w:p>
    <w:p>
      <w:pPr>
        <w:numPr>
          <w:ilvl w:val="2"/>
          <w:numId w:val="30"/>
        </w:numPr>
      </w:pPr>
      <w:r>
        <w:rPr>
          <w:b/>
        </w:rPr>
        <w:t>Cri</w:t>
      </w:r>
      <w:r>
        <w:rPr/>
        <w:t xml:space="preserve"> clair et vigoureux</w:t>
      </w:r>
    </w:p>
    <w:p>
      <w:pPr>
        <w:numPr>
          <w:ilvl w:val="2"/>
          <w:numId w:val="30"/>
        </w:numPr>
      </w:pPr>
      <w:r>
        <w:rPr/>
        <w:t>Nouveau-né normal : vigilant, actif, tonique, capable d’interactions visuelles et auditives</w:t>
      </w:r>
    </w:p>
    <w:p>
      <w:pPr>
        <w:numPr>
          <w:ilvl w:val="2"/>
          <w:numId w:val="30"/>
        </w:numPr>
      </w:pPr>
      <w:r>
        <w:rPr/>
        <w:t>Un syndrome dysmorphique peut être constaté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CARDIOVASCULAIRE</w:t>
      </w:r>
    </w:p>
    <w:p>
      <w:pPr>
        <w:numPr>
          <w:ilvl w:val="2"/>
          <w:numId w:val="30"/>
        </w:numPr>
      </w:pPr>
      <w:r>
        <w:rPr/>
        <w:t>FC : entre 120 - 160 bpm</w:t>
      </w:r>
    </w:p>
    <w:p>
      <w:pPr>
        <w:numPr>
          <w:ilvl w:val="2"/>
          <w:numId w:val="30"/>
        </w:numPr>
      </w:pPr>
      <w:r>
        <w:rPr/>
        <w:t>PA à terme est d’environ 60/30 mmHg</w:t>
      </w:r>
    </w:p>
    <w:p>
      <w:pPr>
        <w:numPr>
          <w:ilvl w:val="2"/>
          <w:numId w:val="30"/>
        </w:numPr>
      </w:pPr>
      <w:r>
        <w:rPr/>
        <w:t>TRC &lt; 3s/2s</w:t>
      </w:r>
    </w:p>
    <w:p>
      <w:pPr>
        <w:numPr>
          <w:ilvl w:val="2"/>
          <w:numId w:val="30"/>
        </w:numPr>
      </w:pPr>
      <w:r>
        <w:rPr/>
        <w:t>Pouls fémoraux : palpation systématique (</w:t>
      </w:r>
      <w:r>
        <w:rPr>
          <w:i/>
        </w:rPr>
        <w:t>absence ou diminution = coarctation de l’aorte)</w:t>
      </w:r>
    </w:p>
    <w:p>
      <w:pPr>
        <w:numPr>
          <w:ilvl w:val="2"/>
          <w:numId w:val="30"/>
        </w:numPr>
      </w:pPr>
      <w:r>
        <w:rPr/>
        <w:t xml:space="preserve">Recherche de </w:t>
      </w:r>
      <w:r>
        <w:rPr>
          <w:b/>
        </w:rPr>
        <w:t xml:space="preserve">souffle cardiaque </w:t>
      </w:r>
      <w:r>
        <w:rPr/>
        <w:t xml:space="preserve">systolique dans les 2 premiers jours de vie -&gt; échographie cardiaque et une surveillance spécifique </w:t>
      </w:r>
      <w:r>
        <w:rPr>
          <w:i/>
        </w:rPr>
        <w:t>si le souffle persiste</w:t>
      </w:r>
    </w:p>
    <w:p>
      <w:pPr>
        <w:numPr>
          <w:ilvl w:val="2"/>
          <w:numId w:val="30"/>
        </w:numPr>
      </w:pPr>
      <w:r>
        <w:rPr/>
        <w:t xml:space="preserve">Auscultation du crâne : recherche de </w:t>
      </w:r>
      <w:r>
        <w:rPr>
          <w:b/>
        </w:rPr>
        <w:t>souffle vasculaire -&gt; Malformation artérioveineuse</w:t>
      </w:r>
      <w:r>
        <w:rPr>
          <w:b/>
        </w:rPr>
        <w:br/>
      </w:r>
    </w:p>
    <w:p>
      <w:pPr>
        <w:pStyle w:val="Heading4"/>
        <w:numPr>
          <w:ilvl w:val="0"/>
          <w:numId w:val="117"/>
        </w:numPr>
      </w:pPr>
      <w:r>
        <w:rPr/>
        <w:t>EXAMEN PULMONAIRE</w:t>
      </w:r>
    </w:p>
    <w:p>
      <w:pPr>
        <w:numPr>
          <w:ilvl w:val="2"/>
          <w:numId w:val="30"/>
        </w:numPr>
      </w:pPr>
      <w:r>
        <w:rPr/>
        <w:t>Normale : nasale, silencieuse, régulière, parfois périodique, sans signes de lutte respiratoire</w:t>
      </w:r>
    </w:p>
    <w:p>
      <w:pPr>
        <w:numPr>
          <w:ilvl w:val="2"/>
          <w:numId w:val="30"/>
        </w:numPr>
      </w:pPr>
      <w:r>
        <w:rPr/>
        <w:t xml:space="preserve">Stridor : bruit inspiratoire </w:t>
      </w:r>
      <w:r>
        <w:rPr>
          <w:u w:val="single"/>
        </w:rPr>
        <w:t xml:space="preserve">isolé et bien toléré </w:t>
      </w:r>
      <w:r>
        <w:rPr/>
        <w:t xml:space="preserve">-&gt; </w:t>
      </w:r>
      <w:r>
        <w:rPr/>
        <w:t>laryngomalacie</w:t>
      </w:r>
    </w:p>
    <w:p>
      <w:pPr>
        <w:numPr>
          <w:ilvl w:val="2"/>
          <w:numId w:val="30"/>
        </w:numPr>
      </w:pPr>
      <w:r>
        <w:rPr/>
        <w:t>FR au repos -&gt; entre 40 - 60 par minute</w:t>
      </w:r>
    </w:p>
    <w:p>
      <w:pPr>
        <w:numPr>
          <w:ilvl w:val="2"/>
          <w:numId w:val="30"/>
        </w:numPr>
      </w:pPr>
      <w:r>
        <w:rPr/>
        <w:t>Murmure vésiculaire symétrique, sans bruit surajouté au-delà des premières heures de vie -&gt; résorption du liquide pulmonaire)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NEURO-SENSORIEL</w:t>
      </w:r>
    </w:p>
    <w:p>
      <w:pPr>
        <w:numPr>
          <w:ilvl w:val="2"/>
          <w:numId w:val="30"/>
        </w:numPr>
      </w:pPr>
      <w:r>
        <w:rPr>
          <w:b/>
        </w:rPr>
        <w:t xml:space="preserve">Tonus passif et actif, automatismes primaires : </w:t>
      </w:r>
      <w:r>
        <w:rPr/>
        <w:t>vérifier les compétences motrices, témoins de l’intégrité du système nerveux, et les capacités neurosensorielles du nouveau-né</w:t>
      </w:r>
    </w:p>
    <w:p>
      <w:pPr>
        <w:numPr>
          <w:ilvl w:val="3"/>
          <w:numId w:val="30"/>
        </w:numPr>
      </w:pPr>
      <w:r>
        <w:rPr/>
        <w:t>-&gt; critère de maturité</w:t>
      </w:r>
    </w:p>
    <w:p>
      <w:pPr>
        <w:numPr>
          <w:ilvl w:val="2"/>
          <w:numId w:val="30"/>
        </w:numPr>
      </w:pPr>
      <w:r>
        <w:rPr/>
        <w:t>Se calmant à la voix, s’apaisant dans les bras ou à la succion</w:t>
      </w:r>
    </w:p>
    <w:p>
      <w:pPr>
        <w:numPr>
          <w:ilvl w:val="2"/>
          <w:numId w:val="30"/>
        </w:numPr>
      </w:pPr>
      <w:r>
        <w:rPr/>
        <w:t>Motricité spontanée : riche, symétrique et harmonieuse, avec une bonne ouverture des mains, des mouvements indépendants des doigts</w:t>
      </w:r>
    </w:p>
    <w:p>
      <w:pPr>
        <w:numPr>
          <w:ilvl w:val="2"/>
          <w:numId w:val="30"/>
        </w:numPr>
      </w:pPr>
      <w:r>
        <w:rPr/>
        <w:t>ROT : présents et symétriques (</w:t>
      </w:r>
      <w:r>
        <w:rPr>
          <w:i/>
        </w:rPr>
        <w:t>à ne pas examiner si la motricité est bonne)</w:t>
      </w:r>
    </w:p>
    <w:p>
      <w:pPr>
        <w:numPr>
          <w:ilvl w:val="1"/>
          <w:numId w:val="30"/>
        </w:numPr>
      </w:pPr>
      <w:r>
        <w:rPr/>
        <w:t xml:space="preserve">Un nouveau-né à terme est capable de </w:t>
      </w:r>
    </w:p>
    <w:p>
      <w:pPr>
        <w:numPr>
          <w:ilvl w:val="2"/>
          <w:numId w:val="30"/>
        </w:numPr>
      </w:pPr>
      <w:r>
        <w:rPr/>
        <w:t>Poursuite oculaire</w:t>
      </w:r>
    </w:p>
    <w:p>
      <w:pPr>
        <w:numPr>
          <w:ilvl w:val="2"/>
          <w:numId w:val="30"/>
        </w:numPr>
      </w:pPr>
      <w:r>
        <w:rPr/>
        <w:t>Réagit aux bruits et à la voix</w:t>
      </w:r>
    </w:p>
    <w:p>
      <w:pPr>
        <w:numPr>
          <w:ilvl w:val="1"/>
          <w:numId w:val="30"/>
        </w:numPr>
      </w:pPr>
      <w:r>
        <w:rPr/>
        <w:t>Comportement global d’un nouveau-né : un éveil calme facile à obtenir, une réactivité à la stimulation vive, avec cri franc, et une capacité à être consolé facilement</w:t>
      </w:r>
    </w:p>
    <w:p>
      <w:pPr>
        <w:numPr>
          <w:ilvl w:val="1"/>
          <w:numId w:val="30"/>
        </w:numPr>
      </w:pPr>
      <w:r>
        <w:rPr/>
        <w:t>Examen neurologique : enfant vigilant, à distance de la tétée</w:t>
      </w:r>
    </w:p>
    <w:p>
      <w:pPr>
        <w:numPr>
          <w:ilvl w:val="1"/>
          <w:numId w:val="30"/>
        </w:numPr>
      </w:pPr>
      <w:r>
        <w:rPr>
          <w:b/>
        </w:rPr>
        <w:t xml:space="preserve">Tonus de base : </w:t>
      </w:r>
      <w:r>
        <w:rPr/>
        <w:t xml:space="preserve">analyse l’extensibilité des </w:t>
      </w:r>
      <w:r>
        <w:rPr/>
        <w:t>muscles,</w:t>
      </w:r>
      <w:r>
        <w:rPr/>
        <w:t xml:space="preserve"> pas de participation de l’enfant, prépondérance des fléchisseurs</w:t>
      </w:r>
    </w:p>
    <w:p>
      <w:pPr>
        <w:numPr>
          <w:ilvl w:val="2"/>
          <w:numId w:val="30"/>
        </w:numPr>
      </w:pPr>
      <w:r>
        <w:rPr/>
        <w:t>Signe du Foulard</w:t>
      </w:r>
    </w:p>
    <w:p>
      <w:pPr>
        <w:numPr>
          <w:ilvl w:val="2"/>
          <w:numId w:val="30"/>
        </w:numPr>
      </w:pPr>
      <w:r>
        <w:rPr/>
        <w:t>Dorsiflexion du poignet</w:t>
      </w:r>
    </w:p>
    <w:p>
      <w:pPr>
        <w:numPr>
          <w:ilvl w:val="2"/>
          <w:numId w:val="30"/>
        </w:numPr>
      </w:pPr>
      <w:r>
        <w:rPr/>
        <w:t>Dorssiflexion</w:t>
      </w:r>
      <w:r>
        <w:rPr/>
        <w:t xml:space="preserve"> du pied</w:t>
      </w:r>
    </w:p>
    <w:p>
      <w:pPr>
        <w:numPr>
          <w:ilvl w:val="2"/>
          <w:numId w:val="30"/>
        </w:numPr>
      </w:pPr>
      <w:r>
        <w:rPr/>
        <w:t>Angles poplités</w:t>
      </w:r>
    </w:p>
    <w:p>
      <w:pPr>
        <w:numPr>
          <w:ilvl w:val="1"/>
          <w:numId w:val="30"/>
        </w:numPr>
      </w:pPr>
      <w:r>
        <w:rPr/>
        <w:t>-&gt;</w:t>
      </w:r>
    </w:p>
    <w:p>
      <w:pPr>
        <w:numPr>
          <w:ilvl w:val="2"/>
          <w:numId w:val="30"/>
        </w:numPr>
      </w:pPr>
      <w:r>
        <w:rPr/>
        <w:t>Flexion -extension du tronc</w:t>
      </w:r>
    </w:p>
    <w:p>
      <w:pPr>
        <w:numPr>
          <w:ilvl w:val="2"/>
          <w:numId w:val="30"/>
        </w:numPr>
      </w:pPr>
      <w:r>
        <w:rPr/>
        <w:t>Inflexion latérale du bassin sur le thorax</w:t>
      </w:r>
    </w:p>
    <w:p>
      <w:pPr>
        <w:numPr>
          <w:ilvl w:val="2"/>
          <w:numId w:val="30"/>
        </w:numPr>
      </w:pPr>
      <w:r>
        <w:rPr/>
        <w:t>Hypotonie ou hypertonie</w:t>
      </w:r>
    </w:p>
    <w:p>
      <w:pPr>
        <w:numPr>
          <w:ilvl w:val="2"/>
          <w:numId w:val="30"/>
        </w:numPr>
      </w:pPr>
      <w:r>
        <w:rPr/>
        <w:t>Anomalies : globales ou localisées</w:t>
      </w:r>
    </w:p>
    <w:p>
      <w:pPr>
        <w:numPr>
          <w:ilvl w:val="1"/>
          <w:numId w:val="30"/>
        </w:numPr>
      </w:pPr>
      <w:r>
        <w:rPr>
          <w:b/>
        </w:rPr>
        <w:t xml:space="preserve">Tonus actif : </w:t>
      </w:r>
      <w:r>
        <w:rPr/>
        <w:t>reflexes de redressement</w:t>
      </w:r>
    </w:p>
    <w:p>
      <w:pPr>
        <w:numPr>
          <w:ilvl w:val="2"/>
          <w:numId w:val="30"/>
        </w:numPr>
      </w:pPr>
      <w:r>
        <w:rPr/>
        <w:t xml:space="preserve">Enfant soutenu par les aisselles : sollicitation de l’appui des plantes de pieds </w:t>
      </w:r>
    </w:p>
    <w:p>
      <w:pPr>
        <w:numPr>
          <w:ilvl w:val="3"/>
          <w:numId w:val="30"/>
        </w:numPr>
      </w:pPr>
      <w:r>
        <w:rPr/>
        <w:t xml:space="preserve">Extension des membres inférieurs puis redressement global (tronc et tête) </w:t>
      </w:r>
    </w:p>
    <w:p>
      <w:pPr>
        <w:numPr>
          <w:ilvl w:val="4"/>
          <w:numId w:val="30"/>
        </w:numPr>
      </w:pPr>
      <w:r>
        <w:rPr/>
        <w:t>Inconstant</w:t>
      </w:r>
    </w:p>
    <w:p>
      <w:pPr>
        <w:numPr>
          <w:ilvl w:val="4"/>
          <w:numId w:val="30"/>
        </w:numPr>
      </w:pPr>
      <w:r>
        <w:rPr/>
        <w:t>Dépend de l’état de vigilance de l’enfant</w:t>
      </w:r>
    </w:p>
    <w:p>
      <w:pPr>
        <w:numPr>
          <w:ilvl w:val="2"/>
          <w:numId w:val="30"/>
        </w:numPr>
      </w:pPr>
      <w:r>
        <w:rPr/>
        <w:t>Manoeuvre du tiré-assis :</w:t>
      </w:r>
    </w:p>
    <w:p>
      <w:pPr>
        <w:numPr>
          <w:ilvl w:val="3"/>
          <w:numId w:val="30"/>
        </w:numPr>
      </w:pPr>
      <w:r>
        <w:rPr/>
        <w:t>On amène le NN couché à la position assise</w:t>
      </w:r>
    </w:p>
    <w:p>
      <w:pPr>
        <w:numPr>
          <w:ilvl w:val="3"/>
          <w:numId w:val="30"/>
        </w:numPr>
      </w:pPr>
      <w:r>
        <w:rPr/>
        <w:t>Tonus des épaules, du cou, des membres supérieurs</w:t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0"/>
        </w:numPr>
      </w:pPr>
      <w:r>
        <w:rPr>
          <w:b/>
        </w:rPr>
        <w:t>Réflexes primaires</w:t>
      </w:r>
      <w:r>
        <w:rPr>
          <w:b/>
          <w:i/>
        </w:rPr>
        <w:t xml:space="preserve"> : </w:t>
      </w:r>
      <w:r>
        <w:rPr/>
        <w:t>réactions motrices stéréotypées</w:t>
      </w:r>
    </w:p>
    <w:p>
      <w:pPr>
        <w:numPr>
          <w:ilvl w:val="2"/>
          <w:numId w:val="30"/>
        </w:numPr>
      </w:pPr>
      <w:r>
        <w:rPr/>
        <w:t>Perturbées si atteinte neurologique sévère</w:t>
      </w:r>
    </w:p>
    <w:p>
      <w:pPr>
        <w:numPr>
          <w:ilvl w:val="3"/>
          <w:numId w:val="30"/>
        </w:numPr>
      </w:pPr>
      <w:r>
        <w:rPr/>
        <w:t>Points cardinaux</w:t>
      </w:r>
    </w:p>
    <w:p>
      <w:pPr>
        <w:numPr>
          <w:ilvl w:val="3"/>
          <w:numId w:val="30"/>
        </w:numPr>
      </w:pPr>
      <w:r>
        <w:rPr/>
        <w:t>Réflexe de Moro</w:t>
      </w:r>
    </w:p>
    <w:p>
      <w:pPr>
        <w:numPr>
          <w:ilvl w:val="3"/>
          <w:numId w:val="30"/>
        </w:numPr>
      </w:pPr>
      <w:r>
        <w:rPr/>
        <w:t>Marche automatique (enjambement)</w:t>
      </w:r>
    </w:p>
    <w:p>
      <w:pPr>
        <w:numPr>
          <w:ilvl w:val="3"/>
          <w:numId w:val="30"/>
        </w:numPr>
      </w:pPr>
      <w:r>
        <w:rPr/>
        <w:t>Succion</w:t>
      </w:r>
    </w:p>
    <w:p>
      <w:pPr>
        <w:numPr>
          <w:ilvl w:val="3"/>
          <w:numId w:val="30"/>
        </w:numPr>
      </w:pPr>
      <w:r>
        <w:rPr/>
        <w:t>Grasping</w:t>
      </w:r>
      <w:r>
        <w:rPr/>
        <w:t xml:space="preserve"> </w:t>
      </w:r>
    </w:p>
    <w:p>
      <w:pPr>
        <w:numPr>
          <w:ilvl w:val="1"/>
          <w:numId w:val="30"/>
        </w:numPr>
      </w:pPr>
      <w:r>
        <w:rPr/>
        <w:t>Les réflexes adultes :</w:t>
      </w:r>
    </w:p>
    <w:p>
      <w:pPr>
        <w:numPr>
          <w:ilvl w:val="2"/>
          <w:numId w:val="30"/>
        </w:numPr>
      </w:pPr>
      <w:r>
        <w:rPr/>
        <w:t>Rotuliens : 90%</w:t>
      </w:r>
    </w:p>
    <w:p>
      <w:pPr>
        <w:numPr>
          <w:ilvl w:val="2"/>
          <w:numId w:val="30"/>
        </w:numPr>
      </w:pPr>
      <w:r>
        <w:rPr/>
        <w:t>Achilléen : 50% après le 5ème jour</w:t>
      </w:r>
    </w:p>
    <w:p>
      <w:pPr>
        <w:numPr>
          <w:ilvl w:val="2"/>
          <w:numId w:val="30"/>
        </w:numPr>
      </w:pPr>
      <w:r>
        <w:rPr/>
        <w:t>Stimulation plantaire : extension ou flexion des orteils</w:t>
      </w:r>
    </w:p>
    <w:p>
      <w:pPr>
        <w:numPr>
          <w:ilvl w:val="2"/>
          <w:numId w:val="30"/>
        </w:numPr>
      </w:pPr>
      <w:r>
        <w:rPr/>
        <w:t>Pas de réflexes cutanés abdominaux</w:t>
      </w:r>
    </w:p>
    <w:p>
      <w:pPr>
        <w:numPr>
          <w:ilvl w:val="1"/>
          <w:numId w:val="30"/>
        </w:numPr>
      </w:pPr>
      <w:r>
        <w:rPr/>
        <w:t>Mobilité spontanée :</w:t>
      </w:r>
    </w:p>
    <w:p>
      <w:pPr>
        <w:numPr>
          <w:ilvl w:val="2"/>
          <w:numId w:val="30"/>
        </w:numPr>
      </w:pPr>
      <w:r>
        <w:rPr/>
        <w:t>Gesticulation active des membres asymétriques, flexion - extension</w:t>
      </w:r>
    </w:p>
    <w:p>
      <w:pPr>
        <w:numPr>
          <w:ilvl w:val="2"/>
          <w:numId w:val="30"/>
        </w:numPr>
      </w:pPr>
      <w:r>
        <w:rPr/>
        <w:t>Influence de la posture de la tête sur l’attitude des membres</w:t>
      </w:r>
    </w:p>
    <w:p>
      <w:pPr>
        <w:numPr>
          <w:ilvl w:val="2"/>
          <w:numId w:val="30"/>
        </w:numPr>
      </w:pPr>
      <w:r>
        <w:rPr/>
        <w:t>Flexion-extension des doigts</w:t>
      </w:r>
    </w:p>
    <w:p>
      <w:pPr>
        <w:numPr>
          <w:ilvl w:val="2"/>
          <w:numId w:val="30"/>
        </w:numPr>
      </w:pPr>
      <w:r>
        <w:rPr/>
        <w:t xml:space="preserve">Décubitus ventral, bras le long du corps : le </w:t>
      </w:r>
      <w:r>
        <w:rPr/>
        <w:t>nouveau-né</w:t>
      </w:r>
      <w:r>
        <w:rPr/>
        <w:t xml:space="preserve"> dégage le nez du plan du lit + rotation de la tête et flexion du bras homolatéral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DE LA TÊTE ET DE LA FACE</w:t>
      </w:r>
    </w:p>
    <w:p>
      <w:pPr>
        <w:numPr>
          <w:ilvl w:val="2"/>
          <w:numId w:val="30"/>
        </w:numPr>
      </w:pPr>
      <w:r>
        <w:rPr/>
        <w:t>Le crâne doit être soigneusement examiné</w:t>
      </w:r>
    </w:p>
    <w:p>
      <w:pPr>
        <w:numPr>
          <w:ilvl w:val="3"/>
          <w:numId w:val="30"/>
        </w:numPr>
      </w:pPr>
      <w:r>
        <w:rPr/>
        <w:t>Fontanelles : variables, normalement souples, ni déprimées ni bombées</w:t>
      </w:r>
    </w:p>
    <w:p>
      <w:pPr>
        <w:numPr>
          <w:ilvl w:val="3"/>
          <w:numId w:val="30"/>
        </w:numPr>
      </w:pPr>
      <w:r>
        <w:rPr/>
        <w:t>Antérieure : losangique (entre 8 mois et 18 mois)</w:t>
      </w:r>
    </w:p>
    <w:p>
      <w:pPr>
        <w:numPr>
          <w:ilvl w:val="3"/>
          <w:numId w:val="30"/>
        </w:numPr>
      </w:pPr>
      <w:r>
        <w:rPr/>
        <w:t>Postérieure palpable dans les 2 ou 3 premières semaines de vie</w:t>
      </w:r>
    </w:p>
    <w:p>
      <w:pPr>
        <w:numPr>
          <w:ilvl w:val="2"/>
          <w:numId w:val="30"/>
        </w:numPr>
      </w:pPr>
      <w:r>
        <w:rPr/>
        <w:t>Les sutures : chevauchement dans les premiers jours de vie</w:t>
      </w:r>
    </w:p>
    <w:p>
      <w:pPr>
        <w:numPr>
          <w:ilvl w:val="2"/>
          <w:numId w:val="30"/>
        </w:numPr>
      </w:pPr>
      <w:r>
        <w:rPr>
          <w:b/>
        </w:rPr>
        <w:t xml:space="preserve">Bosse séro-sanguine : </w:t>
      </w:r>
      <w:r>
        <w:rPr/>
        <w:t>collection</w:t>
      </w:r>
      <w:r>
        <w:rPr/>
        <w:t xml:space="preserve"> sous-cutanée, molle, mal limitée, </w:t>
      </w:r>
      <w:r>
        <w:rPr>
          <w:u w:val="single"/>
        </w:rPr>
        <w:t xml:space="preserve">chevauchant les sutures </w:t>
      </w:r>
      <w:r>
        <w:rPr/>
        <w:t>et se résorbant en 2 à 6 jours</w:t>
      </w:r>
    </w:p>
    <w:p>
      <w:pPr>
        <w:numPr>
          <w:ilvl w:val="2"/>
          <w:numId w:val="30"/>
        </w:numPr>
      </w:pPr>
      <w:r>
        <w:rPr>
          <w:b/>
        </w:rPr>
        <w:t xml:space="preserve">Céphalhématome : </w:t>
      </w:r>
      <w:r>
        <w:rPr/>
        <w:t xml:space="preserve">collection </w:t>
      </w:r>
      <w:r>
        <w:rPr/>
        <w:t>sous-périostée,</w:t>
      </w:r>
      <w:r>
        <w:rPr>
          <w:i/>
        </w:rPr>
        <w:t xml:space="preserve"> plus</w:t>
      </w:r>
      <w:r>
        <w:rPr>
          <w:i/>
        </w:rPr>
        <w:t xml:space="preserve"> dur,</w:t>
      </w:r>
      <w:r>
        <w:rPr/>
        <w:t xml:space="preserve"> </w:t>
      </w:r>
      <w:r>
        <w:rPr>
          <w:u w:val="single"/>
        </w:rPr>
        <w:t>limitée par les sutures</w:t>
      </w:r>
      <w:r>
        <w:rPr/>
        <w:t>, pouvant évoluer vers la calcification en 4 à 6 semaines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ORL +++</w:t>
      </w:r>
    </w:p>
    <w:p>
      <w:pPr>
        <w:numPr>
          <w:ilvl w:val="2"/>
          <w:numId w:val="30"/>
        </w:numPr>
      </w:pPr>
      <w:r>
        <w:rPr/>
        <w:t>Cou : mobilités passive et active</w:t>
      </w:r>
    </w:p>
    <w:p>
      <w:pPr>
        <w:numPr>
          <w:ilvl w:val="3"/>
          <w:numId w:val="30"/>
        </w:numPr>
      </w:pPr>
      <w:r>
        <w:rPr/>
        <w:t>Torticolis : caractère non réductible ou non (</w:t>
      </w:r>
      <w:r>
        <w:rPr>
          <w:i/>
        </w:rPr>
        <w:t>immobilité)</w:t>
      </w:r>
    </w:p>
    <w:p>
      <w:pPr>
        <w:numPr>
          <w:ilvl w:val="3"/>
          <w:numId w:val="30"/>
        </w:numPr>
      </w:pPr>
      <w:r>
        <w:rPr/>
        <w:t xml:space="preserve">Hématome : palpation du muscle </w:t>
      </w:r>
      <w:r>
        <w:rPr/>
        <w:t>SCM(</w:t>
      </w:r>
      <w:r>
        <w:rPr>
          <w:i/>
        </w:rPr>
        <w:t>surtout and de ce muscle qu’il y a hématome)</w:t>
      </w:r>
    </w:p>
    <w:p>
      <w:pPr>
        <w:numPr>
          <w:ilvl w:val="2"/>
          <w:numId w:val="30"/>
        </w:numPr>
      </w:pPr>
      <w:r>
        <w:rPr/>
        <w:t>Palpation de la thyroïde</w:t>
      </w:r>
    </w:p>
    <w:p>
      <w:pPr>
        <w:numPr>
          <w:ilvl w:val="2"/>
          <w:numId w:val="30"/>
        </w:numPr>
      </w:pPr>
      <w:r>
        <w:rPr/>
        <w:t>Niveau d’implantation, aspect des pavillons et des conduits auditifs</w:t>
      </w:r>
    </w:p>
    <w:p>
      <w:pPr>
        <w:numPr>
          <w:ilvl w:val="2"/>
          <w:numId w:val="30"/>
        </w:numPr>
      </w:pPr>
      <w:r>
        <w:rPr/>
        <w:t>Déviation de la cloison nasale transitoire peut être observée</w:t>
      </w:r>
    </w:p>
    <w:p>
      <w:pPr>
        <w:numPr>
          <w:ilvl w:val="2"/>
          <w:numId w:val="30"/>
        </w:numPr>
      </w:pPr>
      <w:r>
        <w:rPr/>
        <w:t>Fente (vélo-) palatine ou une brièveté du frein de langue</w:t>
      </w:r>
    </w:p>
    <w:p>
      <w:pPr>
        <w:numPr>
          <w:ilvl w:val="1"/>
          <w:numId w:val="30"/>
        </w:numPr>
      </w:pPr>
      <w:r>
        <w:rPr>
          <w:b/>
        </w:rPr>
        <w:t xml:space="preserve">Examen des yeux </w:t>
      </w:r>
      <w:r>
        <w:rPr/>
        <w:t>doit être soigneux</w:t>
      </w:r>
    </w:p>
    <w:p>
      <w:pPr>
        <w:numPr>
          <w:ilvl w:val="2"/>
          <w:numId w:val="30"/>
        </w:numPr>
      </w:pPr>
      <w:r>
        <w:rPr/>
        <w:t>RPM présent</w:t>
      </w:r>
    </w:p>
    <w:p>
      <w:pPr>
        <w:numPr>
          <w:ilvl w:val="2"/>
          <w:numId w:val="30"/>
        </w:numPr>
      </w:pPr>
      <w:r>
        <w:rPr/>
        <w:t>Nouveau-né</w:t>
      </w:r>
      <w:r>
        <w:rPr/>
        <w:t xml:space="preserve"> calme, éveillé, yeux ouverts (succion ou éclairage réduit)</w:t>
      </w:r>
    </w:p>
    <w:p>
      <w:pPr>
        <w:numPr>
          <w:ilvl w:val="2"/>
          <w:numId w:val="30"/>
        </w:numPr>
      </w:pPr>
      <w:r>
        <w:rPr/>
        <w:t>Attraction du regard vers une lumière douce (participation de la tête)</w:t>
      </w:r>
    </w:p>
    <w:p>
      <w:pPr>
        <w:numPr>
          <w:ilvl w:val="2"/>
          <w:numId w:val="30"/>
        </w:numPr>
      </w:pPr>
      <w:r>
        <w:rPr/>
        <w:t>Évaluer la poursuite oculaire (cible ou objet coloré)</w:t>
      </w:r>
    </w:p>
    <w:p>
      <w:pPr>
        <w:numPr>
          <w:ilvl w:val="2"/>
          <w:numId w:val="30"/>
        </w:numPr>
      </w:pPr>
      <w:r>
        <w:rPr/>
        <w:t>Évaluer l’accrochage du regard (peut être renforcé par une stimulation auditive)</w:t>
      </w:r>
    </w:p>
    <w:p>
      <w:pPr>
        <w:numPr>
          <w:ilvl w:val="2"/>
          <w:numId w:val="30"/>
        </w:numPr>
      </w:pPr>
      <w:r>
        <w:rPr/>
        <w:t>Strabisme (</w:t>
      </w:r>
      <w:r>
        <w:rPr/>
        <w:t xml:space="preserve">asymétrie des reflets) modéré et intermittent peut être observé. </w:t>
      </w:r>
      <w:r>
        <w:rPr/>
        <w:t>Au-delà</w:t>
      </w:r>
      <w:r>
        <w:rPr/>
        <w:t xml:space="preserve"> du 3è mois -&gt; examen ophtalmologique</w:t>
      </w:r>
    </w:p>
    <w:p>
      <w:pPr>
        <w:numPr>
          <w:ilvl w:val="2"/>
          <w:numId w:val="30"/>
        </w:numPr>
      </w:pPr>
      <w:r>
        <w:rPr/>
        <w:t>Attention si</w:t>
      </w:r>
    </w:p>
    <w:p>
      <w:pPr>
        <w:numPr>
          <w:ilvl w:val="3"/>
          <w:numId w:val="30"/>
        </w:numPr>
      </w:pPr>
      <w:r>
        <w:rPr/>
        <w:t>Absence de fixation à plusieurs reprises chez un bébé bien éveillé</w:t>
      </w:r>
    </w:p>
    <w:p>
      <w:pPr>
        <w:numPr>
          <w:ilvl w:val="3"/>
          <w:numId w:val="30"/>
        </w:numPr>
      </w:pPr>
      <w:r>
        <w:rPr/>
        <w:t>Nystagmus</w:t>
      </w:r>
    </w:p>
    <w:p>
      <w:pPr>
        <w:numPr>
          <w:ilvl w:val="3"/>
          <w:numId w:val="30"/>
        </w:numPr>
      </w:pPr>
      <w:r>
        <w:rPr/>
        <w:t>Regard “en coucher de soleil”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DU TRONC, DE L’ABDOMEN ET DES ORIFICES HERNIAIRES</w:t>
      </w:r>
    </w:p>
    <w:p>
      <w:pPr>
        <w:numPr>
          <w:ilvl w:val="2"/>
          <w:numId w:val="30"/>
        </w:numPr>
      </w:pPr>
      <w:r>
        <w:rPr/>
        <w:t xml:space="preserve">Hypertrophie mammaire </w:t>
      </w:r>
      <w:r>
        <w:rPr>
          <w:i/>
        </w:rPr>
        <w:t xml:space="preserve">parfois avec sécrétion lactée lors des premiers mois de vie (hormones maternelles passées dans le sang du bébé) </w:t>
      </w:r>
      <w:r>
        <w:rPr/>
        <w:t>= crise génitale</w:t>
      </w:r>
    </w:p>
    <w:p>
      <w:pPr>
        <w:numPr>
          <w:ilvl w:val="2"/>
          <w:numId w:val="30"/>
        </w:numPr>
      </w:pPr>
      <w:r>
        <w:rPr/>
        <w:t>Abdomen souple, peu météorisé</w:t>
      </w:r>
    </w:p>
    <w:p>
      <w:pPr>
        <w:numPr>
          <w:ilvl w:val="2"/>
          <w:numId w:val="30"/>
        </w:numPr>
      </w:pPr>
      <w:r>
        <w:rPr/>
        <w:t>Foie souvent palpable</w:t>
      </w:r>
    </w:p>
    <w:p>
      <w:pPr>
        <w:numPr>
          <w:ilvl w:val="2"/>
          <w:numId w:val="30"/>
        </w:numPr>
      </w:pPr>
      <w:r>
        <w:rPr/>
        <w:t>Absence de globe vésical, 1ère urine avant 24è heure</w:t>
      </w:r>
    </w:p>
    <w:p>
      <w:pPr>
        <w:numPr>
          <w:ilvl w:val="2"/>
          <w:numId w:val="30"/>
        </w:numPr>
      </w:pPr>
      <w:r>
        <w:rPr/>
        <w:t>Qualité du jet urinaire chez le garçon</w:t>
      </w:r>
    </w:p>
    <w:p>
      <w:pPr>
        <w:numPr>
          <w:ilvl w:val="2"/>
          <w:numId w:val="30"/>
        </w:numPr>
      </w:pPr>
      <w:r>
        <w:rPr/>
        <w:t>Méconium avant 36 à 48è heures de vie</w:t>
      </w:r>
    </w:p>
    <w:p>
      <w:pPr>
        <w:numPr>
          <w:ilvl w:val="2"/>
          <w:numId w:val="30"/>
        </w:numPr>
      </w:pPr>
      <w:r>
        <w:rPr/>
        <w:t>Chute du cordon ombilicale : vers le 10è jour</w:t>
      </w:r>
    </w:p>
    <w:p>
      <w:pPr>
        <w:numPr>
          <w:ilvl w:val="2"/>
          <w:numId w:val="30"/>
        </w:numPr>
      </w:pPr>
      <w:r>
        <w:rPr/>
        <w:t xml:space="preserve">Hernie ombilicale : aucune urgence (fermeture spontanée avant 2 ans), </w:t>
      </w:r>
      <w:r>
        <w:rPr>
          <w:i/>
        </w:rPr>
        <w:t>sans complication dans 99,99% des cas, fermeture chirurgicale = uniquement esthétique mais non en vue d’éviter une éventuelle complication</w:t>
      </w:r>
    </w:p>
    <w:p>
      <w:pPr>
        <w:numPr>
          <w:ilvl w:val="2"/>
          <w:numId w:val="30"/>
        </w:numPr>
      </w:pPr>
      <w:r>
        <w:rPr/>
        <w:t>Hernie inguinale : fréquente chez le prématuré +++ (opéré pour éviter un étranglement herniaire)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DES ORGANES GENITAUX EXTERNES</w:t>
      </w:r>
    </w:p>
    <w:p>
      <w:pPr>
        <w:numPr>
          <w:ilvl w:val="2"/>
          <w:numId w:val="30"/>
        </w:numPr>
      </w:pPr>
      <w:r>
        <w:rPr>
          <w:b/>
        </w:rPr>
        <w:t>Anomalie de la différenciation sexuelle : PEC dès les 1ères heures de vie (</w:t>
      </w:r>
      <w:r>
        <w:rPr>
          <w:b/>
          <w:i/>
        </w:rPr>
        <w:t>échographie abdominale pour voir la présence ou non d’utérus)</w:t>
      </w:r>
    </w:p>
    <w:p>
      <w:pPr>
        <w:numPr>
          <w:ilvl w:val="2"/>
          <w:numId w:val="30"/>
        </w:numPr>
      </w:pPr>
      <w:r>
        <w:rPr>
          <w:b/>
        </w:rPr>
        <w:t xml:space="preserve">Testicules </w:t>
      </w:r>
      <w:r>
        <w:rPr/>
        <w:t xml:space="preserve">palpés dans les bourses, ou intra-abdominale : </w:t>
      </w:r>
      <w:r>
        <w:rPr/>
        <w:t>cryptorchidie</w:t>
      </w:r>
    </w:p>
    <w:p>
      <w:pPr>
        <w:numPr>
          <w:ilvl w:val="2"/>
          <w:numId w:val="30"/>
        </w:numPr>
      </w:pPr>
      <w:r>
        <w:rPr/>
        <w:t xml:space="preserve">Hydrocèle : régression spontanée </w:t>
      </w:r>
      <w:r>
        <w:rPr>
          <w:i/>
        </w:rPr>
        <w:t>si isolée</w:t>
      </w:r>
    </w:p>
    <w:p>
      <w:pPr>
        <w:numPr>
          <w:ilvl w:val="2"/>
          <w:numId w:val="30"/>
        </w:numPr>
      </w:pPr>
      <w:r>
        <w:rPr/>
        <w:t>Prépuce rarement rétractable dans la première année de vie</w:t>
      </w:r>
    </w:p>
    <w:p>
      <w:pPr>
        <w:numPr>
          <w:ilvl w:val="2"/>
          <w:numId w:val="30"/>
        </w:numPr>
      </w:pPr>
      <w:r>
        <w:rPr/>
        <w:t>Fille : orifice vaginale et perméabilité de l’hymen à évaluer</w:t>
      </w:r>
    </w:p>
    <w:p>
      <w:pPr>
        <w:numPr>
          <w:ilvl w:val="2"/>
          <w:numId w:val="30"/>
        </w:numPr>
      </w:pPr>
      <w:r>
        <w:rPr/>
        <w:t xml:space="preserve">Leucorrhée et </w:t>
      </w:r>
      <w:r>
        <w:rPr/>
        <w:t>métrorragie</w:t>
      </w:r>
      <w:r>
        <w:rPr/>
        <w:t xml:space="preserve"> </w:t>
      </w:r>
      <w:r>
        <w:rPr/>
        <w:t>possible</w:t>
      </w:r>
      <w:r>
        <w:rPr/>
        <w:t xml:space="preserve"> = crise génitale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CUTANE</w:t>
      </w:r>
    </w:p>
    <w:p>
      <w:pPr>
        <w:numPr>
          <w:ilvl w:val="2"/>
          <w:numId w:val="30"/>
        </w:numPr>
      </w:pPr>
      <w:r>
        <w:rPr/>
        <w:t>Un ictère doit être recherché. La connaissance des signes cliniques orientant vers une cause pathologique sont essentielles</w:t>
      </w:r>
    </w:p>
    <w:p>
      <w:pPr>
        <w:numPr>
          <w:ilvl w:val="2"/>
          <w:numId w:val="30"/>
        </w:numPr>
      </w:pPr>
      <w:r>
        <w:rPr/>
        <w:t xml:space="preserve">Des particularités sémiologiques non pathologiques, transitoires sont à </w:t>
      </w:r>
      <w:r>
        <w:rPr/>
        <w:t>connaitre</w:t>
      </w:r>
    </w:p>
    <w:p>
      <w:pPr>
        <w:numPr>
          <w:ilvl w:val="2"/>
          <w:numId w:val="30"/>
        </w:numPr>
      </w:pPr>
      <w:r>
        <w:rPr/>
        <w:t>Œdèmes</w:t>
      </w:r>
      <w:r>
        <w:rPr/>
        <w:t xml:space="preserve"> peuvent être observées and paupière, dos des mains et pieds, pubis ou scrotum, </w:t>
      </w:r>
      <w:r>
        <w:rPr/>
        <w:t>régressent</w:t>
      </w:r>
      <w:r>
        <w:rPr/>
        <w:t xml:space="preserve"> en quelques jours si isolés</w:t>
      </w:r>
    </w:p>
    <w:p>
      <w:pPr>
        <w:numPr>
          <w:ilvl w:val="2"/>
          <w:numId w:val="30"/>
        </w:numPr>
      </w:pPr>
      <w:r>
        <w:rPr/>
        <w:t>Téguments :</w:t>
      </w:r>
    </w:p>
    <w:p>
      <w:pPr>
        <w:numPr>
          <w:ilvl w:val="3"/>
          <w:numId w:val="30"/>
        </w:numPr>
      </w:pPr>
      <w:r>
        <w:rPr/>
        <w:t xml:space="preserve">Enduits blanchâtres : vernix </w:t>
      </w:r>
      <w:r>
        <w:rPr/>
        <w:t>caseosa</w:t>
      </w:r>
      <w:r>
        <w:rPr/>
        <w:t xml:space="preserve"> surtout and plis</w:t>
      </w:r>
    </w:p>
    <w:p>
      <w:pPr>
        <w:numPr>
          <w:ilvl w:val="2"/>
          <w:numId w:val="30"/>
        </w:numPr>
      </w:pPr>
      <w:r>
        <w:rPr/>
        <w:t>Couleur :</w:t>
      </w:r>
    </w:p>
    <w:p>
      <w:pPr>
        <w:numPr>
          <w:ilvl w:val="3"/>
          <w:numId w:val="30"/>
        </w:numPr>
      </w:pPr>
      <w:r>
        <w:rPr/>
        <w:t xml:space="preserve">Erythrose, cyanose des extrémités (cris) (attention, peut être masqué par la </w:t>
      </w:r>
      <w:r>
        <w:rPr/>
        <w:t>pâleur</w:t>
      </w:r>
    </w:p>
    <w:p>
      <w:pPr>
        <w:numPr>
          <w:ilvl w:val="2"/>
          <w:numId w:val="30"/>
        </w:numPr>
      </w:pPr>
      <w:r>
        <w:rPr/>
        <w:t xml:space="preserve">Desquamation dès 2ème jour de vie si </w:t>
      </w:r>
      <w:r>
        <w:rPr>
          <w:i/>
        </w:rPr>
        <w:t>né en post-terme</w:t>
      </w:r>
    </w:p>
    <w:p>
      <w:pPr>
        <w:numPr>
          <w:ilvl w:val="2"/>
          <w:numId w:val="30"/>
        </w:numPr>
      </w:pPr>
      <w:r>
        <w:rPr/>
        <w:t>Lanugo : fin duvet sur le front, joues et racines des membres</w:t>
      </w:r>
    </w:p>
    <w:p>
      <w:pPr>
        <w:numPr>
          <w:ilvl w:val="2"/>
          <w:numId w:val="30"/>
        </w:numPr>
      </w:pPr>
      <w:r>
        <w:rPr/>
        <w:t>Œdèmes</w:t>
      </w:r>
      <w:r>
        <w:rPr/>
        <w:t xml:space="preserve"> mobiles (1ère semaine)</w:t>
      </w:r>
    </w:p>
    <w:p>
      <w:pPr>
        <w:numPr>
          <w:ilvl w:val="2"/>
          <w:numId w:val="30"/>
        </w:numPr>
      </w:pPr>
      <w:r>
        <w:rPr/>
        <w:t>Syndrome d’Arlequin : trouble vasomoteur d’un hémicorps à limite nette</w:t>
      </w:r>
    </w:p>
    <w:p>
      <w:pPr>
        <w:numPr>
          <w:ilvl w:val="2"/>
          <w:numId w:val="30"/>
        </w:numPr>
      </w:pPr>
      <w:r>
        <w:rPr/>
        <w:t xml:space="preserve">Livedo : aspect marbré </w:t>
      </w:r>
    </w:p>
    <w:p>
      <w:pPr>
        <w:numPr>
          <w:ilvl w:val="2"/>
          <w:numId w:val="30"/>
        </w:numPr>
      </w:pPr>
      <w:r>
        <w:rPr/>
        <w:t>Les anomalies les plus fréquentes :</w:t>
      </w:r>
    </w:p>
    <w:p>
      <w:pPr>
        <w:numPr>
          <w:ilvl w:val="3"/>
          <w:numId w:val="30"/>
        </w:numPr>
      </w:pPr>
      <w:r>
        <w:rPr/>
        <w:t xml:space="preserve">Le </w:t>
      </w:r>
      <w:r>
        <w:rPr/>
        <w:t>milium</w:t>
      </w:r>
      <w:r>
        <w:rPr/>
        <w:t xml:space="preserve"> : petits grains blancs sur les ailes du nez et le menton, disparaît en 2 à 3 mois</w:t>
      </w:r>
    </w:p>
    <w:p>
      <w:pPr>
        <w:numPr>
          <w:ilvl w:val="3"/>
          <w:numId w:val="30"/>
        </w:numPr>
      </w:pPr>
      <w:r>
        <w:rPr/>
        <w:t>L’érythème</w:t>
      </w:r>
      <w:r>
        <w:rPr/>
        <w:t xml:space="preserve"> toxique : macules rouges, centrées sur un point blanc, dès le 2ème jour, prédomine sur le tronc et disparaît en 1 semaine</w:t>
      </w:r>
    </w:p>
    <w:p>
      <w:pPr>
        <w:numPr>
          <w:ilvl w:val="3"/>
          <w:numId w:val="30"/>
        </w:numPr>
      </w:pPr>
      <w:r>
        <w:rPr/>
        <w:t xml:space="preserve">La folliculite : </w:t>
      </w:r>
      <w:r>
        <w:rPr/>
        <w:t>pustulose</w:t>
      </w:r>
      <w:r>
        <w:rPr/>
        <w:t xml:space="preserve"> sur peau saine ou inflammatoire</w:t>
      </w:r>
    </w:p>
    <w:p>
      <w:pPr>
        <w:numPr>
          <w:ilvl w:val="2"/>
          <w:numId w:val="30"/>
        </w:numPr>
      </w:pPr>
      <w:r>
        <w:rPr/>
        <w:t>Les angiomes capillaires plans :</w:t>
      </w:r>
    </w:p>
    <w:p>
      <w:pPr>
        <w:numPr>
          <w:ilvl w:val="3"/>
          <w:numId w:val="30"/>
        </w:numPr>
      </w:pPr>
      <w:r>
        <w:rPr/>
        <w:t>Front</w:t>
      </w:r>
    </w:p>
    <w:p>
      <w:pPr>
        <w:numPr>
          <w:ilvl w:val="3"/>
          <w:numId w:val="30"/>
        </w:numPr>
      </w:pPr>
      <w:r>
        <w:rPr/>
        <w:t xml:space="preserve">Nuque </w:t>
      </w:r>
    </w:p>
    <w:p>
      <w:pPr>
        <w:numPr>
          <w:ilvl w:val="3"/>
          <w:numId w:val="30"/>
        </w:numPr>
      </w:pPr>
      <w:r>
        <w:rPr/>
        <w:t xml:space="preserve">Attention au </w:t>
      </w:r>
      <w:r>
        <w:rPr>
          <w:b/>
        </w:rPr>
        <w:t xml:space="preserve">territoire du trijumeau (angiomatose intracrânienne = urgence &gt; </w:t>
      </w:r>
      <w:r>
        <w:rPr>
          <w:b/>
        </w:rPr>
        <w:t>neurochir</w:t>
      </w:r>
      <w:r>
        <w:rPr>
          <w:b/>
        </w:rPr>
        <w:t xml:space="preserve"> ou service CV)</w:t>
      </w:r>
    </w:p>
    <w:p>
      <w:pPr>
        <w:numPr>
          <w:ilvl w:val="2"/>
          <w:numId w:val="30"/>
        </w:numPr>
      </w:pPr>
      <w:r>
        <w:rPr/>
        <w:t xml:space="preserve">La tache mongoloïde (80% chez les asiatiques et </w:t>
      </w:r>
      <w:r>
        <w:rPr/>
        <w:t>méditérranéens</w:t>
      </w:r>
      <w:r>
        <w:rPr/>
        <w:t>) : bleue ardoisée, and région lombosacrée</w:t>
      </w:r>
    </w:p>
    <w:p>
      <w:pPr>
        <w:numPr>
          <w:ilvl w:val="2"/>
          <w:numId w:val="30"/>
        </w:numPr>
      </w:pPr>
      <w:r>
        <w:rPr/>
        <w:t>Les angiomes tubéreux : enchâssés dans l’épaisseur de la peau, s’étendent les 1ers mois puis régressent progressivement et spontanément</w:t>
      </w:r>
      <w:r>
        <w:rPr/>
        <w:br/>
      </w:r>
    </w:p>
    <w:p>
      <w:pPr>
        <w:pStyle w:val="Heading4"/>
        <w:numPr>
          <w:ilvl w:val="0"/>
          <w:numId w:val="117"/>
        </w:numPr>
      </w:pPr>
      <w:r>
        <w:rPr/>
        <w:t>EXAMEN OSTEOARTICULAIRE</w:t>
      </w:r>
    </w:p>
    <w:p>
      <w:pPr>
        <w:numPr>
          <w:ilvl w:val="2"/>
          <w:numId w:val="30"/>
        </w:numPr>
      </w:pPr>
      <w:r>
        <w:rPr/>
        <w:t>Rachis doit être palpé</w:t>
      </w:r>
    </w:p>
    <w:p>
      <w:pPr>
        <w:numPr>
          <w:ilvl w:val="2"/>
          <w:numId w:val="30"/>
        </w:numPr>
      </w:pPr>
      <w:r>
        <w:rPr/>
        <w:t>Région lombo-sacré examiné attentivement</w:t>
      </w:r>
    </w:p>
    <w:p>
      <w:pPr>
        <w:numPr>
          <w:ilvl w:val="2"/>
          <w:numId w:val="30"/>
        </w:numPr>
      </w:pPr>
      <w:r>
        <w:rPr/>
        <w:t>Vérification de l’intégrité morphologique des membres</w:t>
      </w:r>
    </w:p>
    <w:p>
      <w:pPr>
        <w:numPr>
          <w:ilvl w:val="2"/>
          <w:numId w:val="30"/>
        </w:numPr>
      </w:pPr>
      <w:r>
        <w:rPr/>
        <w:t>Souplesse des articulations</w:t>
      </w:r>
    </w:p>
    <w:p>
      <w:pPr>
        <w:numPr>
          <w:ilvl w:val="2"/>
          <w:numId w:val="30"/>
        </w:numPr>
      </w:pPr>
      <w:r>
        <w:rPr/>
        <w:t xml:space="preserve">Examen des hanches par </w:t>
      </w:r>
      <w:r>
        <w:rPr/>
        <w:t>manoeuvre</w:t>
      </w:r>
      <w:r>
        <w:rPr/>
        <w:t xml:space="preserve"> de Barlow ou </w:t>
      </w:r>
      <w:r>
        <w:rPr/>
        <w:t>Ortolani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1"/>
        </w:numPr>
      </w:pPr>
      <w:r>
        <w:rPr/>
        <w:t>Examen clinique précoce : fondamental</w:t>
      </w:r>
    </w:p>
    <w:p>
      <w:pPr>
        <w:numPr>
          <w:ilvl w:val="0"/>
          <w:numId w:val="31"/>
        </w:numPr>
      </w:pPr>
      <w:r>
        <w:rPr/>
        <w:t>Dépistage des anomalies pour instauration d’un traitement d’urgence</w:t>
      </w:r>
    </w:p>
    <w:p>
      <w:pPr>
        <w:numPr>
          <w:ilvl w:val="0"/>
          <w:numId w:val="31"/>
        </w:numPr>
      </w:pPr>
      <w:r>
        <w:rPr/>
        <w:t>Certificat du 8ème jour ou de règle, avant sa sortie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