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HYPERTENSION INTRACRÂNIENNE DE L'ENFANT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7"/>
        </w:numPr>
      </w:pPr>
      <w:r>
        <w:rPr/>
        <w:t>Reconnaître une HTIC</w:t>
      </w:r>
    </w:p>
    <w:p>
      <w:pPr>
        <w:numPr>
          <w:ilvl w:val="0"/>
          <w:numId w:val="27"/>
        </w:numPr>
      </w:pPr>
      <w:r>
        <w:rPr/>
        <w:t>Rechercher les signes de gravité</w:t>
      </w:r>
    </w:p>
    <w:p>
      <w:pPr>
        <w:numPr>
          <w:ilvl w:val="0"/>
          <w:numId w:val="27"/>
        </w:numPr>
      </w:pPr>
      <w:r>
        <w:rPr/>
        <w:t>Énumérer les étiologies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28"/>
        </w:numPr>
      </w:pPr>
      <w:r>
        <w:rPr>
          <w:b/>
        </w:rPr>
        <w:t xml:space="preserve">Boîte </w:t>
      </w:r>
      <w:r>
        <w:rPr>
          <w:b/>
        </w:rPr>
        <w:t>crânienne :</w:t>
      </w:r>
      <w:r>
        <w:rPr>
          <w:b/>
        </w:rPr>
        <w:t xml:space="preserve"> </w:t>
      </w:r>
    </w:p>
    <w:p>
      <w:pPr>
        <w:numPr>
          <w:ilvl w:val="1"/>
          <w:numId w:val="28"/>
        </w:numPr>
      </w:pPr>
      <w:r>
        <w:rPr/>
        <w:t xml:space="preserve">Parenchyme cérébral (80%) </w:t>
      </w:r>
    </w:p>
    <w:p>
      <w:pPr>
        <w:numPr>
          <w:ilvl w:val="1"/>
          <w:numId w:val="28"/>
        </w:numPr>
      </w:pPr>
      <w:r>
        <w:rPr/>
        <w:t xml:space="preserve">LCR (10%) </w:t>
      </w:r>
    </w:p>
    <w:p>
      <w:pPr>
        <w:numPr>
          <w:ilvl w:val="1"/>
          <w:numId w:val="28"/>
        </w:numPr>
      </w:pPr>
      <w:r>
        <w:rPr/>
        <w:t xml:space="preserve">Secteur vasculaire (10%) </w:t>
      </w:r>
      <w:r>
        <w:rPr/>
        <w:br/>
      </w:r>
    </w:p>
    <w:p>
      <w:pPr>
        <w:numPr>
          <w:ilvl w:val="0"/>
          <w:numId w:val="28"/>
        </w:numPr>
      </w:pPr>
      <w:r>
        <w:rPr/>
        <w:t>Augmentation de volume de chacun de ces secteurs : HTIC</w:t>
      </w:r>
    </w:p>
    <w:p>
      <w:pPr/>
    </w:p>
    <w:p>
      <w:pPr>
        <w:numPr>
          <w:ilvl w:val="0"/>
          <w:numId w:val="29"/>
        </w:numPr>
      </w:pPr>
      <w:r>
        <w:rPr>
          <w:b/>
        </w:rPr>
        <w:t xml:space="preserve">PIC </w:t>
      </w:r>
    </w:p>
    <w:p>
      <w:pPr>
        <w:numPr>
          <w:ilvl w:val="1"/>
          <w:numId w:val="29"/>
        </w:numPr>
      </w:pPr>
      <w:r>
        <w:rPr/>
        <w:t>Nouveau-né : 1-4 mmHg</w:t>
      </w:r>
    </w:p>
    <w:p>
      <w:pPr>
        <w:numPr>
          <w:ilvl w:val="1"/>
          <w:numId w:val="29"/>
        </w:numPr>
      </w:pPr>
      <w:r>
        <w:rPr/>
        <w:t>Nourrisson : 1-6 mmHg</w:t>
      </w:r>
    </w:p>
    <w:p>
      <w:pPr>
        <w:numPr>
          <w:ilvl w:val="1"/>
          <w:numId w:val="29"/>
        </w:numPr>
      </w:pPr>
      <w:r>
        <w:rPr/>
        <w:t>1-6 ans : 3-8 mmHg</w:t>
      </w:r>
    </w:p>
    <w:p>
      <w:pPr>
        <w:numPr>
          <w:ilvl w:val="1"/>
          <w:numId w:val="29"/>
        </w:numPr>
      </w:pPr>
      <w:r>
        <w:rPr/>
        <w:t>Adulte : 10-15 mmHg</w:t>
      </w:r>
      <w:r>
        <w:rPr/>
        <w:br/>
      </w:r>
    </w:p>
    <w:p>
      <w:pPr>
        <w:numPr>
          <w:ilvl w:val="0"/>
          <w:numId w:val="29"/>
        </w:numPr>
      </w:pPr>
      <w:r>
        <w:rPr/>
        <w:t xml:space="preserve">Mise en jeu du pronostic vital et fonctionnel (visuel) </w:t>
      </w:r>
    </w:p>
    <w:p>
      <w:pPr>
        <w:numPr>
          <w:ilvl w:val="0"/>
          <w:numId w:val="29"/>
        </w:numPr>
      </w:pPr>
      <w:r>
        <w:rPr/>
        <w:t>Urgence médicale et parfois neurochirurgicale</w:t>
      </w:r>
    </w:p>
    <w:p>
      <w:pPr>
        <w:numPr>
          <w:ilvl w:val="0"/>
          <w:numId w:val="29"/>
        </w:numPr>
      </w:pPr>
      <w:r>
        <w:rPr/>
        <w:t>Causes multiples, pronostic lié à l'étiologie</w:t>
      </w:r>
    </w:p>
    <w:p>
      <w:pPr>
        <w:numPr>
          <w:ilvl w:val="0"/>
          <w:numId w:val="29"/>
        </w:numPr>
      </w:pPr>
      <w:r>
        <w:rPr/>
        <w:t xml:space="preserve">Sémiologie variable : </w:t>
      </w:r>
      <w:r>
        <w:rPr/>
        <w:t>NNé</w:t>
      </w:r>
      <w:r>
        <w:rPr/>
        <w:t xml:space="preserve">, nourrisson, grand enfant (perméabilité de la </w:t>
      </w:r>
      <w:r>
        <w:rPr/>
        <w:t>fontanelle (</w:t>
      </w:r>
      <w:r>
        <w:rPr>
          <w:i/>
        </w:rPr>
        <w:t>symptômes moins bruyants</w:t>
      </w:r>
      <w:r>
        <w:rPr>
          <w:i/>
        </w:rPr>
        <w:t>),</w:t>
      </w:r>
      <w:r>
        <w:rPr/>
        <w:t xml:space="preserve"> sutures, vitesse d'installation) </w:t>
      </w:r>
    </w:p>
    <w:p>
      <w:pPr/>
    </w:p>
    <w:p>
      <w:pPr>
        <w:pStyle w:val="Heading2"/>
        <w:numPr>
          <w:ilvl w:val="0"/>
          <w:numId w:val="76"/>
        </w:numPr>
      </w:pPr>
      <w:r>
        <w:rPr/>
        <w:t>DIAGNOSTIC</w:t>
      </w:r>
      <w:r>
        <w:rPr/>
        <w:t xml:space="preserve"> POSITIF</w:t>
      </w:r>
    </w:p>
    <w:p>
      <w:pPr>
        <w:pStyle w:val="Heading3"/>
        <w:numPr>
          <w:ilvl w:val="0"/>
          <w:numId w:val="75"/>
        </w:numPr>
      </w:pPr>
      <w:r>
        <w:rPr/>
        <w:t>Signes fonctionnels :</w:t>
      </w:r>
    </w:p>
    <w:p>
      <w:pPr>
        <w:numPr>
          <w:ilvl w:val="0"/>
          <w:numId w:val="30"/>
        </w:numPr>
      </w:pPr>
      <w:r>
        <w:rPr/>
        <w:t xml:space="preserve">Céphalées : </w:t>
      </w:r>
    </w:p>
    <w:p>
      <w:pPr>
        <w:numPr>
          <w:ilvl w:val="1"/>
          <w:numId w:val="30"/>
        </w:numPr>
      </w:pPr>
      <w:r>
        <w:rPr/>
        <w:t>Nocturne, continue, favorisée par l'effort et les mouvements de la tête</w:t>
      </w:r>
    </w:p>
    <w:p>
      <w:pPr>
        <w:numPr>
          <w:ilvl w:val="0"/>
          <w:numId w:val="30"/>
        </w:numPr>
      </w:pPr>
      <w:r>
        <w:rPr/>
        <w:t xml:space="preserve">Vomissements faciles, en jet, parfois juste des nausées, </w:t>
      </w:r>
      <w:r>
        <w:rPr>
          <w:i/>
        </w:rPr>
        <w:t>soulage les céphalées</w:t>
      </w:r>
    </w:p>
    <w:p>
      <w:pPr>
        <w:numPr>
          <w:ilvl w:val="0"/>
          <w:numId w:val="30"/>
        </w:numPr>
      </w:pPr>
      <w:r>
        <w:rPr/>
        <w:t>Troubles visuels : vue floue, diplopie, strabisme (</w:t>
      </w:r>
      <w:r>
        <w:rPr>
          <w:i/>
        </w:rPr>
        <w:t xml:space="preserve">à explorer, ne pas s'arrêter à céphalée et vomissement) </w:t>
      </w:r>
    </w:p>
    <w:p>
      <w:pPr>
        <w:numPr>
          <w:ilvl w:val="0"/>
          <w:numId w:val="30"/>
        </w:numPr>
      </w:pPr>
      <w:r>
        <w:rPr/>
        <w:t>Douleurs abdominales (</w:t>
      </w:r>
      <w:r>
        <w:rPr>
          <w:i/>
        </w:rPr>
        <w:t xml:space="preserve">à ne jamais banaliser, peut cacher des maladies graves) </w:t>
      </w:r>
    </w:p>
    <w:p>
      <w:pPr/>
    </w:p>
    <w:p>
      <w:pPr>
        <w:pStyle w:val="Heading3"/>
        <w:numPr>
          <w:ilvl w:val="0"/>
          <w:numId w:val="75"/>
        </w:numPr>
      </w:pPr>
      <w:r>
        <w:rPr/>
        <w:t>Signes spécifiques du nouveau-né</w:t>
      </w:r>
    </w:p>
    <w:p>
      <w:pPr>
        <w:numPr>
          <w:ilvl w:val="0"/>
          <w:numId w:val="31"/>
        </w:numPr>
      </w:pPr>
      <w:r>
        <w:rPr>
          <w:b/>
        </w:rPr>
        <w:t xml:space="preserve">Troubles végétatifs </w:t>
      </w:r>
    </w:p>
    <w:p>
      <w:pPr>
        <w:numPr>
          <w:ilvl w:val="1"/>
          <w:numId w:val="31"/>
        </w:numPr>
      </w:pPr>
      <w:r>
        <w:rPr/>
        <w:t>Hyper ou hypothermie</w:t>
      </w:r>
    </w:p>
    <w:p>
      <w:pPr>
        <w:numPr>
          <w:ilvl w:val="1"/>
          <w:numId w:val="31"/>
        </w:numPr>
      </w:pPr>
      <w:r>
        <w:rPr/>
        <w:t>Troubles vasomoteurs :</w:t>
      </w:r>
    </w:p>
    <w:p>
      <w:pPr>
        <w:numPr>
          <w:ilvl w:val="2"/>
          <w:numId w:val="31"/>
        </w:numPr>
      </w:pPr>
      <w:r>
        <w:rPr/>
        <w:t>Tachycardie</w:t>
      </w:r>
    </w:p>
    <w:p>
      <w:pPr>
        <w:numPr>
          <w:ilvl w:val="2"/>
          <w:numId w:val="31"/>
        </w:numPr>
      </w:pPr>
      <w:r>
        <w:rPr/>
        <w:t>Bradycardie</w:t>
      </w:r>
    </w:p>
    <w:p>
      <w:pPr>
        <w:numPr>
          <w:ilvl w:val="2"/>
          <w:numId w:val="31"/>
        </w:numPr>
      </w:pPr>
      <w:r>
        <w:rPr/>
        <w:t>Apnées (</w:t>
      </w:r>
      <w:r>
        <w:rPr>
          <w:i/>
        </w:rPr>
        <w:t xml:space="preserve">s'accompagne des troubles </w:t>
      </w:r>
      <w:r>
        <w:rPr>
          <w:i/>
        </w:rPr>
        <w:t>vaso</w:t>
      </w:r>
      <w:r>
        <w:rPr>
          <w:i/>
        </w:rPr>
        <w:t xml:space="preserve">, cyanose et désaturation. Pause : sans ces signes) </w:t>
      </w:r>
    </w:p>
    <w:p>
      <w:pPr/>
    </w:p>
    <w:p>
      <w:pPr>
        <w:pStyle w:val="Heading3"/>
        <w:numPr>
          <w:ilvl w:val="0"/>
          <w:numId w:val="75"/>
        </w:numPr>
      </w:pPr>
      <w:r>
        <w:rPr/>
        <w:t>Signes spécifiques du nourrisson</w:t>
      </w:r>
    </w:p>
    <w:p>
      <w:pPr>
        <w:numPr>
          <w:ilvl w:val="0"/>
          <w:numId w:val="32"/>
        </w:numPr>
      </w:pPr>
      <w:r>
        <w:rPr/>
        <w:t>Bien tolérée si installation progressive</w:t>
      </w:r>
    </w:p>
    <w:p>
      <w:pPr>
        <w:numPr>
          <w:ilvl w:val="0"/>
          <w:numId w:val="32"/>
        </w:numPr>
      </w:pPr>
      <w:r>
        <w:rPr/>
        <w:t xml:space="preserve">Bombement de la fontanelle antérieure (enfant assis, en dehors des cris et pleurs, calme) </w:t>
      </w:r>
    </w:p>
    <w:p>
      <w:pPr>
        <w:numPr>
          <w:ilvl w:val="0"/>
          <w:numId w:val="32"/>
        </w:numPr>
      </w:pPr>
      <w:r>
        <w:rPr/>
        <w:t>Disjonction des sutures</w:t>
      </w:r>
    </w:p>
    <w:p>
      <w:pPr>
        <w:numPr>
          <w:ilvl w:val="0"/>
          <w:numId w:val="32"/>
        </w:numPr>
      </w:pPr>
      <w:r>
        <w:rPr/>
        <w:t xml:space="preserve">Augmentation rapide du </w:t>
      </w:r>
      <w:r>
        <w:rPr>
          <w:b/>
        </w:rPr>
        <w:t>PC</w:t>
      </w:r>
    </w:p>
    <w:p>
      <w:pPr>
        <w:numPr>
          <w:ilvl w:val="0"/>
          <w:numId w:val="32"/>
        </w:numPr>
      </w:pPr>
      <w:r>
        <w:rPr/>
        <w:t>Signe de Parinaud : yeux en coucher de soleil (</w:t>
      </w:r>
      <w:r>
        <w:rPr>
          <w:i/>
        </w:rPr>
        <w:t xml:space="preserve">hydrocéphalie, HTIC, ictère nucléaire) </w:t>
      </w:r>
    </w:p>
    <w:p>
      <w:pPr>
        <w:numPr>
          <w:ilvl w:val="0"/>
          <w:numId w:val="32"/>
        </w:numPr>
      </w:pPr>
      <w:r>
        <w:rPr/>
        <w:t xml:space="preserve">Troubles du comportement (irritabilité, apathie, </w:t>
      </w:r>
      <w:r>
        <w:rPr/>
        <w:t>geignements, ...</w:t>
      </w:r>
      <w:r>
        <w:rPr/>
        <w:t xml:space="preserve">) </w:t>
      </w:r>
    </w:p>
    <w:p>
      <w:pPr>
        <w:numPr>
          <w:ilvl w:val="0"/>
          <w:numId w:val="32"/>
        </w:numPr>
      </w:pPr>
      <w:r>
        <w:rPr/>
        <w:t>Signes neurologiques : hypotonie axiale, syndrome pyramidal</w:t>
      </w:r>
    </w:p>
    <w:p>
      <w:pPr/>
    </w:p>
    <w:p>
      <w:pPr>
        <w:pStyle w:val="Heading3"/>
        <w:numPr>
          <w:ilvl w:val="0"/>
          <w:numId w:val="75"/>
        </w:numPr>
      </w:pPr>
      <w:r>
        <w:rPr/>
        <w:t>Signes spécifiques de l'enfant</w:t>
      </w:r>
    </w:p>
    <w:p>
      <w:pPr>
        <w:numPr>
          <w:ilvl w:val="0"/>
          <w:numId w:val="33"/>
        </w:numPr>
      </w:pPr>
      <w:r>
        <w:rPr/>
        <w:t>Céphalées posturales et matinales</w:t>
      </w:r>
    </w:p>
    <w:p>
      <w:pPr>
        <w:numPr>
          <w:ilvl w:val="0"/>
          <w:numId w:val="33"/>
        </w:numPr>
      </w:pPr>
      <w:r>
        <w:rPr/>
        <w:t xml:space="preserve">Diplopie (paralysie du VI) </w:t>
      </w:r>
    </w:p>
    <w:p>
      <w:pPr>
        <w:numPr>
          <w:ilvl w:val="0"/>
          <w:numId w:val="33"/>
        </w:numPr>
      </w:pPr>
      <w:r>
        <w:rPr/>
        <w:t>Œdème</w:t>
      </w:r>
      <w:r>
        <w:rPr/>
        <w:t xml:space="preserve"> papillaire au fond d'</w:t>
      </w:r>
      <w:r>
        <w:rPr/>
        <w:t>œil</w:t>
      </w:r>
      <w:r>
        <w:rPr/>
        <w:t xml:space="preserve"> (</w:t>
      </w:r>
      <w:r>
        <w:rPr>
          <w:b/>
        </w:rPr>
        <w:t>fond d'</w:t>
      </w:r>
      <w:r>
        <w:rPr>
          <w:b/>
        </w:rPr>
        <w:t>œil</w:t>
      </w:r>
      <w:r>
        <w:rPr>
          <w:b/>
        </w:rPr>
        <w:t xml:space="preserve"> normal n'élimine pas une HTIC, </w:t>
      </w:r>
      <w:r>
        <w:rPr>
          <w:b/>
          <w:i/>
        </w:rPr>
        <w:t>car si fait tôt, l'</w:t>
      </w:r>
      <w:r>
        <w:rPr>
          <w:b/>
          <w:i/>
        </w:rPr>
        <w:t>œdème</w:t>
      </w:r>
      <w:r>
        <w:rPr>
          <w:b/>
          <w:i/>
        </w:rPr>
        <w:t xml:space="preserve"> papillaire n'aurait pas eu le temps de s'installer) </w:t>
      </w:r>
    </w:p>
    <w:p>
      <w:pPr>
        <w:numPr>
          <w:ilvl w:val="0"/>
          <w:numId w:val="33"/>
        </w:numPr>
      </w:pPr>
      <w:r>
        <w:rPr>
          <w:b/>
        </w:rPr>
        <w:t xml:space="preserve">Signes de </w:t>
      </w:r>
      <w:r>
        <w:rPr>
          <w:b/>
        </w:rPr>
        <w:t>localisation :</w:t>
      </w:r>
      <w:r>
        <w:rPr>
          <w:b/>
        </w:rPr>
        <w:t xml:space="preserve"> </w:t>
      </w:r>
    </w:p>
    <w:p>
      <w:pPr>
        <w:numPr>
          <w:ilvl w:val="1"/>
          <w:numId w:val="33"/>
        </w:numPr>
      </w:pPr>
      <w:r>
        <w:rPr/>
        <w:t>Crises convulsives partielles</w:t>
      </w:r>
    </w:p>
    <w:p>
      <w:pPr>
        <w:numPr>
          <w:ilvl w:val="1"/>
          <w:numId w:val="33"/>
        </w:numPr>
      </w:pPr>
      <w:r>
        <w:rPr/>
        <w:t xml:space="preserve"> Paralysie des paires </w:t>
      </w:r>
      <w:r>
        <w:rPr/>
        <w:t>crâniennes</w:t>
      </w:r>
      <w:r>
        <w:rPr/>
        <w:t xml:space="preserve"> (sauf VI) </w:t>
      </w:r>
    </w:p>
    <w:p>
      <w:pPr>
        <w:numPr>
          <w:ilvl w:val="1"/>
          <w:numId w:val="33"/>
        </w:numPr>
      </w:pPr>
      <w:r>
        <w:rPr/>
        <w:t xml:space="preserve"> Déficit moteur des membres, signes pyramidaux</w:t>
      </w:r>
    </w:p>
    <w:p>
      <w:pPr>
        <w:numPr>
          <w:ilvl w:val="1"/>
          <w:numId w:val="33"/>
        </w:numPr>
      </w:pPr>
      <w:r>
        <w:rPr/>
        <w:t xml:space="preserve">Syndrome </w:t>
      </w:r>
      <w:r>
        <w:rPr/>
        <w:t>cérébelleux</w:t>
      </w:r>
      <w:r>
        <w:rPr/>
        <w:t xml:space="preserve"> statique ou cinétique</w:t>
      </w:r>
    </w:p>
    <w:p>
      <w:pPr/>
    </w:p>
    <w:p>
      <w:pPr>
        <w:pStyle w:val="Heading2"/>
        <w:numPr>
          <w:ilvl w:val="0"/>
          <w:numId w:val="76"/>
        </w:numPr>
      </w:pPr>
      <w:r>
        <w:rPr/>
        <w:t>DIAGNOSTIC DE GRAVITÉ</w:t>
      </w:r>
    </w:p>
    <w:p>
      <w:pPr>
        <w:numPr>
          <w:ilvl w:val="0"/>
          <w:numId w:val="34"/>
        </w:numPr>
      </w:pPr>
      <w:r>
        <w:rPr>
          <w:b/>
        </w:rPr>
        <w:t>Rapidité d'installation de l'HTIC</w:t>
      </w:r>
    </w:p>
    <w:p>
      <w:pPr>
        <w:numPr>
          <w:ilvl w:val="0"/>
          <w:numId w:val="34"/>
        </w:numPr>
      </w:pPr>
      <w:r>
        <w:rPr>
          <w:b/>
        </w:rPr>
        <w:t>Signe d'engagement temporal ou amygdalien : signe de souffrance du tronc cérébral</w:t>
      </w:r>
      <w:r>
        <w:rPr>
          <w:b/>
        </w:rPr>
        <w:t xml:space="preserve"> </w:t>
      </w:r>
      <w:r>
        <w:rPr/>
        <w:t>(</w:t>
      </w:r>
      <w:r>
        <w:rPr>
          <w:i/>
        </w:rPr>
        <w:t>atosik'ilay</w:t>
      </w:r>
      <w:r>
        <w:rPr>
          <w:i/>
        </w:rPr>
        <w:t xml:space="preserve"> hyperpression </w:t>
      </w:r>
      <w:r>
        <w:rPr>
          <w:i/>
        </w:rPr>
        <w:t>ilay</w:t>
      </w:r>
      <w:r>
        <w:rPr>
          <w:i/>
        </w:rPr>
        <w:t xml:space="preserve"> cerveau dia </w:t>
      </w:r>
      <w:r>
        <w:rPr>
          <w:i/>
        </w:rPr>
        <w:t>manosika</w:t>
      </w:r>
      <w:r>
        <w:rPr>
          <w:i/>
        </w:rPr>
        <w:t xml:space="preserve"> </w:t>
      </w:r>
      <w:r>
        <w:rPr>
          <w:i/>
        </w:rPr>
        <w:t>ny</w:t>
      </w:r>
      <w:r>
        <w:rPr>
          <w:i/>
        </w:rPr>
        <w:t xml:space="preserve"> TC dia comprimé alors que Centre TA, FC </w:t>
      </w:r>
      <w:r>
        <w:rPr>
          <w:i/>
        </w:rPr>
        <w:t>etc</w:t>
      </w:r>
      <w:r>
        <w:rPr>
          <w:i/>
        </w:rPr>
        <w:t xml:space="preserve">) </w:t>
      </w:r>
    </w:p>
    <w:p>
      <w:pPr>
        <w:numPr>
          <w:ilvl w:val="1"/>
          <w:numId w:val="34"/>
        </w:numPr>
      </w:pPr>
      <w:r>
        <w:rPr/>
        <w:t>Raideur du rachis</w:t>
      </w:r>
    </w:p>
    <w:p>
      <w:pPr>
        <w:numPr>
          <w:ilvl w:val="1"/>
          <w:numId w:val="34"/>
        </w:numPr>
      </w:pPr>
      <w:r>
        <w:rPr/>
        <w:t>Bâillement, hoquets</w:t>
      </w:r>
    </w:p>
    <w:p>
      <w:pPr>
        <w:numPr>
          <w:ilvl w:val="1"/>
          <w:numId w:val="34"/>
        </w:numPr>
      </w:pPr>
      <w:r>
        <w:rPr/>
        <w:t>Troubles de conscience</w:t>
      </w:r>
    </w:p>
    <w:p>
      <w:pPr>
        <w:numPr>
          <w:ilvl w:val="1"/>
          <w:numId w:val="34"/>
        </w:numPr>
      </w:pPr>
      <w:r>
        <w:rPr/>
        <w:t>Troubles végétatifs</w:t>
      </w:r>
    </w:p>
    <w:p>
      <w:pPr>
        <w:numPr>
          <w:ilvl w:val="1"/>
          <w:numId w:val="34"/>
        </w:numPr>
      </w:pPr>
      <w:r>
        <w:rPr/>
        <w:t>Cris plaintifs aigus</w:t>
      </w:r>
      <w:r>
        <w:rPr/>
        <w:br/>
      </w:r>
    </w:p>
    <w:p>
      <w:pPr>
        <w:numPr>
          <w:ilvl w:val="0"/>
          <w:numId w:val="34"/>
        </w:numPr>
      </w:pPr>
      <w:r>
        <w:rPr>
          <w:b/>
        </w:rPr>
        <w:t>Signes visuels</w:t>
      </w:r>
      <w:r>
        <w:rPr/>
        <w:t xml:space="preserve"> : BAV, cécité, </w:t>
      </w:r>
      <w:r>
        <w:rPr/>
        <w:t>oedème</w:t>
      </w:r>
      <w:r>
        <w:rPr/>
        <w:t xml:space="preserve"> papillaire</w:t>
      </w:r>
    </w:p>
    <w:p>
      <w:pPr/>
    </w:p>
    <w:p>
      <w:pPr>
        <w:pStyle w:val="Heading2"/>
        <w:numPr>
          <w:ilvl w:val="0"/>
          <w:numId w:val="76"/>
        </w:numPr>
      </w:pPr>
      <w:r>
        <w:rPr/>
        <w:t>EXAMENS PARACLINIQUES</w:t>
      </w:r>
    </w:p>
    <w:p>
      <w:pPr>
        <w:numPr>
          <w:ilvl w:val="0"/>
          <w:numId w:val="35"/>
        </w:numPr>
      </w:pPr>
      <w:r>
        <w:rPr/>
        <w:t>Radiographie du crâne face : empreintes digitiformes</w:t>
      </w:r>
    </w:p>
    <w:p>
      <w:pPr>
        <w:numPr>
          <w:ilvl w:val="0"/>
          <w:numId w:val="35"/>
        </w:numPr>
      </w:pPr>
      <w:r>
        <w:rPr/>
        <w:t>ETF (</w:t>
      </w:r>
      <w:r>
        <w:rPr>
          <w:i/>
        </w:rPr>
        <w:t xml:space="preserve">ne pas dépasser 6 mois, car fontanelle </w:t>
      </w:r>
      <w:r>
        <w:rPr>
          <w:i/>
        </w:rPr>
        <w:t>étroite :</w:t>
      </w:r>
      <w:r>
        <w:rPr>
          <w:i/>
        </w:rPr>
        <w:t xml:space="preserve"> image de mauvaise qualité</w:t>
      </w:r>
      <w:r>
        <w:rPr>
          <w:i/>
        </w:rPr>
        <w:t>, )</w:t>
      </w:r>
      <w:r>
        <w:rPr>
          <w:i/>
        </w:rPr>
        <w:t xml:space="preserve"> </w:t>
      </w:r>
    </w:p>
    <w:p>
      <w:pPr>
        <w:numPr>
          <w:ilvl w:val="0"/>
          <w:numId w:val="35"/>
        </w:numPr>
      </w:pPr>
      <w:r>
        <w:rPr/>
        <w:t>IRM, TDM cérébrale</w:t>
      </w:r>
    </w:p>
    <w:p>
      <w:pPr>
        <w:numPr>
          <w:ilvl w:val="0"/>
          <w:numId w:val="35"/>
        </w:numPr>
      </w:pPr>
      <w:r>
        <w:rPr/>
        <w:t>Doppler transcrânien</w:t>
      </w:r>
    </w:p>
    <w:p>
      <w:pPr>
        <w:numPr>
          <w:ilvl w:val="0"/>
          <w:numId w:val="35"/>
        </w:numPr>
      </w:pPr>
      <w:r>
        <w:rPr/>
        <w:t>Mesure de la PIC, PAM et de la PPC</w:t>
      </w:r>
    </w:p>
    <w:p>
      <w:pPr>
        <w:numPr>
          <w:ilvl w:val="0"/>
          <w:numId w:val="35"/>
        </w:numPr>
      </w:pPr>
      <w:r>
        <w:rPr>
          <w:b/>
        </w:rPr>
        <w:t xml:space="preserve">IMAGERIE </w:t>
      </w:r>
    </w:p>
    <w:p>
      <w:pPr>
        <w:numPr>
          <w:ilvl w:val="1"/>
          <w:numId w:val="35"/>
        </w:numPr>
      </w:pPr>
      <w:r>
        <w:rPr/>
        <w:t>Engagement débutant temporal sous la faux du cerveau ou des amygdales cérébelleuses dans le trou occipital</w:t>
      </w:r>
    </w:p>
    <w:p>
      <w:pPr>
        <w:numPr>
          <w:ilvl w:val="1"/>
          <w:numId w:val="35"/>
        </w:numPr>
      </w:pPr>
      <w:r>
        <w:rPr/>
        <w:t>Processus expansif avec un effet de masse et un risque d'engagement</w:t>
      </w:r>
    </w:p>
    <w:p>
      <w:pPr>
        <w:numPr>
          <w:ilvl w:val="1"/>
          <w:numId w:val="35"/>
        </w:numPr>
      </w:pPr>
      <w:r>
        <w:rPr/>
        <w:t>Hydrocéphalie</w:t>
      </w:r>
    </w:p>
    <w:p>
      <w:pPr>
        <w:numPr>
          <w:ilvl w:val="1"/>
          <w:numId w:val="35"/>
        </w:numPr>
      </w:pPr>
      <w:r>
        <w:rPr/>
        <w:t>Épanchement sous et extradural</w:t>
      </w:r>
    </w:p>
    <w:p>
      <w:pPr>
        <w:numPr>
          <w:ilvl w:val="1"/>
          <w:numId w:val="35"/>
        </w:numPr>
      </w:pPr>
      <w:r>
        <w:rPr/>
        <w:t>Abcès cérébral</w:t>
      </w:r>
    </w:p>
    <w:p>
      <w:pPr>
        <w:numPr>
          <w:ilvl w:val="1"/>
          <w:numId w:val="35"/>
        </w:numPr>
      </w:pPr>
      <w:r>
        <w:rPr/>
        <w:t xml:space="preserve">Aucune anomalie </w:t>
      </w:r>
      <w:r>
        <w:rPr>
          <w:b/>
        </w:rPr>
        <w:t xml:space="preserve">sur imagerie cérébrale ET médullaire </w:t>
      </w:r>
      <w:r>
        <w:rPr/>
        <w:t xml:space="preserve">(HTIC non tumorale : HTIC bénigne, </w:t>
      </w:r>
      <w:r>
        <w:rPr>
          <w:i/>
        </w:rPr>
        <w:t>idiopathique</w:t>
      </w:r>
      <w:r>
        <w:rPr/>
        <w:t xml:space="preserve">) </w:t>
      </w:r>
    </w:p>
    <w:p>
      <w:pPr/>
    </w:p>
    <w:p>
      <w:pPr>
        <w:pStyle w:val="Heading2"/>
      </w:pPr>
      <w:r>
        <w:rPr/>
        <w:t>E</w:t>
      </w:r>
      <w:r>
        <w:rPr/>
        <w:t>TIOLOGIE</w:t>
      </w:r>
      <w:r>
        <w:rPr/>
        <w:t>S</w:t>
      </w:r>
    </w:p>
    <w:p>
      <w:pPr>
        <w:pStyle w:val="Heading3"/>
        <w:numPr>
          <w:ilvl w:val="0"/>
          <w:numId w:val="77"/>
        </w:numPr>
      </w:pPr>
      <w:r>
        <w:rPr/>
        <w:t>Tumeurs de la fosse postérieure : 60% des tumeurs cérébrales (astrocytome kystique, médulloblastome malin, gliomes du TC)</w:t>
      </w:r>
      <w:r>
        <w:rPr/>
        <w:t xml:space="preserve"> </w:t>
      </w:r>
    </w:p>
    <w:p>
      <w:pPr>
        <w:numPr>
          <w:ilvl w:val="1"/>
          <w:numId w:val="36"/>
        </w:numPr>
      </w:pPr>
      <w:r>
        <w:rPr/>
        <w:t xml:space="preserve">Sd </w:t>
      </w:r>
      <w:r>
        <w:rPr/>
        <w:t>cérebelleux</w:t>
      </w:r>
      <w:r>
        <w:rPr/>
        <w:t xml:space="preserve"> cinétique et statique</w:t>
      </w:r>
    </w:p>
    <w:p>
      <w:pPr>
        <w:numPr>
          <w:ilvl w:val="1"/>
          <w:numId w:val="36"/>
        </w:numPr>
      </w:pPr>
      <w:r>
        <w:rPr/>
        <w:t>Atteinte des voies longues</w:t>
      </w:r>
    </w:p>
    <w:p>
      <w:pPr>
        <w:numPr>
          <w:ilvl w:val="1"/>
          <w:numId w:val="36"/>
        </w:numPr>
      </w:pPr>
      <w:r>
        <w:rPr/>
        <w:t>Atteinte des nerfs crâniens</w:t>
      </w:r>
      <w:r>
        <w:rPr/>
        <w:br/>
      </w:r>
    </w:p>
    <w:p>
      <w:pPr>
        <w:pStyle w:val="Heading3"/>
        <w:numPr>
          <w:ilvl w:val="0"/>
          <w:numId w:val="77"/>
        </w:numPr>
      </w:pPr>
      <w:r>
        <w:rPr/>
        <w:t>Abcès du cerveau</w:t>
      </w:r>
    </w:p>
    <w:p>
      <w:pPr>
        <w:numPr>
          <w:ilvl w:val="1"/>
          <w:numId w:val="36"/>
        </w:numPr>
      </w:pPr>
      <w:r>
        <w:rPr/>
        <w:t>Évolution lente et insidieuse</w:t>
      </w:r>
    </w:p>
    <w:p>
      <w:pPr>
        <w:numPr>
          <w:ilvl w:val="1"/>
          <w:numId w:val="36"/>
        </w:numPr>
      </w:pPr>
      <w:r>
        <w:rPr/>
        <w:t>Fièvre peu élevée, irrégulière</w:t>
      </w:r>
    </w:p>
    <w:p>
      <w:pPr>
        <w:numPr>
          <w:ilvl w:val="1"/>
          <w:numId w:val="36"/>
        </w:numPr>
      </w:pPr>
      <w:r>
        <w:rPr>
          <w:b/>
        </w:rPr>
        <w:t xml:space="preserve">Signes neurologiques focaux </w:t>
      </w:r>
      <w:r>
        <w:rPr>
          <w:b/>
          <w:i/>
        </w:rPr>
        <w:t>à la clinique (déficit moteur, convulsion, fièvre, FO</w:t>
      </w:r>
      <w:r>
        <w:rPr>
          <w:b/>
          <w:i/>
        </w:rPr>
        <w:t xml:space="preserve"> </w:t>
      </w:r>
      <w:r>
        <w:rPr>
          <w:b/>
          <w:i/>
        </w:rPr>
        <w:t xml:space="preserve">: </w:t>
      </w:r>
      <w:r>
        <w:rPr>
          <w:b/>
          <w:i/>
        </w:rPr>
        <w:t>œdème</w:t>
      </w:r>
      <w:r>
        <w:rPr>
          <w:b/>
          <w:i/>
        </w:rPr>
        <w:t xml:space="preserve"> papillaire : Abcès en pratique) </w:t>
      </w:r>
      <w:r>
        <w:rPr>
          <w:b/>
          <w:i/>
        </w:rPr>
        <w:br/>
      </w:r>
    </w:p>
    <w:p>
      <w:pPr>
        <w:pStyle w:val="Heading3"/>
        <w:numPr>
          <w:ilvl w:val="0"/>
          <w:numId w:val="77"/>
        </w:numPr>
      </w:pPr>
      <w:r>
        <w:rPr/>
        <w:t>Hématome sous</w:t>
      </w:r>
      <w:r>
        <w:rPr/>
        <w:t>-</w:t>
      </w:r>
      <w:r>
        <w:rPr/>
        <w:t>dural du nourrisson</w:t>
      </w:r>
    </w:p>
    <w:p>
      <w:pPr>
        <w:numPr>
          <w:ilvl w:val="2"/>
          <w:numId w:val="36"/>
        </w:numPr>
      </w:pPr>
      <w:r>
        <w:rPr/>
        <w:t>Macrocéphalie</w:t>
      </w:r>
    </w:p>
    <w:p>
      <w:pPr>
        <w:numPr>
          <w:ilvl w:val="2"/>
          <w:numId w:val="36"/>
        </w:numPr>
      </w:pPr>
      <w:r>
        <w:rPr/>
        <w:t>PC élevé</w:t>
      </w:r>
    </w:p>
    <w:p>
      <w:pPr>
        <w:numPr>
          <w:ilvl w:val="2"/>
          <w:numId w:val="36"/>
        </w:numPr>
      </w:pPr>
      <w:r>
        <w:rPr/>
        <w:t>Disjonction des sutures (</w:t>
      </w:r>
      <w:r>
        <w:rPr>
          <w:i/>
        </w:rPr>
        <w:t xml:space="preserve">palpable) </w:t>
      </w:r>
    </w:p>
    <w:p>
      <w:pPr>
        <w:numPr>
          <w:ilvl w:val="2"/>
          <w:numId w:val="36"/>
        </w:numPr>
      </w:pPr>
      <w:r>
        <w:rPr/>
        <w:t>Troubles de l'humeur (</w:t>
      </w:r>
      <w:r>
        <w:rPr>
          <w:i/>
        </w:rPr>
        <w:t xml:space="preserve">irritabilité) </w:t>
      </w:r>
    </w:p>
    <w:p>
      <w:pPr>
        <w:numPr>
          <w:ilvl w:val="2"/>
          <w:numId w:val="36"/>
        </w:numPr>
      </w:pPr>
      <w:r>
        <w:rPr/>
        <w:t>Turgescence des veines du scalp</w:t>
      </w:r>
    </w:p>
    <w:p>
      <w:pPr>
        <w:numPr>
          <w:ilvl w:val="2"/>
          <w:numId w:val="36"/>
        </w:numPr>
      </w:pPr>
      <w:r>
        <w:rPr/>
        <w:t>Ralentissement des acquisitions, anémie</w:t>
      </w:r>
      <w:r>
        <w:rPr/>
        <w:t xml:space="preserve"> </w:t>
      </w:r>
      <w:r>
        <w:rPr/>
        <w:t>(</w:t>
      </w:r>
      <w:r>
        <w:rPr>
          <w:i/>
        </w:rPr>
        <w:t xml:space="preserve">hématome ; </w:t>
      </w:r>
      <w:r>
        <w:rPr>
          <w:i/>
        </w:rPr>
        <w:t>pâleur</w:t>
      </w:r>
      <w:r>
        <w:rPr>
          <w:i/>
        </w:rPr>
        <w:t xml:space="preserve">) </w:t>
      </w:r>
    </w:p>
    <w:p>
      <w:pPr>
        <w:numPr>
          <w:ilvl w:val="2"/>
          <w:numId w:val="36"/>
        </w:numPr>
      </w:pPr>
      <w:r>
        <w:rPr/>
        <w:t>FO : hémorragie</w:t>
      </w:r>
    </w:p>
    <w:p>
      <w:pPr>
        <w:pStyle w:val="Heading4"/>
        <w:ind w:firstLine="679"/>
      </w:pPr>
      <w:r>
        <w:rPr/>
        <w:t>Étiologies</w:t>
      </w:r>
    </w:p>
    <w:p>
      <w:pPr>
        <w:numPr>
          <w:ilvl w:val="2"/>
          <w:numId w:val="36"/>
        </w:numPr>
      </w:pPr>
      <w:r>
        <w:rPr/>
        <w:t>Traumatisme</w:t>
      </w:r>
    </w:p>
    <w:p>
      <w:pPr>
        <w:numPr>
          <w:ilvl w:val="2"/>
          <w:numId w:val="36"/>
        </w:numPr>
      </w:pPr>
      <w:r>
        <w:rPr/>
        <w:t>Méningite purulente</w:t>
      </w:r>
    </w:p>
    <w:p>
      <w:pPr>
        <w:numPr>
          <w:ilvl w:val="2"/>
          <w:numId w:val="36"/>
        </w:numPr>
      </w:pPr>
      <w:r>
        <w:rPr/>
        <w:t>Déshydratation sévère</w:t>
      </w:r>
      <w:r>
        <w:rPr/>
        <w:br/>
      </w:r>
    </w:p>
    <w:p>
      <w:pPr>
        <w:pStyle w:val="Heading3"/>
        <w:numPr>
          <w:ilvl w:val="0"/>
          <w:numId w:val="77"/>
        </w:numPr>
      </w:pPr>
      <w:r>
        <w:rPr/>
        <w:t>Hydrocéphalie (PC régulièrement ++++++)</w:t>
      </w:r>
      <w:r>
        <w:rPr/>
        <w:t xml:space="preserve"> </w:t>
      </w:r>
    </w:p>
    <w:p>
      <w:pPr>
        <w:pStyle w:val="Heading4"/>
        <w:ind w:firstLine="679"/>
      </w:pPr>
      <w:r>
        <w:rPr/>
        <w:t xml:space="preserve">Étiologies : </w:t>
      </w:r>
    </w:p>
    <w:p>
      <w:pPr>
        <w:numPr>
          <w:ilvl w:val="2"/>
          <w:numId w:val="36"/>
        </w:numPr>
      </w:pPr>
      <w:r>
        <w:rPr/>
        <w:t>Inflammatoires</w:t>
      </w:r>
      <w:r>
        <w:rPr/>
        <w:t xml:space="preserve"> (hémorragie méningée, méningite bactérienne) </w:t>
      </w:r>
    </w:p>
    <w:p>
      <w:pPr>
        <w:numPr>
          <w:ilvl w:val="2"/>
          <w:numId w:val="36"/>
        </w:numPr>
      </w:pPr>
      <w:r>
        <w:rPr/>
        <w:t>Malformation</w:t>
      </w:r>
    </w:p>
    <w:p>
      <w:pPr>
        <w:numPr>
          <w:ilvl w:val="2"/>
          <w:numId w:val="36"/>
        </w:numPr>
      </w:pPr>
      <w:r>
        <w:rPr/>
        <w:t>Tumorale</w:t>
      </w:r>
    </w:p>
    <w:p>
      <w:pPr>
        <w:pStyle w:val="Heading3"/>
        <w:numPr>
          <w:ilvl w:val="0"/>
          <w:numId w:val="77"/>
        </w:numPr>
      </w:pPr>
      <w:r>
        <w:rPr/>
        <w:t>Craniosténoses (</w:t>
      </w:r>
      <w:r>
        <w:rPr/>
        <w:t>fermeture précoce des sutures</w:t>
      </w:r>
      <w:r>
        <w:rPr/>
        <w:t xml:space="preserve"> </w:t>
      </w:r>
      <w:r>
        <w:rPr/>
        <w:t>; déformation du crâne</w:t>
      </w:r>
      <w:r>
        <w:rPr/>
        <w:t xml:space="preserve"> </w:t>
      </w:r>
      <w:r>
        <w:rPr/>
        <w:t>; ne concerne pas tellement la fontanelle)</w:t>
      </w:r>
      <w:r>
        <w:rPr/>
        <w:t xml:space="preserve"> </w:t>
      </w:r>
    </w:p>
    <w:p>
      <w:pPr>
        <w:numPr>
          <w:ilvl w:val="1"/>
          <w:numId w:val="36"/>
        </w:numPr>
      </w:pPr>
      <w:r>
        <w:rPr>
          <w:i/>
        </w:rPr>
        <w:t xml:space="preserve">Petit PC n'est pas = craniosténose </w:t>
      </w:r>
    </w:p>
    <w:p>
      <w:pPr>
        <w:numPr>
          <w:ilvl w:val="1"/>
          <w:numId w:val="36"/>
        </w:numPr>
      </w:pPr>
      <w:r>
        <w:rPr>
          <w:i/>
        </w:rPr>
        <w:t>EAI : PC souvent très limité</w:t>
      </w:r>
      <w:r>
        <w:rPr>
          <w:i/>
        </w:rPr>
        <w:br/>
      </w:r>
    </w:p>
    <w:p>
      <w:pPr>
        <w:pStyle w:val="Heading3"/>
        <w:numPr>
          <w:ilvl w:val="0"/>
          <w:numId w:val="77"/>
        </w:numPr>
      </w:pPr>
      <w:r>
        <w:rPr/>
        <w:t>Aucune cause : HTIC bénigne ou idiopathique</w:t>
      </w:r>
    </w:p>
    <w:p>
      <w:pPr>
        <w:numPr>
          <w:ilvl w:val="1"/>
          <w:numId w:val="36"/>
        </w:numPr>
      </w:pPr>
      <w:r>
        <w:rPr/>
        <w:t>Tous les signes sont présents mais l'imagerie cérébrale et médullaire est normale</w:t>
      </w:r>
    </w:p>
    <w:p>
      <w:pPr>
        <w:numPr>
          <w:ilvl w:val="1"/>
          <w:numId w:val="36"/>
        </w:numPr>
      </w:pPr>
      <w:r>
        <w:rPr/>
        <w:t>Pression d'ouverture de LCR trop élevée &gt; 20-25mmHg</w:t>
      </w:r>
    </w:p>
    <w:p>
      <w:pPr>
        <w:numPr>
          <w:ilvl w:val="1"/>
          <w:numId w:val="36"/>
        </w:numPr>
      </w:pPr>
      <w:r>
        <w:rPr/>
        <w:t>Risque : neuropathie optique irréversible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78"/>
        </w:numPr>
      </w:pPr>
      <w:r>
        <w:rPr/>
        <w:t>B</w:t>
      </w:r>
      <w:r>
        <w:rPr/>
        <w:t>ut</w:t>
      </w:r>
    </w:p>
    <w:p>
      <w:pPr>
        <w:numPr>
          <w:ilvl w:val="1"/>
          <w:numId w:val="37"/>
        </w:numPr>
      </w:pPr>
      <w:r>
        <w:rPr/>
        <w:t>Éviter d'augmenter la PIC</w:t>
      </w:r>
    </w:p>
    <w:p>
      <w:pPr>
        <w:numPr>
          <w:ilvl w:val="1"/>
          <w:numId w:val="37"/>
        </w:numPr>
      </w:pPr>
      <w:r>
        <w:rPr/>
        <w:t>Lutter contre l'</w:t>
      </w:r>
      <w:r>
        <w:rPr/>
        <w:t>œdème</w:t>
      </w:r>
      <w:r>
        <w:rPr/>
        <w:t xml:space="preserve"> cérébral</w:t>
      </w:r>
    </w:p>
    <w:p>
      <w:pPr>
        <w:numPr>
          <w:ilvl w:val="1"/>
          <w:numId w:val="37"/>
        </w:numPr>
      </w:pPr>
      <w:r>
        <w:rPr/>
        <w:t>+ PEC étiologique</w:t>
      </w:r>
      <w:r>
        <w:rPr/>
        <w:br/>
      </w:r>
    </w:p>
    <w:p>
      <w:pPr>
        <w:pStyle w:val="Heading3"/>
        <w:numPr>
          <w:ilvl w:val="0"/>
          <w:numId w:val="78"/>
        </w:numPr>
      </w:pPr>
      <w:r>
        <w:rPr/>
        <w:t>Moyens</w:t>
      </w:r>
    </w:p>
    <w:p>
      <w:pPr>
        <w:pStyle w:val="Heading4"/>
        <w:numPr>
          <w:ilvl w:val="0"/>
          <w:numId w:val="79"/>
        </w:numPr>
      </w:pPr>
      <w:r>
        <w:rPr/>
        <w:t>Éviter d'augmenter la PIC</w:t>
      </w:r>
    </w:p>
    <w:p>
      <w:pPr>
        <w:numPr>
          <w:ilvl w:val="2"/>
          <w:numId w:val="37"/>
        </w:numPr>
      </w:pPr>
      <w:r>
        <w:rPr/>
        <w:t>Position neutre sans compression jugulaire</w:t>
      </w:r>
    </w:p>
    <w:p>
      <w:pPr>
        <w:numPr>
          <w:ilvl w:val="2"/>
          <w:numId w:val="37"/>
        </w:numPr>
      </w:pPr>
      <w:r>
        <w:rPr/>
        <w:t>Mobilisation douce</w:t>
      </w:r>
    </w:p>
    <w:p>
      <w:pPr>
        <w:numPr>
          <w:ilvl w:val="2"/>
          <w:numId w:val="37"/>
        </w:numPr>
      </w:pPr>
      <w:r>
        <w:rPr/>
        <w:t>Éviter l'encombrement bronchique</w:t>
      </w:r>
    </w:p>
    <w:p>
      <w:pPr>
        <w:numPr>
          <w:ilvl w:val="2"/>
          <w:numId w:val="37"/>
        </w:numPr>
      </w:pPr>
      <w:r>
        <w:rPr/>
        <w:t>Optimisation de la ventilation (</w:t>
      </w:r>
      <w:r>
        <w:rPr>
          <w:i/>
        </w:rPr>
        <w:t xml:space="preserve">intubation) </w:t>
      </w:r>
    </w:p>
    <w:p>
      <w:pPr>
        <w:numPr>
          <w:ilvl w:val="2"/>
          <w:numId w:val="37"/>
        </w:numPr>
      </w:pPr>
      <w:r>
        <w:rPr/>
        <w:t>Baisser la température si fièvre</w:t>
      </w:r>
      <w:r>
        <w:rPr/>
        <w:br/>
      </w:r>
    </w:p>
    <w:p>
      <w:pPr>
        <w:pStyle w:val="Heading4"/>
        <w:numPr>
          <w:ilvl w:val="0"/>
          <w:numId w:val="79"/>
        </w:numPr>
      </w:pPr>
      <w:r>
        <w:rPr/>
        <w:t>Lutter contre l'</w:t>
      </w:r>
      <w:r>
        <w:rPr/>
        <w:t>œdème</w:t>
      </w:r>
      <w:r>
        <w:rPr/>
        <w:t xml:space="preserve"> cérébral</w:t>
      </w:r>
    </w:p>
    <w:p>
      <w:pPr>
        <w:numPr>
          <w:ilvl w:val="2"/>
          <w:numId w:val="37"/>
        </w:numPr>
      </w:pPr>
      <w:r>
        <w:rPr/>
        <w:t>Perfusion SGH, restriction hydrique</w:t>
      </w:r>
    </w:p>
    <w:p>
      <w:pPr>
        <w:numPr>
          <w:ilvl w:val="2"/>
          <w:numId w:val="37"/>
        </w:numPr>
      </w:pPr>
      <w:r>
        <w:rPr/>
        <w:t>Mannitol 0,5 à 1g/kg en 15 à 20mn</w:t>
      </w:r>
    </w:p>
    <w:p>
      <w:pPr>
        <w:numPr>
          <w:ilvl w:val="2"/>
          <w:numId w:val="37"/>
        </w:numPr>
      </w:pPr>
      <w:r>
        <w:rPr/>
        <w:t>SSH 3% 0,1 à 1ml/kg</w:t>
      </w:r>
    </w:p>
    <w:p>
      <w:pPr>
        <w:numPr>
          <w:ilvl w:val="2"/>
          <w:numId w:val="37"/>
        </w:numPr>
      </w:pPr>
      <w:r>
        <w:rPr/>
        <w:t>Acétazolamide : 20mg/kg/j</w:t>
      </w:r>
    </w:p>
    <w:p>
      <w:pPr>
        <w:numPr>
          <w:ilvl w:val="2"/>
          <w:numId w:val="37"/>
        </w:numPr>
      </w:pPr>
      <w:r>
        <w:rPr/>
        <w:t>Anticonvulsivant</w:t>
      </w:r>
    </w:p>
    <w:p>
      <w:pPr>
        <w:numPr>
          <w:ilvl w:val="2"/>
          <w:numId w:val="37"/>
        </w:numPr>
      </w:pPr>
      <w:r>
        <w:rPr/>
        <w:t xml:space="preserve">Barbituriques : Thiopental (HTIC menaçante) </w:t>
      </w:r>
    </w:p>
    <w:p>
      <w:pPr>
        <w:numPr>
          <w:ilvl w:val="2"/>
          <w:numId w:val="37"/>
        </w:numPr>
      </w:pPr>
      <w:r>
        <w:rPr/>
        <w:t>HDC</w:t>
      </w:r>
      <w:r>
        <w:rPr/>
        <w:t xml:space="preserve"> </w:t>
      </w:r>
      <w:r>
        <w:rPr/>
        <w:t xml:space="preserve">(corticoïde) : 50-150mg/j (pour les HTIC d'origine tumorale) 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38"/>
        </w:numPr>
      </w:pPr>
      <w:r>
        <w:rPr/>
        <w:t>Urgence</w:t>
      </w:r>
    </w:p>
    <w:p>
      <w:pPr>
        <w:numPr>
          <w:ilvl w:val="0"/>
          <w:numId w:val="38"/>
        </w:numPr>
      </w:pPr>
      <w:r>
        <w:rPr/>
        <w:t>Suivi</w:t>
      </w:r>
      <w:r>
        <w:rPr/>
        <w:t xml:space="preserve"> PC++++ (nourrisson) </w:t>
      </w:r>
    </w:p>
    <w:p>
      <w:pPr>
        <w:numPr>
          <w:ilvl w:val="0"/>
          <w:numId w:val="38"/>
        </w:numPr>
      </w:pPr>
      <w:r>
        <w:rPr/>
        <w:t>PEC : symptomatique et étiologique</w:t>
      </w:r>
    </w:p>
    <w:p>
      <w:pPr>
        <w:numPr>
          <w:ilvl w:val="0"/>
          <w:numId w:val="38"/>
        </w:numPr>
      </w:pPr>
      <w:r>
        <w:rPr/>
        <w:t>Éviter d'augmenter la PIC</w:t>
      </w:r>
    </w:p>
    <w:p>
      <w:pPr>
        <w:numPr>
          <w:ilvl w:val="0"/>
          <w:numId w:val="38"/>
        </w:numPr>
      </w:pPr>
      <w:r>
        <w:rPr/>
        <w:t>Lutter contre l'</w:t>
      </w:r>
      <w:r>
        <w:rPr/>
        <w:t>oedème</w:t>
      </w:r>
      <w:r>
        <w:rPr/>
        <w:t xml:space="preserve"> cérébral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