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INSUFFISANCE SURRÉNALE AIGUË</w:t>
      </w:r>
    </w:p>
    <w:p>
      <w:pPr>
        <w:pStyle w:val="Heading2"/>
      </w:pPr>
      <w:r>
        <w:rPr/>
        <w:t xml:space="preserve">Objectifs : </w:t>
      </w:r>
    </w:p>
    <w:p>
      <w:pPr>
        <w:numPr>
          <w:ilvl w:val="0"/>
          <w:numId w:val="41"/>
        </w:numPr>
      </w:pPr>
      <w:r>
        <w:rPr/>
        <w:t>Définition</w:t>
      </w:r>
    </w:p>
    <w:p>
      <w:pPr>
        <w:numPr>
          <w:ilvl w:val="0"/>
          <w:numId w:val="41"/>
        </w:numPr>
      </w:pPr>
      <w:r>
        <w:rPr/>
        <w:t>Principales manifestations cliniques</w:t>
      </w:r>
    </w:p>
    <w:p>
      <w:pPr>
        <w:numPr>
          <w:ilvl w:val="0"/>
          <w:numId w:val="41"/>
        </w:numPr>
      </w:pPr>
      <w:r>
        <w:rPr/>
        <w:t>Poser le diagnostic</w:t>
      </w:r>
    </w:p>
    <w:p>
      <w:pPr>
        <w:numPr>
          <w:ilvl w:val="0"/>
          <w:numId w:val="41"/>
        </w:numPr>
      </w:pPr>
      <w:r>
        <w:rPr/>
        <w:t>Étiologies</w:t>
      </w:r>
    </w:p>
    <w:p>
      <w:pPr>
        <w:numPr>
          <w:ilvl w:val="0"/>
          <w:numId w:val="41"/>
        </w:numPr>
      </w:pPr>
      <w:r>
        <w:rPr/>
        <w:t>Principe du traitement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42"/>
        </w:numPr>
      </w:pPr>
      <w:r>
        <w:rPr/>
        <w:t xml:space="preserve">Insuffisance surrénale : ensemble des affections où la sécrétion en hormones </w:t>
      </w:r>
      <w:r>
        <w:rPr/>
        <w:t>corticosurrénaliennes</w:t>
      </w:r>
      <w:r>
        <w:rPr/>
        <w:t xml:space="preserve"> s'effondre en dessous des besoins de l'organisme</w:t>
      </w:r>
    </w:p>
    <w:p>
      <w:pPr>
        <w:numPr>
          <w:ilvl w:val="0"/>
          <w:numId w:val="42"/>
        </w:numPr>
      </w:pPr>
      <w:r>
        <w:rPr/>
        <w:t>Risque : décompensation aiguë, mettant rapidement en jeu le pronostic vital à très court terme</w:t>
      </w:r>
    </w:p>
    <w:p>
      <w:pPr>
        <w:pStyle w:val="Heading3"/>
      </w:pPr>
      <w:r>
        <w:rPr/>
        <w:t>RAPPELS ANATOMO-PHYSIOLOGIQUE</w:t>
      </w:r>
    </w:p>
    <w:p>
      <w:pPr>
        <w:pStyle w:val="Heading4"/>
      </w:pPr>
      <w:r>
        <w:rPr/>
        <w:t>Glandes surrénales</w:t>
      </w:r>
    </w:p>
    <w:p>
      <w:pPr>
        <w:numPr>
          <w:ilvl w:val="1"/>
          <w:numId w:val="43"/>
        </w:numPr>
      </w:pPr>
      <w:r>
        <w:rPr/>
        <w:t>2 glandes endocrines aux pôles supérieurs des reins</w:t>
      </w:r>
    </w:p>
    <w:p>
      <w:pPr>
        <w:numPr>
          <w:ilvl w:val="1"/>
          <w:numId w:val="43"/>
        </w:numPr>
      </w:pPr>
      <w:r>
        <w:rPr/>
        <w:t>De couleur jaune chamois, aplatie en virgule</w:t>
      </w:r>
    </w:p>
    <w:p>
      <w:pPr>
        <w:numPr>
          <w:ilvl w:val="1"/>
          <w:numId w:val="43"/>
        </w:numPr>
      </w:pPr>
      <w:r>
        <w:rPr/>
        <w:t>Dimension moyenne :</w:t>
      </w:r>
    </w:p>
    <w:p>
      <w:pPr>
        <w:numPr>
          <w:ilvl w:val="2"/>
          <w:numId w:val="43"/>
        </w:numPr>
      </w:pPr>
      <w:r>
        <w:rPr/>
        <w:t>3 cm de haut</w:t>
      </w:r>
    </w:p>
    <w:p>
      <w:pPr>
        <w:numPr>
          <w:ilvl w:val="2"/>
          <w:numId w:val="43"/>
        </w:numPr>
      </w:pPr>
      <w:r>
        <w:rPr/>
        <w:t xml:space="preserve">2 cm de large </w:t>
      </w:r>
    </w:p>
    <w:p>
      <w:pPr>
        <w:numPr>
          <w:ilvl w:val="2"/>
          <w:numId w:val="43"/>
        </w:numPr>
      </w:pPr>
      <w:r>
        <w:rPr/>
        <w:t>1 cm d'épaisseur</w:t>
      </w:r>
    </w:p>
    <w:p>
      <w:pPr>
        <w:numPr>
          <w:ilvl w:val="1"/>
          <w:numId w:val="43"/>
        </w:numPr>
      </w:pPr>
      <w:r>
        <w:rPr/>
        <w:t>Poids moyen : 6 à 10 grammes</w:t>
      </w:r>
    </w:p>
    <w:p>
      <w:pPr>
        <w:pStyle w:val="Heading4"/>
      </w:pPr>
      <w:r>
        <w:rPr/>
        <w:t>Dissection anatomique d'une glande surrénale</w:t>
      </w:r>
    </w:p>
    <w:p>
      <w:pPr>
        <w:numPr>
          <w:ilvl w:val="1"/>
          <w:numId w:val="1"/>
        </w:numPr>
      </w:pPr>
      <w:r>
        <w:rPr/>
        <w:t xml:space="preserve">Deux </w:t>
      </w:r>
      <w:r>
        <w:rPr/>
        <w:t>parties :</w:t>
      </w:r>
    </w:p>
    <w:p>
      <w:pPr>
        <w:numPr>
          <w:ilvl w:val="2"/>
          <w:numId w:val="1"/>
        </w:numPr>
      </w:pPr>
      <w:r>
        <w:rPr/>
        <w:t>Corticosurrénale</w:t>
      </w:r>
      <w:r>
        <w:rPr/>
        <w:t xml:space="preserve"> (zone corticale : externe) : trois </w:t>
      </w:r>
      <w:r>
        <w:rPr/>
        <w:t>couches</w:t>
      </w:r>
      <w:r>
        <w:rPr/>
        <w:t xml:space="preserve"> de l'extérieur vers l'intérieur : glomérulée, fasciculée et réticulée </w:t>
      </w:r>
    </w:p>
    <w:p>
      <w:pPr>
        <w:numPr>
          <w:ilvl w:val="3"/>
          <w:numId w:val="1"/>
        </w:numPr>
      </w:pPr>
      <w:r>
        <w:rPr/>
        <w:t xml:space="preserve">Zone fasciculée : sécrétion de la plupart des hormones, sécrétion de minéralocorticoïdes (aldostérone) </w:t>
      </w:r>
    </w:p>
    <w:p>
      <w:pPr>
        <w:numPr>
          <w:ilvl w:val="4"/>
          <w:numId w:val="1"/>
        </w:numPr>
      </w:pPr>
      <w:r>
        <w:rPr/>
        <w:t>Rétention Na et excrétion K, sous la dépendance prépondérante de la rénine</w:t>
      </w:r>
    </w:p>
    <w:p>
      <w:pPr>
        <w:numPr>
          <w:ilvl w:val="4"/>
          <w:numId w:val="1"/>
        </w:numPr>
      </w:pPr>
      <w:r>
        <w:rPr/>
        <w:t>Sécrétion préservée si insuffisance surrénale haute par défaut de sécrétion d'ACTH</w:t>
      </w:r>
    </w:p>
    <w:p>
      <w:pPr>
        <w:numPr>
          <w:ilvl w:val="3"/>
          <w:numId w:val="1"/>
        </w:numPr>
      </w:pPr>
      <w:r>
        <w:rPr/>
        <w:t xml:space="preserve">Zone glomérulée : sécrétion de glucocorticoïdes (cortisol ou hydrocortisone) </w:t>
      </w:r>
    </w:p>
    <w:p>
      <w:pPr>
        <w:numPr>
          <w:ilvl w:val="4"/>
          <w:numId w:val="1"/>
        </w:numPr>
      </w:pPr>
      <w:r>
        <w:rPr/>
        <w:t>Stimulation de la néoglucogenèse : hyperglycémiant</w:t>
      </w:r>
    </w:p>
    <w:p>
      <w:pPr>
        <w:numPr>
          <w:ilvl w:val="4"/>
          <w:numId w:val="1"/>
        </w:numPr>
      </w:pPr>
      <w:r>
        <w:rPr/>
        <w:t>Stimulation du catabolisme protidique</w:t>
      </w:r>
    </w:p>
    <w:p>
      <w:pPr>
        <w:numPr>
          <w:ilvl w:val="4"/>
          <w:numId w:val="1"/>
        </w:numPr>
      </w:pPr>
      <w:r>
        <w:rPr/>
        <w:t xml:space="preserve">Stimulation de la lipogenèse (viscérale et </w:t>
      </w:r>
      <w:r>
        <w:rPr/>
        <w:t>fascio</w:t>
      </w:r>
      <w:r>
        <w:rPr/>
        <w:t xml:space="preserve">-tronculaire) </w:t>
      </w:r>
    </w:p>
    <w:p>
      <w:pPr>
        <w:numPr>
          <w:ilvl w:val="4"/>
          <w:numId w:val="1"/>
        </w:numPr>
      </w:pPr>
      <w:r>
        <w:rPr/>
        <w:t>Inhibition de la sécrétion d'ADH</w:t>
      </w:r>
    </w:p>
    <w:p>
      <w:pPr>
        <w:numPr>
          <w:ilvl w:val="4"/>
          <w:numId w:val="1"/>
        </w:numPr>
      </w:pPr>
      <w:r>
        <w:rPr/>
        <w:t>Action stimulante sur SNC</w:t>
      </w:r>
    </w:p>
    <w:p>
      <w:pPr>
        <w:numPr>
          <w:ilvl w:val="4"/>
          <w:numId w:val="1"/>
        </w:numPr>
      </w:pPr>
      <w:r>
        <w:rPr/>
        <w:t>Effet anti-inflammatoire et antipyrétique</w:t>
      </w:r>
    </w:p>
    <w:p>
      <w:pPr>
        <w:numPr>
          <w:ilvl w:val="4"/>
          <w:numId w:val="1"/>
        </w:numPr>
      </w:pPr>
      <w:r>
        <w:rPr/>
        <w:t xml:space="preserve">Stimulation du tonus </w:t>
      </w:r>
      <w:r>
        <w:rPr/>
        <w:t>vasculaire, ...</w:t>
      </w:r>
      <w:r>
        <w:rPr/>
        <w:t xml:space="preserve"> </w:t>
      </w:r>
    </w:p>
    <w:p>
      <w:pPr>
        <w:numPr>
          <w:ilvl w:val="2"/>
          <w:numId w:val="1"/>
        </w:numPr>
      </w:pPr>
      <w:r>
        <w:rPr/>
        <w:t>La médullosurrénale (région médullaire : interne) : sécrétion de catécholamines</w:t>
      </w:r>
    </w:p>
    <w:p>
      <w:pPr>
        <w:numPr>
          <w:ilvl w:val="3"/>
          <w:numId w:val="1"/>
        </w:numPr>
      </w:pPr>
      <w:r>
        <w:rPr/>
        <w:t>Noradrénaline et ses dérivés</w:t>
      </w:r>
    </w:p>
    <w:p>
      <w:pPr>
        <w:numPr>
          <w:ilvl w:val="3"/>
          <w:numId w:val="1"/>
        </w:numPr>
      </w:pPr>
      <w:r>
        <w:rPr/>
        <w:t>Adrénaline : interviennent dans les états d'urgence (stress) et maintien de l'homéostasie</w:t>
      </w:r>
    </w:p>
    <w:p>
      <w:pPr>
        <w:pStyle w:val="Heading4"/>
      </w:pPr>
      <w:r>
        <w:rPr/>
        <w:t>La corticosurrénale secrète</w:t>
      </w:r>
    </w:p>
    <w:p>
      <w:pPr>
        <w:numPr>
          <w:ilvl w:val="1"/>
          <w:numId w:val="1"/>
        </w:numPr>
      </w:pPr>
      <w:r>
        <w:rPr/>
        <w:t xml:space="preserve">Stéroïdes sexuels : testostérone, </w:t>
      </w:r>
      <w:r>
        <w:rPr/>
        <w:t>œstrogènes</w:t>
      </w:r>
    </w:p>
    <w:p>
      <w:pPr>
        <w:numPr>
          <w:ilvl w:val="1"/>
          <w:numId w:val="1"/>
        </w:numPr>
      </w:pPr>
      <w:r>
        <w:rPr/>
        <w:t>Contribuent</w:t>
      </w:r>
    </w:p>
    <w:p>
      <w:pPr>
        <w:numPr>
          <w:ilvl w:val="2"/>
          <w:numId w:val="1"/>
        </w:numPr>
      </w:pPr>
      <w:r>
        <w:rPr/>
        <w:t xml:space="preserve">À la croissance lors de la puberté </w:t>
      </w:r>
    </w:p>
    <w:p>
      <w:pPr>
        <w:numPr>
          <w:ilvl w:val="2"/>
          <w:numId w:val="1"/>
        </w:numPr>
      </w:pPr>
      <w:r>
        <w:rPr/>
        <w:t xml:space="preserve">Au développement de la pilosité (aisselles, membres, pubis) </w:t>
      </w:r>
    </w:p>
    <w:p>
      <w:pPr>
        <w:numPr>
          <w:ilvl w:val="2"/>
          <w:numId w:val="1"/>
        </w:numPr>
      </w:pPr>
      <w:r>
        <w:rPr/>
        <w:t>À l'entretien du désir sexuel chez la femme</w:t>
      </w:r>
    </w:p>
    <w:p>
      <w:pPr/>
    </w:p>
    <w:p>
      <w:pPr>
        <w:pStyle w:val="Heading2"/>
      </w:pPr>
      <w:r>
        <w:rPr/>
        <w:t>SIGNES</w:t>
      </w:r>
    </w:p>
    <w:p>
      <w:pPr>
        <w:pStyle w:val="Heading3"/>
      </w:pPr>
      <w:r>
        <w:rPr/>
        <w:t>Type de description : Insuffisance surrénale aiguë</w:t>
      </w:r>
    </w:p>
    <w:p>
      <w:pPr>
        <w:numPr>
          <w:ilvl w:val="0"/>
          <w:numId w:val="2"/>
        </w:numPr>
      </w:pPr>
      <w:r>
        <w:rPr/>
        <w:t xml:space="preserve">Urgence médicale (diagnostique et thérapeutique) </w:t>
      </w:r>
    </w:p>
    <w:p>
      <w:pPr>
        <w:numPr>
          <w:ilvl w:val="0"/>
          <w:numId w:val="2"/>
        </w:numPr>
      </w:pPr>
      <w:r>
        <w:rPr/>
        <w:t>Mise en jeu du pronostic vital à très court terme</w:t>
      </w:r>
    </w:p>
    <w:p>
      <w:pPr/>
    </w:p>
    <w:p>
      <w:pPr>
        <w:pStyle w:val="Heading4"/>
        <w:numPr>
          <w:ilvl w:val="0"/>
          <w:numId w:val="77"/>
        </w:numPr>
      </w:pPr>
      <w:r>
        <w:rPr/>
        <w:t xml:space="preserve">Signes cliniques </w:t>
      </w:r>
    </w:p>
    <w:p>
      <w:pPr>
        <w:numPr>
          <w:ilvl w:val="1"/>
          <w:numId w:val="3"/>
        </w:numPr>
      </w:pPr>
      <w:r>
        <w:rPr>
          <w:b/>
        </w:rPr>
        <w:t xml:space="preserve">Troubles digestifs : </w:t>
      </w:r>
    </w:p>
    <w:p>
      <w:pPr>
        <w:numPr>
          <w:ilvl w:val="2"/>
          <w:numId w:val="3"/>
        </w:numPr>
      </w:pPr>
      <w:r>
        <w:rPr/>
        <w:t xml:space="preserve">Douleurs abdominales diffuses, Nausées, vomissements, diarrhées </w:t>
      </w:r>
    </w:p>
    <w:p>
      <w:pPr>
        <w:numPr>
          <w:ilvl w:val="2"/>
          <w:numId w:val="3"/>
        </w:numPr>
      </w:pPr>
      <w:r>
        <w:rPr/>
        <w:t>Abdomen souple sans défense</w:t>
      </w:r>
    </w:p>
    <w:p>
      <w:pPr>
        <w:numPr>
          <w:ilvl w:val="1"/>
          <w:numId w:val="3"/>
        </w:numPr>
      </w:pPr>
      <w:r>
        <w:rPr>
          <w:b/>
        </w:rPr>
        <w:t>Troubles neurologiques</w:t>
      </w:r>
      <w:r>
        <w:rPr/>
        <w:t xml:space="preserve"> : </w:t>
      </w:r>
    </w:p>
    <w:p>
      <w:pPr>
        <w:numPr>
          <w:ilvl w:val="2"/>
          <w:numId w:val="3"/>
        </w:numPr>
      </w:pPr>
      <w:r>
        <w:rPr/>
        <w:t>Adynamie, coma ou agitation, confusion, délire</w:t>
      </w:r>
    </w:p>
    <w:p>
      <w:pPr>
        <w:numPr>
          <w:ilvl w:val="2"/>
          <w:numId w:val="3"/>
        </w:numPr>
      </w:pPr>
      <w:r>
        <w:rPr/>
        <w:t>Sans signe de localisation à l'examen neurologique</w:t>
      </w:r>
    </w:p>
    <w:p>
      <w:pPr>
        <w:numPr>
          <w:ilvl w:val="1"/>
          <w:numId w:val="3"/>
        </w:numPr>
      </w:pPr>
      <w:r>
        <w:rPr>
          <w:b/>
        </w:rPr>
        <w:t>Autres troubles</w:t>
      </w:r>
    </w:p>
    <w:p>
      <w:pPr>
        <w:numPr>
          <w:ilvl w:val="2"/>
          <w:numId w:val="3"/>
        </w:numPr>
      </w:pPr>
      <w:r>
        <w:rPr/>
        <w:t xml:space="preserve">Déshydratation extracellulaire </w:t>
      </w:r>
    </w:p>
    <w:p>
      <w:pPr>
        <w:numPr>
          <w:ilvl w:val="2"/>
          <w:numId w:val="3"/>
        </w:numPr>
      </w:pPr>
      <w:r>
        <w:rPr/>
        <w:t>Baisse TA, parfois collapsus</w:t>
      </w:r>
    </w:p>
    <w:p>
      <w:pPr>
        <w:numPr>
          <w:ilvl w:val="2"/>
          <w:numId w:val="3"/>
        </w:numPr>
      </w:pPr>
      <w:r>
        <w:rPr/>
        <w:t xml:space="preserve">Algies diffuses (myalgies, arthralgies, céphalées) </w:t>
      </w:r>
    </w:p>
    <w:p>
      <w:pPr>
        <w:numPr>
          <w:ilvl w:val="2"/>
          <w:numId w:val="3"/>
        </w:numPr>
      </w:pPr>
      <w:r>
        <w:rPr/>
        <w:t>Fièvre quasi-constante, sans contexte infectieux</w:t>
      </w:r>
    </w:p>
    <w:p>
      <w:pPr>
        <w:pStyle w:val="Heading4"/>
        <w:numPr>
          <w:ilvl w:val="0"/>
          <w:numId w:val="77"/>
        </w:numPr>
      </w:pPr>
      <w:r>
        <w:rPr/>
        <w:t>Signes biologiques</w:t>
      </w:r>
    </w:p>
    <w:p>
      <w:pPr>
        <w:numPr>
          <w:ilvl w:val="1"/>
          <w:numId w:val="3"/>
        </w:numPr>
      </w:pPr>
      <w:r>
        <w:rPr/>
        <w:t>Ionogramme</w:t>
      </w:r>
      <w:r>
        <w:rPr/>
        <w:t xml:space="preserve"> </w:t>
      </w:r>
      <w:r>
        <w:rPr/>
        <w:t>sanguin :</w:t>
      </w:r>
      <w:r>
        <w:rPr/>
        <w:t xml:space="preserve"> hyponatrémie, hyperkaliémie</w:t>
      </w:r>
    </w:p>
    <w:p>
      <w:pPr>
        <w:numPr>
          <w:ilvl w:val="1"/>
          <w:numId w:val="3"/>
        </w:numPr>
      </w:pPr>
      <w:r>
        <w:rPr/>
        <w:t>Ionogramme</w:t>
      </w:r>
      <w:r>
        <w:rPr/>
        <w:t xml:space="preserve"> urinaire : natriurèse augmentée, </w:t>
      </w:r>
      <w:r>
        <w:rPr/>
        <w:t>kaliurèse</w:t>
      </w:r>
      <w:r>
        <w:rPr/>
        <w:t xml:space="preserve"> diminuée</w:t>
      </w:r>
    </w:p>
    <w:p>
      <w:pPr>
        <w:numPr>
          <w:ilvl w:val="1"/>
          <w:numId w:val="3"/>
        </w:numPr>
      </w:pPr>
      <w:r>
        <w:rPr/>
        <w:t xml:space="preserve">Élévation de l'urée sanguine (IR fonctionnelle) </w:t>
      </w:r>
    </w:p>
    <w:p>
      <w:pPr>
        <w:numPr>
          <w:ilvl w:val="1"/>
          <w:numId w:val="3"/>
        </w:numPr>
      </w:pPr>
      <w:r>
        <w:rPr/>
        <w:t xml:space="preserve">Protéinurie et hématocrite </w:t>
      </w:r>
      <w:r>
        <w:rPr/>
        <w:t>augmentée =</w:t>
      </w:r>
      <w:r>
        <w:rPr/>
        <w:t xml:space="preserve"> déshydratation</w:t>
      </w:r>
    </w:p>
    <w:p>
      <w:pPr>
        <w:numPr>
          <w:ilvl w:val="1"/>
          <w:numId w:val="3"/>
        </w:numPr>
      </w:pPr>
      <w:r>
        <w:rPr/>
        <w:t>Cortisolémie à 8h : effondrée</w:t>
      </w:r>
    </w:p>
    <w:p>
      <w:pPr>
        <w:numPr>
          <w:ilvl w:val="1"/>
          <w:numId w:val="3"/>
        </w:numPr>
      </w:pPr>
      <w:r>
        <w:rPr/>
        <w:t>Acidose métabolique</w:t>
      </w:r>
    </w:p>
    <w:p>
      <w:pPr>
        <w:numPr>
          <w:ilvl w:val="1"/>
          <w:numId w:val="3"/>
        </w:numPr>
      </w:pPr>
      <w:r>
        <w:rPr/>
        <w:t>Tendance à l'hypoglycémie</w:t>
      </w:r>
    </w:p>
    <w:p>
      <w:pPr>
        <w:numPr>
          <w:ilvl w:val="1"/>
          <w:numId w:val="3"/>
        </w:numPr>
      </w:pPr>
      <w:r>
        <w:rPr/>
        <w:t>Parfois une hypercalciurie</w:t>
      </w:r>
    </w:p>
    <w:p>
      <w:pPr>
        <w:numPr>
          <w:ilvl w:val="1"/>
          <w:numId w:val="3"/>
        </w:numPr>
      </w:pPr>
      <w:r>
        <w:rPr>
          <w:b/>
        </w:rPr>
        <w:t xml:space="preserve">L'attente des </w:t>
      </w:r>
      <w:r>
        <w:rPr>
          <w:b/>
        </w:rPr>
        <w:t>résultats</w:t>
      </w:r>
      <w:r>
        <w:rPr>
          <w:b/>
        </w:rPr>
        <w:t xml:space="preserve"> ne doivent en aucun cas retarder la mise en route du traitement</w:t>
      </w:r>
    </w:p>
    <w:p>
      <w:pPr>
        <w:ind w:left="360"/>
      </w:pPr>
    </w:p>
    <w:p>
      <w:pPr>
        <w:pStyle w:val="Heading2"/>
      </w:pPr>
      <w:r>
        <w:rPr/>
        <w:t>DIAGNOSTIC</w:t>
      </w:r>
    </w:p>
    <w:p>
      <w:pPr>
        <w:pStyle w:val="Heading3"/>
      </w:pPr>
      <w:r>
        <w:rPr/>
        <w:t>Diagnostic positif</w:t>
      </w:r>
    </w:p>
    <w:p>
      <w:pPr>
        <w:numPr>
          <w:ilvl w:val="0"/>
          <w:numId w:val="4"/>
        </w:numPr>
      </w:pPr>
      <w:r>
        <w:rPr/>
        <w:t>Suspecté par la clinique</w:t>
      </w:r>
    </w:p>
    <w:p>
      <w:pPr>
        <w:numPr>
          <w:ilvl w:val="0"/>
          <w:numId w:val="4"/>
        </w:numPr>
      </w:pPr>
      <w:r>
        <w:rPr/>
        <w:t>Confirmé par : dosages hormonaux et test dynamique</w:t>
      </w:r>
    </w:p>
    <w:p>
      <w:pPr>
        <w:numPr>
          <w:ilvl w:val="1"/>
          <w:numId w:val="4"/>
        </w:numPr>
      </w:pPr>
      <w:r>
        <w:rPr/>
        <w:t>Insuffisance surrénale = cortisolémie à 8h effondrée</w:t>
      </w:r>
    </w:p>
    <w:p>
      <w:pPr>
        <w:numPr>
          <w:ilvl w:val="2"/>
          <w:numId w:val="4"/>
        </w:numPr>
      </w:pPr>
      <w:r>
        <w:rPr/>
        <w:t>Primitive : ACTH élevé</w:t>
      </w:r>
    </w:p>
    <w:p>
      <w:pPr>
        <w:numPr>
          <w:ilvl w:val="2"/>
          <w:numId w:val="4"/>
        </w:numPr>
      </w:pPr>
      <w:r>
        <w:rPr/>
        <w:t xml:space="preserve">Corticotrope : ACTH bas, réponse du cortisol au test au </w:t>
      </w:r>
      <w:r>
        <w:rPr/>
        <w:t>synacthène</w:t>
      </w:r>
    </w:p>
    <w:p>
      <w:pPr/>
    </w:p>
    <w:p>
      <w:pPr>
        <w:pStyle w:val="Heading2"/>
      </w:pPr>
      <w:r>
        <w:rPr/>
        <w:t>ETIOLOGIES</w:t>
      </w:r>
    </w:p>
    <w:p>
      <w:pPr>
        <w:pStyle w:val="Heading3"/>
        <w:numPr>
          <w:ilvl w:val="0"/>
          <w:numId w:val="78"/>
        </w:numPr>
      </w:pPr>
      <w:r>
        <w:rPr/>
        <w:t>NOUVEAU-NÉ</w:t>
      </w:r>
    </w:p>
    <w:p>
      <w:pPr>
        <w:pStyle w:val="Heading4"/>
        <w:numPr>
          <w:ilvl w:val="0"/>
          <w:numId w:val="79"/>
        </w:numPr>
      </w:pPr>
      <w:r>
        <w:rPr/>
        <w:t>Formes familiales</w:t>
      </w:r>
    </w:p>
    <w:p>
      <w:pPr>
        <w:numPr>
          <w:ilvl w:val="1"/>
          <w:numId w:val="5"/>
        </w:numPr>
      </w:pPr>
      <w:r>
        <w:rPr/>
        <w:t xml:space="preserve">Hypoplasie congénitale des surrénales : lié à l'X, garçons, </w:t>
      </w:r>
    </w:p>
    <w:p>
      <w:pPr>
        <w:numPr>
          <w:ilvl w:val="2"/>
          <w:numId w:val="5"/>
        </w:numPr>
      </w:pPr>
      <w:r>
        <w:rPr/>
        <w:t>Mélanodermie</w:t>
      </w:r>
      <w:r>
        <w:rPr/>
        <w:t xml:space="preserve">, </w:t>
      </w:r>
    </w:p>
    <w:p>
      <w:pPr>
        <w:numPr>
          <w:ilvl w:val="2"/>
          <w:numId w:val="5"/>
        </w:numPr>
      </w:pPr>
      <w:r>
        <w:rPr/>
        <w:t>Syndrome de PERTE DE SEL++</w:t>
      </w:r>
    </w:p>
    <w:p>
      <w:pPr>
        <w:numPr>
          <w:ilvl w:val="1"/>
          <w:numId w:val="5"/>
        </w:numPr>
      </w:pPr>
      <w:r>
        <w:rPr/>
        <w:t xml:space="preserve">Hyperplasie congénitale des surrénales : autosomique récessif : </w:t>
      </w:r>
    </w:p>
    <w:p>
      <w:pPr>
        <w:numPr>
          <w:ilvl w:val="2"/>
          <w:numId w:val="5"/>
        </w:numPr>
      </w:pPr>
      <w:r>
        <w:rPr/>
        <w:t>Fréquent</w:t>
      </w:r>
      <w:r>
        <w:rPr/>
        <w:t xml:space="preserve">, dépistage systématique en France, </w:t>
      </w:r>
    </w:p>
    <w:p>
      <w:pPr>
        <w:numPr>
          <w:ilvl w:val="2"/>
          <w:numId w:val="5"/>
        </w:numPr>
      </w:pPr>
      <w:r>
        <w:rPr/>
        <w:t xml:space="preserve">Virilisation des filles, </w:t>
      </w:r>
    </w:p>
    <w:p>
      <w:pPr>
        <w:numPr>
          <w:ilvl w:val="2"/>
          <w:numId w:val="5"/>
        </w:numPr>
      </w:pPr>
      <w:r>
        <w:rPr/>
        <w:t>Mélanodermie</w:t>
      </w:r>
      <w:r>
        <w:rPr/>
        <w:t xml:space="preserve">, </w:t>
      </w:r>
    </w:p>
    <w:p>
      <w:pPr>
        <w:numPr>
          <w:ilvl w:val="2"/>
          <w:numId w:val="5"/>
        </w:numPr>
      </w:pPr>
      <w:r>
        <w:rPr/>
        <w:t>PERTE DE SEL ++</w:t>
      </w:r>
    </w:p>
    <w:p>
      <w:pPr>
        <w:numPr>
          <w:ilvl w:val="1"/>
          <w:numId w:val="5"/>
        </w:numPr>
      </w:pPr>
      <w:r>
        <w:rPr/>
        <w:t xml:space="preserve">Résistance à l'ACTH : </w:t>
      </w:r>
    </w:p>
    <w:p>
      <w:pPr>
        <w:numPr>
          <w:ilvl w:val="2"/>
          <w:numId w:val="5"/>
        </w:numPr>
      </w:pPr>
      <w:r>
        <w:rPr/>
        <w:t>Pas de perte de sel</w:t>
      </w:r>
    </w:p>
    <w:p>
      <w:pPr>
        <w:numPr>
          <w:ilvl w:val="2"/>
          <w:numId w:val="5"/>
        </w:numPr>
      </w:pPr>
      <w:r>
        <w:rPr/>
        <w:t>Hypoglycémie</w:t>
      </w:r>
    </w:p>
    <w:p>
      <w:pPr>
        <w:numPr>
          <w:ilvl w:val="2"/>
          <w:numId w:val="5"/>
        </w:numPr>
      </w:pPr>
      <w:r>
        <w:rPr/>
        <w:t>Mélanodermie (</w:t>
      </w:r>
      <w:r>
        <w:rPr>
          <w:i/>
        </w:rPr>
        <w:t xml:space="preserve">n'a pas le même teint que ses </w:t>
      </w:r>
      <w:r>
        <w:rPr>
          <w:i/>
        </w:rPr>
        <w:t>parents.</w:t>
      </w:r>
      <w:r>
        <w:rPr>
          <w:i/>
        </w:rPr>
        <w:t xml:space="preserve">) </w:t>
      </w:r>
    </w:p>
    <w:p>
      <w:pPr>
        <w:numPr>
          <w:ilvl w:val="2"/>
          <w:numId w:val="5"/>
        </w:numPr>
      </w:pPr>
      <w:r>
        <w:rPr/>
        <w:t>Aldostérone normale</w:t>
      </w:r>
    </w:p>
    <w:p>
      <w:pPr>
        <w:numPr>
          <w:ilvl w:val="1"/>
          <w:numId w:val="5"/>
        </w:numPr>
      </w:pPr>
      <w:r>
        <w:rPr/>
        <w:t>Hyperaldostéronismes</w:t>
      </w:r>
      <w:r>
        <w:rPr/>
        <w:t xml:space="preserve"> primitifs : PERTE DE SEL</w:t>
      </w:r>
      <w:r>
        <w:rPr/>
        <w:t xml:space="preserve"> </w:t>
      </w:r>
      <w:r>
        <w:rPr/>
        <w:t>(</w:t>
      </w:r>
      <w:r>
        <w:rPr>
          <w:i/>
        </w:rPr>
        <w:t>enfant avec qq diarrhées et vomissements mais qui est TRÈS DÉSHYDRATÉ : signe de pli important,</w:t>
      </w:r>
      <w:r>
        <w:rPr/>
        <w:t xml:space="preserve"> yeux enfoncés, fontanelles très déprimées) +++</w:t>
      </w:r>
    </w:p>
    <w:p>
      <w:pPr/>
    </w:p>
    <w:p>
      <w:pPr>
        <w:pStyle w:val="Heading4"/>
        <w:numPr>
          <w:ilvl w:val="0"/>
          <w:numId w:val="79"/>
        </w:numPr>
      </w:pPr>
      <w:r>
        <w:rPr/>
        <w:t>FORMES SPORADIQUES</w:t>
      </w:r>
    </w:p>
    <w:p>
      <w:pPr/>
      <w:r>
        <w:rPr/>
        <w:t>Après hypercorticisme maternel : Hémorragie surrénale néonatale</w:t>
      </w:r>
    </w:p>
    <w:p>
      <w:pPr/>
    </w:p>
    <w:p>
      <w:pPr>
        <w:pStyle w:val="Heading3"/>
        <w:numPr>
          <w:ilvl w:val="0"/>
          <w:numId w:val="78"/>
        </w:numPr>
      </w:pPr>
      <w:r>
        <w:rPr/>
        <w:t>ENFANT</w:t>
      </w:r>
    </w:p>
    <w:p>
      <w:pPr>
        <w:pStyle w:val="Heading4"/>
        <w:numPr>
          <w:ilvl w:val="0"/>
          <w:numId w:val="80"/>
        </w:numPr>
      </w:pPr>
      <w:r>
        <w:rPr/>
        <w:t>FORMES FAMILIALES</w:t>
      </w:r>
    </w:p>
    <w:p>
      <w:pPr>
        <w:numPr>
          <w:ilvl w:val="1"/>
          <w:numId w:val="6"/>
        </w:numPr>
      </w:pPr>
      <w:r>
        <w:rPr>
          <w:b/>
        </w:rPr>
        <w:t>Adrénoleucodystrophie</w:t>
      </w:r>
      <w:r>
        <w:rPr>
          <w:b/>
        </w:rPr>
        <w:t xml:space="preserve"> liée à l'X</w:t>
      </w:r>
      <w:r>
        <w:rPr/>
        <w:t xml:space="preserve"> : garçons, démyélinisation du SNC avec mélanodermie</w:t>
      </w:r>
    </w:p>
    <w:p>
      <w:pPr>
        <w:numPr>
          <w:ilvl w:val="1"/>
          <w:numId w:val="6"/>
        </w:numPr>
      </w:pPr>
      <w:r>
        <w:rPr>
          <w:b/>
        </w:rPr>
        <w:t>Maladie 3A</w:t>
      </w:r>
      <w:r>
        <w:rPr/>
        <w:t xml:space="preserve"> : Achalasie, </w:t>
      </w:r>
      <w:r>
        <w:rPr/>
        <w:t>Alacrymie</w:t>
      </w:r>
      <w:r>
        <w:rPr/>
        <w:t>, Addison : anomalies du système végétatif</w:t>
      </w:r>
    </w:p>
    <w:p>
      <w:pPr>
        <w:numPr>
          <w:ilvl w:val="2"/>
          <w:numId w:val="6"/>
        </w:numPr>
      </w:pPr>
      <w:r>
        <w:rPr/>
        <w:t>Déficit en glucocorticoïde avec mélanodermie et hypoglycémie</w:t>
      </w:r>
    </w:p>
    <w:p>
      <w:pPr>
        <w:numPr>
          <w:ilvl w:val="1"/>
          <w:numId w:val="6"/>
        </w:numPr>
      </w:pPr>
      <w:r>
        <w:rPr>
          <w:b/>
        </w:rPr>
        <w:t>Pathologie auto-immune</w:t>
      </w:r>
      <w:r>
        <w:rPr>
          <w:b/>
        </w:rPr>
        <w:br/>
      </w:r>
    </w:p>
    <w:p>
      <w:pPr>
        <w:pStyle w:val="Heading4"/>
        <w:numPr>
          <w:ilvl w:val="0"/>
          <w:numId w:val="80"/>
        </w:numPr>
      </w:pPr>
      <w:r>
        <w:rPr/>
        <w:t>TUBERCULOSE DES SURRÉNALES</w:t>
      </w:r>
    </w:p>
    <w:p>
      <w:pPr/>
    </w:p>
    <w:p>
      <w:pPr>
        <w:pStyle w:val="Heading2"/>
      </w:pPr>
      <w:r>
        <w:rPr/>
        <w:t>TRAITEMENT</w:t>
      </w:r>
    </w:p>
    <w:p>
      <w:pPr>
        <w:pStyle w:val="Heading3"/>
        <w:numPr>
          <w:ilvl w:val="0"/>
          <w:numId w:val="81"/>
        </w:numPr>
      </w:pPr>
      <w:r>
        <w:rPr/>
        <w:t>Buts :</w:t>
      </w:r>
    </w:p>
    <w:p>
      <w:pPr>
        <w:numPr>
          <w:ilvl w:val="1"/>
          <w:numId w:val="7"/>
        </w:numPr>
      </w:pPr>
      <w:r>
        <w:rPr/>
        <w:t>Rétablir la volémie</w:t>
      </w:r>
    </w:p>
    <w:p>
      <w:pPr>
        <w:numPr>
          <w:ilvl w:val="1"/>
          <w:numId w:val="7"/>
        </w:numPr>
      </w:pPr>
      <w:r>
        <w:rPr/>
        <w:t>Corriger les troubles ioniques</w:t>
      </w:r>
    </w:p>
    <w:p>
      <w:pPr>
        <w:numPr>
          <w:ilvl w:val="1"/>
          <w:numId w:val="7"/>
        </w:numPr>
      </w:pPr>
      <w:r>
        <w:rPr/>
        <w:t>Combler le déficit hormonal</w:t>
      </w:r>
    </w:p>
    <w:p>
      <w:pPr>
        <w:pStyle w:val="Heading3"/>
        <w:numPr>
          <w:ilvl w:val="0"/>
          <w:numId w:val="81"/>
        </w:numPr>
      </w:pPr>
      <w:r>
        <w:rPr/>
        <w:t>Moyens et indications</w:t>
      </w:r>
    </w:p>
    <w:p>
      <w:pPr>
        <w:numPr>
          <w:ilvl w:val="1"/>
          <w:numId w:val="7"/>
        </w:numPr>
      </w:pPr>
      <w:r>
        <w:rPr/>
        <w:t xml:space="preserve">Si </w:t>
      </w:r>
      <w:r>
        <w:rPr>
          <w:u w:val="single"/>
        </w:rPr>
        <w:t>déshydratation sévère</w:t>
      </w:r>
      <w:r>
        <w:rPr/>
        <w:t xml:space="preserve"> :  sérum physiologique 20 mg/kg en 30mn renouvelable</w:t>
      </w:r>
    </w:p>
    <w:p>
      <w:pPr>
        <w:numPr>
          <w:ilvl w:val="2"/>
          <w:numId w:val="7"/>
        </w:numPr>
      </w:pPr>
      <w:r>
        <w:rPr/>
        <w:t>Règle des 20/20/20</w:t>
      </w:r>
    </w:p>
    <w:p>
      <w:pPr>
        <w:numPr>
          <w:ilvl w:val="3"/>
          <w:numId w:val="7"/>
        </w:numPr>
      </w:pPr>
      <w:r>
        <w:rPr/>
        <w:t>20mn/kg à passer en 20 minutes</w:t>
      </w:r>
    </w:p>
    <w:p>
      <w:pPr>
        <w:numPr>
          <w:ilvl w:val="1"/>
          <w:numId w:val="7"/>
        </w:numPr>
      </w:pPr>
      <w:r>
        <w:rPr/>
        <w:t xml:space="preserve">Si </w:t>
      </w:r>
      <w:r>
        <w:rPr>
          <w:u w:val="single"/>
        </w:rPr>
        <w:t>hypoglycémie</w:t>
      </w:r>
      <w:r>
        <w:rPr/>
        <w:t xml:space="preserve"> : corriger avec SGH 10% en flash</w:t>
      </w:r>
    </w:p>
    <w:p>
      <w:pPr>
        <w:numPr>
          <w:ilvl w:val="1"/>
          <w:numId w:val="7"/>
        </w:numPr>
      </w:pPr>
      <w:r>
        <w:rPr/>
        <w:t xml:space="preserve">Si </w:t>
      </w:r>
      <w:r>
        <w:rPr>
          <w:u w:val="single"/>
        </w:rPr>
        <w:t>hyponatrémie</w:t>
      </w:r>
      <w:r>
        <w:rPr/>
        <w:t xml:space="preserve"> corriger en fonction du déficit</w:t>
      </w:r>
    </w:p>
    <w:p>
      <w:pPr>
        <w:numPr>
          <w:ilvl w:val="1"/>
          <w:numId w:val="7"/>
        </w:numPr>
      </w:pPr>
      <w:r>
        <w:rPr/>
        <w:t xml:space="preserve">Si </w:t>
      </w:r>
      <w:r>
        <w:rPr>
          <w:u w:val="single"/>
        </w:rPr>
        <w:t xml:space="preserve">hyperkaliémie </w:t>
      </w:r>
      <w:r>
        <w:rPr>
          <w:u w:val="single"/>
        </w:rPr>
      </w:r>
      <w:r>
        <w:rPr>
          <w:u w:val="single"/>
        </w:rPr>
        <w:t xml:space="preserve"> 7mmol/L</w:t>
      </w:r>
      <w:r>
        <w:rPr/>
        <w:t xml:space="preserve"> :</w:t>
      </w:r>
    </w:p>
    <w:p>
      <w:pPr>
        <w:numPr>
          <w:ilvl w:val="2"/>
          <w:numId w:val="7"/>
        </w:numPr>
      </w:pPr>
      <w:r>
        <w:rPr/>
        <w:t>Gluconate de calcium 10% : 0,5cc/kg en IV en 5mn</w:t>
      </w:r>
    </w:p>
    <w:p>
      <w:pPr>
        <w:numPr>
          <w:ilvl w:val="2"/>
          <w:numId w:val="7"/>
        </w:numPr>
      </w:pPr>
      <w:r>
        <w:rPr/>
        <w:t>Insuline : 0,1 UI/kg/h et perfusion SGH 10% : 5cc/kg/h</w:t>
      </w:r>
    </w:p>
    <w:p>
      <w:pPr>
        <w:numPr>
          <w:ilvl w:val="1"/>
          <w:numId w:val="7"/>
        </w:numPr>
      </w:pPr>
      <w:r>
        <w:rPr>
          <w:u w:val="single"/>
        </w:rPr>
        <w:t>Traitement substitutif de corticoïde</w:t>
      </w:r>
      <w:r>
        <w:rPr/>
        <w:t xml:space="preserve"> : insuffisance surrénale aiguë</w:t>
      </w:r>
    </w:p>
    <w:p>
      <w:pPr>
        <w:numPr>
          <w:ilvl w:val="2"/>
          <w:numId w:val="7"/>
        </w:numPr>
      </w:pPr>
      <w:r>
        <w:rPr/>
        <w:t xml:space="preserve">Hydrocortisone ampoule </w:t>
      </w:r>
      <w:r>
        <w:rPr/>
        <w:t>inj</w:t>
      </w:r>
      <w:r>
        <w:rPr/>
        <w:t xml:space="preserve"> 100 et 500 mg : 100mg/kg/j en 4 fois en IV</w:t>
      </w:r>
    </w:p>
    <w:p>
      <w:pPr>
        <w:numPr>
          <w:ilvl w:val="2"/>
          <w:numId w:val="7"/>
        </w:numPr>
      </w:pPr>
      <w:r>
        <w:rPr/>
        <w:t>L'acétate de désoxycorticostérone (</w:t>
      </w:r>
      <w:r>
        <w:rPr/>
        <w:t>Syncrotil</w:t>
      </w:r>
      <w:r>
        <w:rPr/>
        <w:t xml:space="preserve">*) : ampoule </w:t>
      </w:r>
      <w:r>
        <w:rPr/>
        <w:t>inj</w:t>
      </w:r>
      <w:r>
        <w:rPr/>
        <w:t xml:space="preserve"> 10mg : 5-10mg/m2/j en une injection</w:t>
      </w:r>
    </w:p>
    <w:p>
      <w:pPr>
        <w:numPr>
          <w:ilvl w:val="1"/>
          <w:numId w:val="7"/>
        </w:numPr>
      </w:pPr>
      <w:r>
        <w:rPr>
          <w:u w:val="single"/>
        </w:rPr>
        <w:t>Traitement préventif</w:t>
      </w:r>
      <w:r>
        <w:rPr/>
        <w:t xml:space="preserve"> : éviter la survenue de l'insuffisance surrénale aigue</w:t>
      </w:r>
    </w:p>
    <w:p>
      <w:pPr>
        <w:numPr>
          <w:ilvl w:val="2"/>
          <w:numId w:val="7"/>
        </w:numPr>
      </w:pPr>
      <w:r>
        <w:rPr/>
        <w:t xml:space="preserve">Arrêt progressif d'une corticothérapie au long cours et substitution </w:t>
      </w:r>
      <w:r>
        <w:rPr/>
        <w:t>adéquate (</w:t>
      </w:r>
      <w:r>
        <w:rPr/>
        <w:t>synachtène</w:t>
      </w:r>
      <w:r>
        <w:rPr/>
        <w:t xml:space="preserve">) </w:t>
      </w:r>
    </w:p>
    <w:p>
      <w:pPr>
        <w:numPr>
          <w:ilvl w:val="2"/>
          <w:numId w:val="7"/>
        </w:numPr>
      </w:pPr>
      <w:r>
        <w:rPr/>
        <w:t xml:space="preserve">Éducation des patients (insuffisance surrénale chronique) </w:t>
      </w:r>
    </w:p>
    <w:p>
      <w:pPr>
        <w:numPr>
          <w:ilvl w:val="3"/>
          <w:numId w:val="7"/>
        </w:numPr>
      </w:pPr>
      <w:r>
        <w:rPr/>
        <w:t>Reconnaître les situations à risque</w:t>
      </w:r>
      <w:r>
        <w:rPr/>
        <w:t xml:space="preserve"> </w:t>
      </w:r>
      <w:r>
        <w:rPr/>
        <w:t>(</w:t>
      </w:r>
      <w:r>
        <w:rPr>
          <w:i/>
        </w:rPr>
        <w:t>fièvre,</w:t>
      </w:r>
      <w:r>
        <w:rPr/>
        <w:t xml:space="preserve"> diarrhée) : adapter le traitement (doublement de la dose </w:t>
      </w:r>
      <w:r>
        <w:rPr/>
        <w:t>d’hydrocortisone</w:t>
      </w:r>
      <w:r>
        <w:rPr/>
        <w:t xml:space="preserve">, puis retour progressif) </w:t>
      </w:r>
    </w:p>
    <w:p>
      <w:pPr>
        <w:numPr>
          <w:ilvl w:val="3"/>
          <w:numId w:val="7"/>
        </w:numPr>
      </w:pPr>
      <w:r>
        <w:rPr/>
        <w:t>Port d'une carte de surrénalien</w:t>
      </w:r>
    </w:p>
    <w:p>
      <w:pPr>
        <w:pStyle w:val="Heading3"/>
        <w:numPr>
          <w:ilvl w:val="0"/>
          <w:numId w:val="81"/>
        </w:numPr>
      </w:pPr>
      <w:r>
        <w:rPr/>
        <w:t>Surveillances</w:t>
      </w:r>
    </w:p>
    <w:p>
      <w:pPr>
        <w:numPr>
          <w:ilvl w:val="1"/>
          <w:numId w:val="7"/>
        </w:numPr>
      </w:pPr>
      <w:r>
        <w:rPr/>
        <w:t>Éviter toute mobilisation intempestive</w:t>
      </w:r>
    </w:p>
    <w:p>
      <w:pPr>
        <w:numPr>
          <w:ilvl w:val="1"/>
          <w:numId w:val="7"/>
        </w:numPr>
      </w:pPr>
      <w:r>
        <w:rPr/>
        <w:t>Surveillance clinique/h : hydratation, pouls, pression artérielle, température, diurèse, conscience</w:t>
      </w:r>
    </w:p>
    <w:p>
      <w:pPr>
        <w:numPr>
          <w:ilvl w:val="1"/>
          <w:numId w:val="7"/>
        </w:numPr>
      </w:pPr>
      <w:r>
        <w:rPr/>
        <w:t>Surveillance paraclinique/4 à 6h : ionogramme sanguin et urine, glycémie, créatininémie, NFS</w:t>
      </w:r>
    </w:p>
    <w:p>
      <w:pPr>
        <w:numPr>
          <w:ilvl w:val="1"/>
          <w:numId w:val="7"/>
        </w:numPr>
      </w:pPr>
      <w:r>
        <w:rPr/>
        <w:t>Traitement de la cause déclenchante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8"/>
        </w:numPr>
      </w:pPr>
      <w:r>
        <w:rPr/>
        <w:t>Insuffisance surrénale aigue</w:t>
      </w:r>
    </w:p>
    <w:p>
      <w:pPr>
        <w:numPr>
          <w:ilvl w:val="1"/>
          <w:numId w:val="8"/>
        </w:numPr>
      </w:pPr>
      <w:r>
        <w:rPr/>
        <w:t>Y penser devant une situation urgente mal comprise</w:t>
      </w:r>
    </w:p>
    <w:p>
      <w:pPr>
        <w:numPr>
          <w:ilvl w:val="1"/>
          <w:numId w:val="8"/>
        </w:numPr>
      </w:pPr>
      <w:r>
        <w:rPr/>
        <w:t>Signes : MELANODERMIE AVEC PERTE DE SEL</w:t>
      </w:r>
    </w:p>
    <w:p>
      <w:pPr>
        <w:numPr>
          <w:ilvl w:val="1"/>
          <w:numId w:val="8"/>
        </w:numPr>
      </w:pPr>
      <w:r>
        <w:rPr/>
        <w:t>Primitivement surrénalienne, souvent auto-immune</w:t>
      </w:r>
    </w:p>
    <w:p>
      <w:pPr>
        <w:numPr>
          <w:ilvl w:val="1"/>
          <w:numId w:val="8"/>
        </w:numPr>
      </w:pPr>
      <w:r>
        <w:rPr/>
        <w:t>Secondaire au déficit en ACTH, plus souvent à l'arrêt d'une corticothérapie</w:t>
      </w:r>
    </w:p>
    <w:p>
      <w:pPr>
        <w:numPr>
          <w:ilvl w:val="0"/>
          <w:numId w:val="8"/>
        </w:numPr>
      </w:pPr>
      <w:r>
        <w:rPr/>
        <w:t>Diagnostic et traitement essentiels :</w:t>
      </w:r>
    </w:p>
    <w:p>
      <w:pPr>
        <w:numPr>
          <w:ilvl w:val="1"/>
          <w:numId w:val="8"/>
        </w:numPr>
      </w:pPr>
      <w:r>
        <w:rPr/>
        <w:t>Risque de décompensation aiguë</w:t>
      </w:r>
    </w:p>
    <w:p>
      <w:pPr>
        <w:numPr>
          <w:ilvl w:val="1"/>
          <w:numId w:val="8"/>
        </w:numPr>
      </w:pPr>
      <w:r>
        <w:rPr/>
        <w:t>Engage rapidement le pronostic vital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