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LA PREMATURITE</w:t>
      </w:r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 :</w:t>
      </w:r>
    </w:p>
    <w:p>
      <w:pPr>
        <w:numPr>
          <w:ilvl w:val="1"/>
          <w:numId w:val="33"/>
        </w:numPr>
      </w:pPr>
      <w:r>
        <w:rPr/>
        <w:t xml:space="preserve">Toute naissance vivante survenue entre la 22ème et 37ème SA en comptant depuis </w:t>
      </w:r>
      <w:r>
        <w:rPr/>
        <w:t>le premier jour</w:t>
      </w:r>
      <w:r>
        <w:rPr/>
        <w:t xml:space="preserve"> de la DDR</w:t>
      </w:r>
    </w:p>
    <w:p>
      <w:pPr>
        <w:numPr>
          <w:ilvl w:val="1"/>
          <w:numId w:val="33"/>
        </w:numPr>
      </w:pPr>
      <w:r>
        <w:rPr/>
        <w:t>Prématurité : 5%</w:t>
      </w:r>
    </w:p>
    <w:p>
      <w:pPr>
        <w:numPr>
          <w:ilvl w:val="1"/>
          <w:numId w:val="33"/>
        </w:numPr>
      </w:pPr>
      <w:r>
        <w:rPr/>
        <w:t>Grande prématurité</w:t>
      </w:r>
      <w:r>
        <w:rPr/>
        <w:t xml:space="preserve"> : 1 à 1,5%</w:t>
      </w:r>
    </w:p>
    <w:p>
      <w:pPr>
        <w:numPr>
          <w:ilvl w:val="1"/>
          <w:numId w:val="33"/>
        </w:numPr>
      </w:pPr>
      <w:r>
        <w:rPr/>
        <w:t>Morbimortalité</w:t>
      </w:r>
      <w:r>
        <w:rPr/>
        <w:t xml:space="preserve"> néonatale +++</w:t>
      </w:r>
    </w:p>
    <w:p>
      <w:pPr>
        <w:numPr>
          <w:ilvl w:val="1"/>
          <w:numId w:val="33"/>
        </w:numPr>
      </w:pPr>
      <w:r>
        <w:rPr/>
        <w:t xml:space="preserve">Handicaps </w:t>
      </w:r>
      <w:r>
        <w:rPr/>
        <w:t>neuromoteurs</w:t>
      </w:r>
      <w:r>
        <w:rPr/>
        <w:t xml:space="preserve"> de l’enfant</w:t>
      </w:r>
      <w:r>
        <w:rPr/>
        <w:br/>
      </w:r>
    </w:p>
    <w:p>
      <w:pPr>
        <w:pStyle w:val="Heading3"/>
      </w:pPr>
      <w:r>
        <w:rPr/>
        <w:t>Intérêts</w:t>
      </w:r>
    </w:p>
    <w:p>
      <w:pPr>
        <w:numPr>
          <w:ilvl w:val="1"/>
          <w:numId w:val="33"/>
        </w:numPr>
      </w:pPr>
      <w:r>
        <w:rPr/>
        <w:t>Épidémiologique : problème de santé publique</w:t>
      </w:r>
    </w:p>
    <w:p>
      <w:pPr>
        <w:numPr>
          <w:ilvl w:val="1"/>
          <w:numId w:val="33"/>
        </w:numPr>
      </w:pPr>
      <w:r>
        <w:rPr/>
        <w:t xml:space="preserve">Diagnostic : </w:t>
      </w:r>
      <w:r>
        <w:rPr/>
        <w:t>anté</w:t>
      </w:r>
      <w:r>
        <w:rPr/>
        <w:t xml:space="preserve"> et néo-natal</w:t>
      </w:r>
    </w:p>
    <w:p>
      <w:pPr>
        <w:numPr>
          <w:ilvl w:val="1"/>
          <w:numId w:val="33"/>
        </w:numPr>
      </w:pPr>
      <w:r>
        <w:rPr/>
        <w:t>Thérapeutique :</w:t>
      </w:r>
      <w:r>
        <w:rPr/>
        <w:t xml:space="preserve"> méthode Kangourou +++</w:t>
      </w:r>
    </w:p>
    <w:p>
      <w:pPr>
        <w:numPr>
          <w:ilvl w:val="1"/>
          <w:numId w:val="33"/>
        </w:numPr>
      </w:pPr>
      <w:r>
        <w:rPr/>
        <w:t>Pronostic : séquelles lourdes</w:t>
      </w:r>
      <w:r>
        <w:rPr/>
        <w:br/>
      </w:r>
    </w:p>
    <w:p>
      <w:pPr>
        <w:pStyle w:val="Heading3"/>
      </w:pPr>
      <w:r>
        <w:rPr/>
        <w:t>Plusieurs classifications selon le terme</w:t>
      </w:r>
    </w:p>
    <w:p>
      <w:pPr>
        <w:numPr>
          <w:ilvl w:val="1"/>
          <w:numId w:val="33"/>
        </w:numPr>
      </w:pPr>
      <w:r>
        <w:rPr/>
        <w:t>Prématurité modérée : &gt; 32 SA</w:t>
      </w:r>
    </w:p>
    <w:p>
      <w:pPr>
        <w:numPr>
          <w:ilvl w:val="1"/>
          <w:numId w:val="33"/>
        </w:numPr>
      </w:pPr>
      <w:r>
        <w:rPr/>
        <w:t>Grande prématurité : entre 28 SA à 32 SA</w:t>
      </w:r>
    </w:p>
    <w:p>
      <w:pPr>
        <w:numPr>
          <w:ilvl w:val="1"/>
          <w:numId w:val="33"/>
        </w:numPr>
      </w:pPr>
      <w:r>
        <w:rPr/>
        <w:t xml:space="preserve">Extrême prématuré ou </w:t>
      </w:r>
      <w:r>
        <w:rPr/>
        <w:t>prématurissime</w:t>
      </w:r>
      <w:r>
        <w:rPr/>
        <w:t xml:space="preserve"> : moins de 28 SA</w:t>
      </w:r>
      <w:r>
        <w:rPr/>
        <w:br/>
      </w:r>
    </w:p>
    <w:p>
      <w:pPr>
        <w:numPr>
          <w:ilvl w:val="1"/>
          <w:numId w:val="33"/>
        </w:numPr>
      </w:pPr>
      <w:r>
        <w:rPr/>
        <w:t>Prématurité extrême : 22 SA à 27 SA 6j (22 - 24 : déclare juste le NN, soins palliatifs, sans réanimation)</w:t>
      </w:r>
    </w:p>
    <w:p>
      <w:pPr>
        <w:numPr>
          <w:ilvl w:val="1"/>
          <w:numId w:val="33"/>
        </w:numPr>
      </w:pPr>
      <w:r>
        <w:rPr/>
        <w:t>Grande prématurité : 28 SA à 31 SA 6j</w:t>
      </w:r>
    </w:p>
    <w:p>
      <w:pPr>
        <w:numPr>
          <w:ilvl w:val="1"/>
          <w:numId w:val="33"/>
        </w:numPr>
      </w:pPr>
      <w:r>
        <w:rPr/>
        <w:t>Prématurité modérée : 32 SA à 33 SA 6j</w:t>
      </w:r>
    </w:p>
    <w:p>
      <w:pPr>
        <w:numPr>
          <w:ilvl w:val="1"/>
          <w:numId w:val="33"/>
        </w:numPr>
      </w:pPr>
      <w:r>
        <w:rPr/>
        <w:t>Prématurité légère : 34 SA à 36 SA 6j</w:t>
      </w:r>
      <w:r>
        <w:rPr/>
        <w:br/>
      </w:r>
    </w:p>
    <w:p>
      <w:pPr>
        <w:numPr>
          <w:ilvl w:val="0"/>
          <w:numId w:val="33"/>
        </w:numPr>
      </w:pPr>
      <w:r>
        <w:rPr/>
        <w:t>En fonction de la trophicité</w:t>
      </w:r>
    </w:p>
    <w:p>
      <w:pPr>
        <w:numPr>
          <w:ilvl w:val="1"/>
          <w:numId w:val="33"/>
        </w:numPr>
      </w:pPr>
      <w:r>
        <w:rPr/>
        <w:t>Prématurité hypotrophique</w:t>
      </w:r>
    </w:p>
    <w:p>
      <w:pPr>
        <w:numPr>
          <w:ilvl w:val="1"/>
          <w:numId w:val="33"/>
        </w:numPr>
      </w:pPr>
      <w:r>
        <w:rPr/>
        <w:t>Prématurité eutrophique</w:t>
      </w:r>
      <w:r>
        <w:rPr/>
        <w:br/>
      </w:r>
    </w:p>
    <w:p>
      <w:pPr>
        <w:pStyle w:val="Heading2"/>
      </w:pPr>
      <w:r>
        <w:rPr/>
        <w:t>DIAGNOSTICS</w:t>
      </w:r>
    </w:p>
    <w:p>
      <w:pPr>
        <w:pStyle w:val="Heading3"/>
        <w:numPr>
          <w:ilvl w:val="0"/>
          <w:numId w:val="118"/>
        </w:numPr>
      </w:pPr>
      <w:r>
        <w:rPr/>
        <w:t>DIAGNOSTIC POSITIF</w:t>
      </w:r>
    </w:p>
    <w:p>
      <w:pPr>
        <w:pStyle w:val="Heading4"/>
      </w:pPr>
      <w:r>
        <w:rPr/>
        <w:t>DETERMINATION DE L’AGE GESTATIONNEL</w:t>
      </w:r>
    </w:p>
    <w:p>
      <w:pPr>
        <w:numPr>
          <w:ilvl w:val="2"/>
          <w:numId w:val="34"/>
        </w:numPr>
      </w:pPr>
      <w:r>
        <w:rPr/>
        <w:t xml:space="preserve">Age de datation : date des derniers </w:t>
      </w:r>
      <w:r>
        <w:rPr/>
        <w:t>règels</w:t>
      </w:r>
    </w:p>
    <w:p>
      <w:pPr>
        <w:numPr>
          <w:ilvl w:val="2"/>
          <w:numId w:val="34"/>
        </w:numPr>
      </w:pPr>
      <w:r>
        <w:rPr/>
        <w:t>Age échographie : 12 - 14 SA</w:t>
      </w:r>
    </w:p>
    <w:p>
      <w:pPr>
        <w:numPr>
          <w:ilvl w:val="2"/>
          <w:numId w:val="34"/>
        </w:numPr>
      </w:pPr>
      <w:r>
        <w:rPr/>
        <w:t xml:space="preserve">Age morphologique : </w:t>
      </w:r>
      <w:r>
        <w:rPr>
          <w:b/>
        </w:rPr>
        <w:t xml:space="preserve">score de FARR </w:t>
      </w:r>
      <w:r>
        <w:rPr/>
        <w:t xml:space="preserve">ou score de </w:t>
      </w:r>
      <w:r>
        <w:rPr/>
        <w:t>Finnstrom</w:t>
      </w:r>
    </w:p>
    <w:p>
      <w:pPr>
        <w:numPr>
          <w:ilvl w:val="2"/>
          <w:numId w:val="34"/>
        </w:numPr>
      </w:pPr>
      <w:r>
        <w:rPr/>
        <w:t xml:space="preserve">Age neurologique : </w:t>
      </w:r>
      <w:r>
        <w:rPr>
          <w:b/>
        </w:rPr>
        <w:t xml:space="preserve">score de BALLARD ou </w:t>
      </w:r>
      <w:r>
        <w:rPr/>
        <w:t xml:space="preserve">score de </w:t>
      </w:r>
      <w:r>
        <w:rPr/>
        <w:t>Dubowitz</w:t>
      </w:r>
    </w:p>
    <w:p>
      <w:pPr>
        <w:numPr>
          <w:ilvl w:val="2"/>
          <w:numId w:val="34"/>
        </w:numPr>
      </w:pPr>
      <w:r>
        <w:rPr/>
        <w:t>Examens Electrophysiologiques : EEG ou PEA</w:t>
      </w:r>
      <w:r>
        <w:rPr/>
        <w:br/>
      </w:r>
    </w:p>
    <w:p>
      <w:pPr>
        <w:pStyle w:val="Heading4"/>
      </w:pPr>
      <w:r>
        <w:rPr/>
        <w:t>Signes cliniques</w:t>
      </w:r>
    </w:p>
    <w:p>
      <w:pPr>
        <w:numPr>
          <w:ilvl w:val="2"/>
          <w:numId w:val="34"/>
        </w:numPr>
      </w:pPr>
      <w:r>
        <w:rPr/>
        <w:t>Petite taille</w:t>
      </w:r>
    </w:p>
    <w:p>
      <w:pPr>
        <w:numPr>
          <w:ilvl w:val="2"/>
          <w:numId w:val="34"/>
        </w:numPr>
      </w:pPr>
      <w:r>
        <w:rPr/>
        <w:t>Bien proportionnée (</w:t>
      </w:r>
      <w:r>
        <w:rPr>
          <w:i/>
        </w:rPr>
        <w:t>mensurations harmonieuses)</w:t>
      </w:r>
    </w:p>
    <w:p>
      <w:pPr>
        <w:numPr>
          <w:ilvl w:val="2"/>
          <w:numId w:val="34"/>
        </w:numPr>
      </w:pPr>
      <w:r>
        <w:rPr/>
        <w:t xml:space="preserve">Peau </w:t>
      </w:r>
      <w:r>
        <w:rPr/>
        <w:t>érythrosique</w:t>
      </w:r>
      <w:r>
        <w:rPr/>
        <w:t>, fine, transparente, de consistance gélatineuse</w:t>
      </w:r>
    </w:p>
    <w:p>
      <w:pPr>
        <w:numPr>
          <w:ilvl w:val="2"/>
          <w:numId w:val="34"/>
        </w:numPr>
      </w:pPr>
      <w:r>
        <w:rPr/>
        <w:t>Oedème</w:t>
      </w:r>
      <w:r>
        <w:rPr/>
        <w:t xml:space="preserve"> des extrémités</w:t>
      </w:r>
    </w:p>
    <w:p>
      <w:pPr>
        <w:numPr>
          <w:ilvl w:val="2"/>
          <w:numId w:val="34"/>
        </w:numPr>
      </w:pPr>
      <w:r>
        <w:rPr/>
        <w:t>Lanugo abondant et épais</w:t>
      </w:r>
    </w:p>
    <w:p>
      <w:pPr>
        <w:numPr>
          <w:ilvl w:val="2"/>
          <w:numId w:val="34"/>
        </w:numPr>
      </w:pPr>
      <w:r>
        <w:rPr>
          <w:i/>
        </w:rPr>
        <w:t xml:space="preserve">Courbe de Leroy et Lefort : eutrophique ou hypotrophique (&lt; 10ème percentile). Si toutes les mensurations sont touchées : RCIU harmonieux. Si seulement 1 (ex le poids) qui est touché : RCIU </w:t>
      </w:r>
      <w:r>
        <w:rPr>
          <w:i/>
        </w:rPr>
        <w:t>dysharmonieux</w:t>
      </w:r>
      <w:r>
        <w:rPr>
          <w:i/>
        </w:rPr>
        <w:br/>
      </w:r>
    </w:p>
    <w:p>
      <w:pPr>
        <w:pStyle w:val="Heading3"/>
        <w:numPr>
          <w:ilvl w:val="0"/>
          <w:numId w:val="118"/>
        </w:numPr>
      </w:pPr>
      <w:r>
        <w:rPr/>
        <w:t>DIAGNOSTIC DE GRAVITE</w:t>
      </w:r>
    </w:p>
    <w:p>
      <w:pPr>
        <w:numPr>
          <w:ilvl w:val="1"/>
          <w:numId w:val="34"/>
        </w:numPr>
      </w:pPr>
      <w:r>
        <w:rPr/>
        <w:t>Age gestationnel &lt; 28 SA</w:t>
      </w:r>
    </w:p>
    <w:p>
      <w:pPr>
        <w:numPr>
          <w:ilvl w:val="1"/>
          <w:numId w:val="34"/>
        </w:numPr>
      </w:pPr>
      <w:r>
        <w:rPr/>
        <w:t>Prématurité avec mauvaise adaptation à la naissance</w:t>
      </w:r>
    </w:p>
    <w:p>
      <w:pPr>
        <w:numPr>
          <w:ilvl w:val="1"/>
          <w:numId w:val="34"/>
        </w:numPr>
      </w:pPr>
      <w:r>
        <w:rPr>
          <w:b/>
        </w:rPr>
        <w:t>Prématurité + hypotrophie</w:t>
      </w:r>
    </w:p>
    <w:p>
      <w:pPr>
        <w:numPr>
          <w:ilvl w:val="1"/>
          <w:numId w:val="34"/>
        </w:numPr>
      </w:pPr>
      <w:r>
        <w:rPr>
          <w:b/>
        </w:rPr>
        <w:t xml:space="preserve">Prématurité inexpliquée = infection </w:t>
      </w:r>
      <w:r>
        <w:rPr>
          <w:b/>
          <w:i/>
        </w:rPr>
        <w:t xml:space="preserve">bactérienne précoce </w:t>
      </w:r>
      <w:r>
        <w:rPr>
          <w:b/>
        </w:rPr>
        <w:t>jusqu’au preuve du contraire</w:t>
      </w:r>
    </w:p>
    <w:p>
      <w:pPr>
        <w:numPr>
          <w:ilvl w:val="1"/>
          <w:numId w:val="34"/>
        </w:numPr>
      </w:pPr>
      <w:r>
        <w:rPr/>
        <w:t>Complications ++++++ (</w:t>
      </w:r>
      <w:r>
        <w:rPr>
          <w:i/>
        </w:rPr>
        <w:t>quel que soit la complication)</w:t>
      </w:r>
      <w:r>
        <w:rPr>
          <w:i/>
        </w:rPr>
        <w:br/>
      </w:r>
    </w:p>
    <w:p>
      <w:pPr>
        <w:pStyle w:val="Heading3"/>
        <w:numPr>
          <w:ilvl w:val="0"/>
          <w:numId w:val="118"/>
        </w:numPr>
      </w:pPr>
      <w:r>
        <w:rPr/>
        <w:t>DIAGNOSTIC DIFFERENTIEL</w:t>
      </w:r>
    </w:p>
    <w:p>
      <w:pPr>
        <w:numPr>
          <w:ilvl w:val="1"/>
          <w:numId w:val="34"/>
        </w:numPr>
      </w:pPr>
      <w:r>
        <w:rPr/>
        <w:t>Nouveau-né</w:t>
      </w:r>
      <w:r>
        <w:rPr/>
        <w:t xml:space="preserve"> à terme hypotrophe</w:t>
      </w:r>
    </w:p>
    <w:p>
      <w:pPr>
        <w:numPr>
          <w:ilvl w:val="2"/>
          <w:numId w:val="34"/>
        </w:numPr>
      </w:pPr>
      <w:r>
        <w:rPr/>
        <w:t>Poids de naissance &lt; 10ème percentile quand le poids est rapporté à l’âge gestationnel sur la courbe de Leroy et Lefort</w:t>
      </w:r>
      <w:r>
        <w:rPr/>
        <w:br/>
      </w:r>
    </w:p>
    <w:p>
      <w:pPr>
        <w:pStyle w:val="Heading3"/>
        <w:numPr>
          <w:ilvl w:val="0"/>
          <w:numId w:val="118"/>
        </w:numPr>
      </w:pPr>
      <w:r>
        <w:rPr/>
        <w:t>DIAGNOSTIC ETIOLOGIQUE</w:t>
      </w:r>
    </w:p>
    <w:p>
      <w:pPr>
        <w:pStyle w:val="Heading4"/>
        <w:numPr>
          <w:ilvl w:val="0"/>
          <w:numId w:val="119"/>
        </w:numPr>
      </w:pPr>
      <w:r>
        <w:rPr/>
        <w:t>FACTEURS FAVORISANTS :</w:t>
      </w:r>
    </w:p>
    <w:p>
      <w:pPr>
        <w:numPr>
          <w:ilvl w:val="2"/>
          <w:numId w:val="34"/>
        </w:numPr>
      </w:pPr>
      <w:r>
        <w:rPr/>
        <w:t>Primiparité</w:t>
      </w:r>
    </w:p>
    <w:p>
      <w:pPr>
        <w:numPr>
          <w:ilvl w:val="2"/>
          <w:numId w:val="34"/>
        </w:numPr>
      </w:pPr>
      <w:r>
        <w:rPr/>
        <w:t>Multiparité</w:t>
      </w:r>
    </w:p>
    <w:p>
      <w:pPr>
        <w:numPr>
          <w:ilvl w:val="2"/>
          <w:numId w:val="34"/>
        </w:numPr>
      </w:pPr>
      <w:r>
        <w:rPr/>
        <w:t xml:space="preserve">Age de la mère </w:t>
      </w:r>
      <w:r>
        <w:rPr/>
        <w:t>( &lt;</w:t>
      </w:r>
      <w:r>
        <w:rPr/>
        <w:t>18 ans et &gt; 35 ans)</w:t>
      </w:r>
    </w:p>
    <w:p>
      <w:pPr>
        <w:numPr>
          <w:ilvl w:val="2"/>
          <w:numId w:val="34"/>
        </w:numPr>
      </w:pPr>
      <w:r>
        <w:rPr/>
        <w:t>Antécédents de prématurité (</w:t>
      </w:r>
      <w:r>
        <w:rPr>
          <w:i/>
        </w:rPr>
        <w:t>fratrie)</w:t>
      </w:r>
    </w:p>
    <w:p>
      <w:pPr>
        <w:numPr>
          <w:ilvl w:val="2"/>
          <w:numId w:val="34"/>
        </w:numPr>
      </w:pPr>
      <w:r>
        <w:rPr/>
        <w:t>Travail ou trajets pénibles</w:t>
      </w:r>
    </w:p>
    <w:p>
      <w:pPr>
        <w:numPr>
          <w:ilvl w:val="2"/>
          <w:numId w:val="34"/>
        </w:numPr>
      </w:pPr>
      <w:r>
        <w:rPr/>
        <w:t>Conditions socio-économiques défavorables</w:t>
      </w:r>
    </w:p>
    <w:p>
      <w:pPr>
        <w:numPr>
          <w:ilvl w:val="2"/>
          <w:numId w:val="34"/>
        </w:numPr>
      </w:pPr>
      <w:r>
        <w:rPr/>
        <w:t xml:space="preserve">Grossesse non désirée ou </w:t>
      </w:r>
      <w:r>
        <w:rPr>
          <w:i/>
        </w:rPr>
        <w:t>déni de grossesse</w:t>
      </w:r>
      <w:r>
        <w:rPr>
          <w:i/>
        </w:rPr>
        <w:br/>
      </w:r>
    </w:p>
    <w:p>
      <w:pPr>
        <w:pStyle w:val="Heading4"/>
        <w:numPr>
          <w:ilvl w:val="0"/>
          <w:numId w:val="119"/>
        </w:numPr>
      </w:pPr>
      <w:r>
        <w:rPr/>
        <w:t>CAUSES MATERNELLES</w:t>
      </w:r>
    </w:p>
    <w:p>
      <w:pPr>
        <w:numPr>
          <w:ilvl w:val="2"/>
          <w:numId w:val="34"/>
        </w:numPr>
      </w:pPr>
      <w:r>
        <w:rPr/>
        <w:t>Anomalies utérines</w:t>
      </w:r>
    </w:p>
    <w:p>
      <w:pPr>
        <w:numPr>
          <w:ilvl w:val="3"/>
          <w:numId w:val="34"/>
        </w:numPr>
      </w:pPr>
      <w:r>
        <w:rPr/>
        <w:t>Malformation utérine</w:t>
      </w:r>
    </w:p>
    <w:p>
      <w:pPr>
        <w:numPr>
          <w:ilvl w:val="3"/>
          <w:numId w:val="34"/>
        </w:numPr>
      </w:pPr>
      <w:r>
        <w:rPr/>
        <w:t>Béance cervico-isthmique</w:t>
      </w:r>
    </w:p>
    <w:p>
      <w:pPr>
        <w:numPr>
          <w:ilvl w:val="2"/>
          <w:numId w:val="34"/>
        </w:numPr>
      </w:pPr>
      <w:r>
        <w:rPr/>
        <w:t>Rupture prématurée des membranes</w:t>
      </w:r>
    </w:p>
    <w:p>
      <w:pPr>
        <w:numPr>
          <w:ilvl w:val="2"/>
          <w:numId w:val="34"/>
        </w:numPr>
      </w:pPr>
      <w:r>
        <w:rPr/>
        <w:t>Infections : (</w:t>
      </w:r>
      <w:r>
        <w:rPr>
          <w:i/>
        </w:rPr>
        <w:t>surtout 2 et 3ème trimestre)</w:t>
      </w:r>
    </w:p>
    <w:p>
      <w:pPr>
        <w:numPr>
          <w:ilvl w:val="3"/>
          <w:numId w:val="34"/>
        </w:numPr>
      </w:pPr>
      <w:r>
        <w:rPr/>
        <w:t>Cervico-vaginales</w:t>
      </w:r>
    </w:p>
    <w:p>
      <w:pPr>
        <w:numPr>
          <w:ilvl w:val="3"/>
          <w:numId w:val="34"/>
        </w:numPr>
      </w:pPr>
      <w:r>
        <w:rPr/>
        <w:t>Urinaires</w:t>
      </w:r>
    </w:p>
    <w:p>
      <w:pPr>
        <w:numPr>
          <w:ilvl w:val="3"/>
          <w:numId w:val="34"/>
        </w:numPr>
      </w:pPr>
      <w:r>
        <w:rPr/>
        <w:t>Générales : grippe, listériose, streptocoque B</w:t>
      </w:r>
      <w:r>
        <w:rPr/>
        <w:br/>
      </w:r>
    </w:p>
    <w:p>
      <w:pPr>
        <w:pStyle w:val="Heading4"/>
        <w:numPr>
          <w:ilvl w:val="0"/>
          <w:numId w:val="119"/>
        </w:numPr>
      </w:pPr>
      <w:r>
        <w:rPr/>
        <w:t>CAUSES MEDICALES</w:t>
      </w:r>
    </w:p>
    <w:p>
      <w:pPr>
        <w:numPr>
          <w:ilvl w:val="2"/>
          <w:numId w:val="34"/>
        </w:numPr>
      </w:pPr>
      <w:r>
        <w:rPr/>
        <w:t>Pathologie vasculaire placentaire : prééclampsie ou retard de croissance intra-utérin sévère</w:t>
      </w:r>
    </w:p>
    <w:p>
      <w:pPr>
        <w:numPr>
          <w:ilvl w:val="2"/>
          <w:numId w:val="34"/>
        </w:numPr>
      </w:pPr>
      <w:r>
        <w:rPr/>
        <w:t xml:space="preserve">Accidents hémorragiques : décollement placentaire, hématome rétro-placentaire, placenta </w:t>
      </w:r>
      <w:r>
        <w:rPr/>
        <w:t>praevia</w:t>
      </w:r>
      <w:r>
        <w:rPr/>
        <w:t xml:space="preserve"> hémorragique</w:t>
      </w:r>
    </w:p>
    <w:p>
      <w:pPr>
        <w:numPr>
          <w:ilvl w:val="2"/>
          <w:numId w:val="34"/>
        </w:numPr>
      </w:pPr>
      <w:r>
        <w:rPr/>
        <w:t>Hypoxie intra-utérine sévère</w:t>
      </w:r>
    </w:p>
    <w:p>
      <w:pPr>
        <w:numPr>
          <w:ilvl w:val="2"/>
          <w:numId w:val="34"/>
        </w:numPr>
      </w:pPr>
      <w:r>
        <w:rPr/>
        <w:t xml:space="preserve">Pathologie maternelle </w:t>
      </w:r>
      <w:r>
        <w:rPr>
          <w:i/>
        </w:rPr>
        <w:t>amenant le gynécologue à faire sortir le bébé le plus rapidement possible</w:t>
      </w:r>
      <w:r>
        <w:rPr/>
        <w:br/>
      </w:r>
      <w:r>
        <w:rPr/>
        <w:br/>
      </w:r>
      <w:r>
        <w:rPr/>
        <w:tab/>
        <w:t>DECISION MEDICALE +++</w:t>
      </w:r>
      <w:r>
        <w:rPr/>
        <w:br/>
      </w:r>
    </w:p>
    <w:p>
      <w:pPr>
        <w:pStyle w:val="Heading4"/>
        <w:numPr>
          <w:ilvl w:val="0"/>
          <w:numId w:val="119"/>
        </w:numPr>
      </w:pPr>
      <w:r>
        <w:rPr/>
        <w:t>CAUSES OVULAIRES</w:t>
      </w:r>
    </w:p>
    <w:p>
      <w:pPr>
        <w:numPr>
          <w:ilvl w:val="2"/>
          <w:numId w:val="34"/>
        </w:numPr>
      </w:pPr>
      <w:r>
        <w:rPr/>
        <w:t>Grossesses multiples</w:t>
      </w:r>
    </w:p>
    <w:p>
      <w:pPr>
        <w:numPr>
          <w:ilvl w:val="2"/>
          <w:numId w:val="34"/>
        </w:numPr>
      </w:pPr>
      <w:r>
        <w:rPr/>
        <w:t>Chorioamniotite</w:t>
      </w:r>
    </w:p>
    <w:p>
      <w:pPr>
        <w:numPr>
          <w:ilvl w:val="2"/>
          <w:numId w:val="34"/>
        </w:numPr>
      </w:pPr>
      <w:r>
        <w:rPr/>
        <w:t xml:space="preserve">Hydramnios </w:t>
      </w:r>
    </w:p>
    <w:p>
      <w:pPr>
        <w:ind w:left="360"/>
      </w:pPr>
    </w:p>
    <w:p>
      <w:pPr>
        <w:pStyle w:val="Heading2"/>
      </w:pPr>
      <w:r>
        <w:rPr/>
        <w:t>COMPLICATIONS</w:t>
      </w:r>
    </w:p>
    <w:p>
      <w:pPr>
        <w:pStyle w:val="Heading4"/>
        <w:numPr>
          <w:ilvl w:val="0"/>
          <w:numId w:val="120"/>
        </w:numPr>
      </w:pPr>
      <w:r>
        <w:rPr/>
        <w:t>COMPLICATIONS RESPIRATOIRES</w:t>
      </w:r>
    </w:p>
    <w:p>
      <w:pPr>
        <w:numPr>
          <w:ilvl w:val="1"/>
          <w:numId w:val="35"/>
        </w:numPr>
      </w:pPr>
      <w:r>
        <w:rPr/>
        <w:t>Apnées du prématuré</w:t>
      </w:r>
    </w:p>
    <w:p>
      <w:pPr>
        <w:numPr>
          <w:ilvl w:val="1"/>
          <w:numId w:val="35"/>
        </w:numPr>
      </w:pPr>
      <w:r>
        <w:rPr/>
        <w:t xml:space="preserve">Maladie des membranes hyalines </w:t>
      </w:r>
      <w:r>
        <w:rPr>
          <w:i/>
        </w:rPr>
        <w:t>par défaut de surfactant (surtout chez les grands prématurés)</w:t>
      </w:r>
    </w:p>
    <w:p>
      <w:pPr>
        <w:numPr>
          <w:ilvl w:val="1"/>
          <w:numId w:val="35"/>
        </w:numPr>
      </w:pPr>
      <w:r>
        <w:rPr/>
        <w:t>Dysplasie broncho-pulmonaire (</w:t>
      </w:r>
      <w:r>
        <w:rPr>
          <w:i/>
        </w:rPr>
        <w:t xml:space="preserve">chez NN préma </w:t>
      </w:r>
      <w:r>
        <w:rPr>
          <w:i/>
        </w:rPr>
        <w:t>oxygéno</w:t>
      </w:r>
      <w:r>
        <w:rPr>
          <w:i/>
        </w:rPr>
        <w:t>-dépendant à plus de 28j)</w:t>
      </w:r>
      <w:r>
        <w:rPr>
          <w:i/>
        </w:rPr>
        <w:br/>
      </w:r>
    </w:p>
    <w:p>
      <w:pPr>
        <w:pStyle w:val="Heading4"/>
        <w:numPr>
          <w:ilvl w:val="0"/>
          <w:numId w:val="120"/>
        </w:numPr>
      </w:pPr>
      <w:r>
        <w:rPr/>
        <w:t>COMPLICATIONS METABOLIQUES ET RENAUX</w:t>
      </w:r>
    </w:p>
    <w:p>
      <w:pPr>
        <w:numPr>
          <w:ilvl w:val="1"/>
          <w:numId w:val="35"/>
        </w:numPr>
      </w:pPr>
      <w:r>
        <w:rPr/>
        <w:t>Hypothermie</w:t>
      </w:r>
    </w:p>
    <w:p>
      <w:pPr>
        <w:numPr>
          <w:ilvl w:val="1"/>
          <w:numId w:val="35"/>
        </w:numPr>
      </w:pPr>
      <w:r>
        <w:rPr/>
        <w:t>Hypoglycémie</w:t>
      </w:r>
    </w:p>
    <w:p>
      <w:pPr>
        <w:numPr>
          <w:ilvl w:val="1"/>
          <w:numId w:val="35"/>
        </w:numPr>
      </w:pPr>
      <w:r>
        <w:rPr/>
        <w:t>Hypocalcémie</w:t>
      </w:r>
    </w:p>
    <w:p>
      <w:pPr>
        <w:numPr>
          <w:ilvl w:val="1"/>
          <w:numId w:val="35"/>
        </w:numPr>
      </w:pPr>
      <w:r>
        <w:rPr/>
        <w:t>Déshydratation</w:t>
      </w:r>
    </w:p>
    <w:p>
      <w:pPr>
        <w:numPr>
          <w:ilvl w:val="1"/>
          <w:numId w:val="35"/>
        </w:numPr>
      </w:pPr>
      <w:r>
        <w:rPr/>
        <w:t>Tubulopathie du grand prématuré (</w:t>
      </w:r>
      <w:r>
        <w:rPr>
          <w:i/>
        </w:rPr>
        <w:t xml:space="preserve">par </w:t>
      </w:r>
      <w:r>
        <w:rPr/>
        <w:t>perte de sodium urinaire)</w:t>
      </w:r>
    </w:p>
    <w:p>
      <w:pPr>
        <w:numPr>
          <w:ilvl w:val="1"/>
          <w:numId w:val="35"/>
        </w:numPr>
      </w:pPr>
      <w:r>
        <w:rPr/>
        <w:t>Toxicité médicamenteuse (</w:t>
      </w:r>
      <w:r>
        <w:rPr>
          <w:i/>
        </w:rPr>
        <w:t>/ immaturité rénale et hépatique)</w:t>
      </w:r>
    </w:p>
    <w:p>
      <w:pPr>
        <w:numPr>
          <w:ilvl w:val="1"/>
          <w:numId w:val="35"/>
        </w:numPr>
      </w:pPr>
      <w:r>
        <w:rPr/>
        <w:t xml:space="preserve">Ictère : </w:t>
      </w:r>
      <w:r>
        <w:rPr>
          <w:i/>
        </w:rPr>
        <w:t>très sujets à l’</w:t>
      </w:r>
      <w:r>
        <w:rPr/>
        <w:t>ictère nucléaire ++++, anémie</w:t>
      </w:r>
      <w:r>
        <w:rPr/>
        <w:br/>
      </w:r>
      <w:r>
        <w:rPr/>
        <w:br/>
      </w:r>
    </w:p>
    <w:p>
      <w:pPr>
        <w:numPr>
          <w:ilvl w:val="1"/>
          <w:numId w:val="35"/>
        </w:numPr>
      </w:pPr>
      <w:r>
        <w:rPr/>
        <w:t>Hypoglycémie : glycémie &lt; 0,3 g/l</w:t>
      </w:r>
    </w:p>
    <w:p>
      <w:pPr>
        <w:numPr>
          <w:ilvl w:val="2"/>
          <w:numId w:val="35"/>
        </w:numPr>
      </w:pPr>
      <w:r>
        <w:rPr/>
        <w:t>Risque cérébral +++</w:t>
      </w:r>
    </w:p>
    <w:p>
      <w:pPr>
        <w:numPr>
          <w:ilvl w:val="2"/>
          <w:numId w:val="35"/>
        </w:numPr>
      </w:pPr>
      <w:r>
        <w:rPr/>
        <w:t xml:space="preserve">Alimentation précoce et adaptée </w:t>
      </w:r>
    </w:p>
    <w:p>
      <w:pPr>
        <w:numPr>
          <w:ilvl w:val="2"/>
          <w:numId w:val="35"/>
        </w:numPr>
      </w:pPr>
      <w:r>
        <w:rPr/>
        <w:t>Apports nutritionnels optimaux</w:t>
      </w:r>
    </w:p>
    <w:p>
      <w:pPr>
        <w:numPr>
          <w:ilvl w:val="2"/>
          <w:numId w:val="35"/>
        </w:numPr>
      </w:pPr>
      <w:r>
        <w:rPr>
          <w:b/>
        </w:rPr>
        <w:t>Méthode Kangourou</w:t>
      </w:r>
    </w:p>
    <w:p>
      <w:pPr>
        <w:numPr>
          <w:ilvl w:val="1"/>
          <w:numId w:val="35"/>
        </w:numPr>
      </w:pPr>
      <w:r>
        <w:rPr/>
        <w:t>Hypocalcémie : calcémie &lt; 80 mg/l</w:t>
      </w:r>
    </w:p>
    <w:p>
      <w:pPr>
        <w:numPr>
          <w:ilvl w:val="2"/>
          <w:numId w:val="35"/>
        </w:numPr>
      </w:pPr>
      <w:r>
        <w:rPr/>
        <w:t>Apport de calcium et vitamine D</w:t>
      </w:r>
    </w:p>
    <w:p>
      <w:pPr>
        <w:numPr>
          <w:ilvl w:val="1"/>
          <w:numId w:val="35"/>
        </w:numPr>
      </w:pPr>
      <w:r>
        <w:rPr/>
        <w:t>Hyperbilirubinémie : photothérapie ++</w:t>
      </w:r>
    </w:p>
    <w:p>
      <w:pPr>
        <w:numPr>
          <w:ilvl w:val="2"/>
          <w:numId w:val="35"/>
        </w:numPr>
      </w:pPr>
      <w:r>
        <w:rPr>
          <w:b/>
          <w:i/>
        </w:rPr>
        <w:t>Examen : 35</w:t>
      </w:r>
      <w:r>
        <w:rPr>
          <w:b/>
          <w:i/>
        </w:rPr>
        <w:t>mn.</w:t>
      </w:r>
      <w:r>
        <w:rPr>
          <w:b/>
          <w:i/>
        </w:rPr>
        <w:t xml:space="preserve"> </w:t>
      </w:r>
      <w:r>
        <w:rPr>
          <w:b/>
          <w:i/>
        </w:rPr>
        <w:t>Nutrition</w:t>
      </w:r>
      <w:r>
        <w:rPr>
          <w:b/>
          <w:i/>
        </w:rPr>
        <w:t xml:space="preserve"> </w:t>
      </w:r>
      <w:r>
        <w:rPr>
          <w:b/>
          <w:i/>
        </w:rPr>
        <w:t>parentérale ??</w:t>
      </w:r>
      <w:r>
        <w:rPr>
          <w:b/>
          <w:i/>
        </w:rPr>
        <w:br/>
      </w:r>
    </w:p>
    <w:p>
      <w:pPr>
        <w:pStyle w:val="Heading4"/>
        <w:numPr>
          <w:ilvl w:val="0"/>
          <w:numId w:val="120"/>
        </w:numPr>
      </w:pPr>
      <w:r>
        <w:rPr/>
        <w:t>COMPLICATIONS DIGESTIVES</w:t>
      </w:r>
    </w:p>
    <w:p>
      <w:pPr>
        <w:numPr>
          <w:ilvl w:val="1"/>
          <w:numId w:val="35"/>
        </w:numPr>
      </w:pPr>
      <w:r>
        <w:rPr/>
        <w:t xml:space="preserve">Reflux </w:t>
      </w:r>
      <w:r>
        <w:rPr/>
        <w:t>gastro-œsophagien</w:t>
      </w:r>
      <w:r>
        <w:rPr/>
        <w:t xml:space="preserve"> (</w:t>
      </w:r>
      <w:r>
        <w:rPr>
          <w:i/>
        </w:rPr>
        <w:t>peut induire plusieurs malaise, difficulté à prendre du poids, des troubles digestifs : difficile à alimenter</w:t>
      </w:r>
    </w:p>
    <w:p>
      <w:pPr>
        <w:numPr>
          <w:ilvl w:val="1"/>
          <w:numId w:val="35"/>
        </w:numPr>
      </w:pPr>
      <w:r>
        <w:rPr/>
        <w:t>Iléus fonctionnel</w:t>
      </w:r>
    </w:p>
    <w:p>
      <w:pPr>
        <w:numPr>
          <w:ilvl w:val="1"/>
          <w:numId w:val="35"/>
        </w:numPr>
      </w:pPr>
      <w:r>
        <w:rPr>
          <w:b/>
        </w:rPr>
        <w:t xml:space="preserve">Entérocolites </w:t>
      </w:r>
      <w:r>
        <w:rPr>
          <w:b/>
        </w:rPr>
        <w:t>ulcéro</w:t>
      </w:r>
      <w:r>
        <w:rPr>
          <w:b/>
        </w:rPr>
        <w:t>-nécrosantes</w:t>
      </w:r>
      <w:r>
        <w:rPr>
          <w:b/>
        </w:rPr>
        <w:br/>
      </w:r>
    </w:p>
    <w:p>
      <w:pPr>
        <w:pStyle w:val="Heading4"/>
        <w:numPr>
          <w:ilvl w:val="0"/>
          <w:numId w:val="120"/>
        </w:numPr>
      </w:pPr>
      <w:r>
        <w:rPr/>
        <w:t>COMPLICATIONS CARDIO-VASCULAIRES</w:t>
      </w:r>
    </w:p>
    <w:p>
      <w:pPr>
        <w:numPr>
          <w:ilvl w:val="1"/>
          <w:numId w:val="35"/>
        </w:numPr>
      </w:pPr>
      <w:r>
        <w:rPr/>
        <w:t xml:space="preserve">Persistance du canal artériel avec risque de décompensation cardiaque </w:t>
      </w:r>
      <w:r>
        <w:rPr>
          <w:i/>
        </w:rPr>
        <w:t>voire HTAP plus tard</w:t>
      </w:r>
    </w:p>
    <w:p>
      <w:pPr>
        <w:numPr>
          <w:ilvl w:val="1"/>
          <w:numId w:val="35"/>
        </w:numPr>
      </w:pPr>
      <w:r>
        <w:rPr/>
        <w:t>Hyperréflectivité</w:t>
      </w:r>
      <w:r>
        <w:rPr/>
        <w:t xml:space="preserve"> vagale</w:t>
      </w:r>
    </w:p>
    <w:p>
      <w:pPr>
        <w:numPr>
          <w:ilvl w:val="1"/>
          <w:numId w:val="35"/>
        </w:numPr>
      </w:pPr>
      <w:r>
        <w:rPr/>
        <w:t>Hypertension artérielle pulmonaire (HTAP)</w:t>
      </w:r>
    </w:p>
    <w:p>
      <w:pPr>
        <w:numPr>
          <w:ilvl w:val="1"/>
          <w:numId w:val="35"/>
        </w:numPr>
      </w:pPr>
      <w:r>
        <w:rPr/>
        <w:t>Hypotension</w:t>
      </w:r>
      <w:r>
        <w:rPr/>
        <w:br/>
      </w:r>
    </w:p>
    <w:p>
      <w:pPr>
        <w:pStyle w:val="Heading4"/>
        <w:numPr>
          <w:ilvl w:val="0"/>
          <w:numId w:val="120"/>
        </w:numPr>
      </w:pPr>
      <w:r>
        <w:rPr/>
        <w:t>COMPLICATIONS NEUROLOGIQUES</w:t>
      </w:r>
    </w:p>
    <w:p>
      <w:pPr>
        <w:numPr>
          <w:ilvl w:val="1"/>
          <w:numId w:val="35"/>
        </w:numPr>
      </w:pPr>
      <w:r>
        <w:rPr/>
        <w:t>Hémorragies intra-ventriculaire (HIV)</w:t>
      </w:r>
    </w:p>
    <w:p>
      <w:pPr>
        <w:numPr>
          <w:ilvl w:val="1"/>
          <w:numId w:val="35"/>
        </w:numPr>
      </w:pPr>
      <w:r>
        <w:rPr/>
        <w:t>Leucomalacie</w:t>
      </w:r>
      <w:r>
        <w:rPr/>
        <w:t xml:space="preserve"> périventriculaire</w:t>
      </w:r>
      <w:r>
        <w:rPr/>
        <w:t xml:space="preserve"> </w:t>
      </w:r>
      <w:r>
        <w:rPr/>
        <w:t>(LPV)</w:t>
      </w:r>
      <w:r>
        <w:rPr/>
        <w:br/>
      </w:r>
      <w:r>
        <w:rPr>
          <w:b/>
          <w:i/>
        </w:rPr>
        <w:br/>
      </w:r>
      <w:r>
        <w:rPr>
          <w:b/>
        </w:rPr>
        <w:t>dûes</w:t>
      </w:r>
      <w:r>
        <w:rPr>
          <w:b/>
        </w:rPr>
        <w:t xml:space="preserve"> à un défaut de croissance cérébrale</w:t>
      </w:r>
    </w:p>
    <w:p>
      <w:pPr>
        <w:numPr>
          <w:ilvl w:val="2"/>
          <w:numId w:val="35"/>
        </w:numPr>
      </w:pPr>
      <w:r>
        <w:rPr/>
        <w:t xml:space="preserve">-&gt; retard de développement </w:t>
      </w:r>
      <w:r>
        <w:rPr/>
        <w:t>psychomoteur</w:t>
      </w:r>
      <w:r>
        <w:rPr/>
        <w:t xml:space="preserve"> à degré variable</w:t>
      </w:r>
    </w:p>
    <w:p>
      <w:pPr>
        <w:numPr>
          <w:ilvl w:val="2"/>
          <w:numId w:val="35"/>
        </w:numPr>
      </w:pPr>
      <w:r>
        <w:rPr/>
        <w:t xml:space="preserve">-&gt; </w:t>
      </w:r>
      <w:r>
        <w:rPr/>
        <w:t>epilepsie</w:t>
      </w:r>
      <w:r>
        <w:rPr/>
        <w:t xml:space="preserve"> secondaire</w:t>
      </w:r>
      <w:r>
        <w:rPr/>
        <w:br/>
      </w:r>
    </w:p>
    <w:p>
      <w:pPr>
        <w:pStyle w:val="Heading4"/>
        <w:numPr>
          <w:ilvl w:val="0"/>
          <w:numId w:val="120"/>
        </w:numPr>
      </w:pPr>
      <w:r>
        <w:rPr/>
        <w:t>COMPLICATIONS OPHTALMOLOGIQUES</w:t>
      </w:r>
    </w:p>
    <w:p>
      <w:pPr>
        <w:numPr>
          <w:ilvl w:val="1"/>
          <w:numId w:val="35"/>
        </w:numPr>
      </w:pPr>
      <w:r>
        <w:rPr>
          <w:b/>
        </w:rPr>
        <w:t>Rétinopathie du prématuré</w:t>
      </w:r>
    </w:p>
    <w:p>
      <w:pPr>
        <w:numPr>
          <w:ilvl w:val="2"/>
          <w:numId w:val="35"/>
        </w:numPr>
      </w:pPr>
      <w:r>
        <w:rPr/>
        <w:t>Par immaturité rétinienne</w:t>
      </w:r>
    </w:p>
    <w:p>
      <w:pPr>
        <w:numPr>
          <w:ilvl w:val="2"/>
          <w:numId w:val="35"/>
        </w:numPr>
      </w:pPr>
      <w:r>
        <w:rPr/>
        <w:t>Extrême prématuré +++++</w:t>
      </w:r>
    </w:p>
    <w:p>
      <w:pPr>
        <w:numPr>
          <w:ilvl w:val="2"/>
          <w:numId w:val="35"/>
        </w:numPr>
      </w:pPr>
      <w:r>
        <w:rPr>
          <w:i/>
        </w:rPr>
        <w:t xml:space="preserve">Surtout </w:t>
      </w:r>
      <w:r>
        <w:rPr/>
        <w:t xml:space="preserve">si </w:t>
      </w:r>
      <w:r>
        <w:rPr/>
        <w:t>oxygénodépendance</w:t>
      </w:r>
      <w:r>
        <w:rPr/>
        <w:t xml:space="preserve"> </w:t>
      </w:r>
      <w:r>
        <w:rPr>
          <w:i/>
        </w:rPr>
        <w:t>prolongée</w:t>
      </w:r>
      <w:r>
        <w:rPr>
          <w:i/>
        </w:rPr>
        <w:br/>
      </w:r>
    </w:p>
    <w:p>
      <w:pPr>
        <w:pStyle w:val="Heading4"/>
        <w:numPr>
          <w:ilvl w:val="0"/>
          <w:numId w:val="120"/>
        </w:numPr>
      </w:pPr>
      <w:r>
        <w:rPr/>
        <w:t>COMPLICATIONS INFECTIEUSES</w:t>
      </w:r>
    </w:p>
    <w:p>
      <w:pPr>
        <w:numPr>
          <w:ilvl w:val="1"/>
          <w:numId w:val="35"/>
        </w:numPr>
      </w:pPr>
      <w:r>
        <w:rPr/>
        <w:t xml:space="preserve">Très facilement sujets à une </w:t>
      </w:r>
      <w:r>
        <w:rPr>
          <w:b/>
        </w:rPr>
        <w:t>septicémie +++</w:t>
      </w:r>
    </w:p>
    <w:p>
      <w:pPr>
        <w:numPr>
          <w:ilvl w:val="1"/>
          <w:numId w:val="35"/>
        </w:numPr>
      </w:pPr>
      <w:r>
        <w:rPr/>
        <w:t xml:space="preserve">Infections localisées (poumons, urines, </w:t>
      </w:r>
      <w:r>
        <w:rPr/>
        <w:t>méninges...</w:t>
      </w:r>
      <w:r>
        <w:rPr/>
        <w:t>)</w:t>
      </w:r>
    </w:p>
    <w:p>
      <w:pPr>
        <w:numPr>
          <w:ilvl w:val="1"/>
          <w:numId w:val="35"/>
        </w:numPr>
      </w:pPr>
      <w:r>
        <w:rPr/>
        <w:t>Risque accru par la présence des prothèses (sonde d’intubation, cathéter central, SNG, cathéter périphérique, ...)</w:t>
      </w:r>
    </w:p>
    <w:p>
      <w:pPr>
        <w:ind w:left="360"/>
      </w:pPr>
    </w:p>
    <w:p>
      <w:pPr>
        <w:pStyle w:val="Heading2"/>
      </w:pPr>
      <w:r>
        <w:rPr/>
        <w:t>PRONOSTIC :</w:t>
      </w:r>
    </w:p>
    <w:p>
      <w:pPr/>
      <w:r>
        <w:rPr/>
        <w:t>D</w:t>
      </w:r>
      <w:r>
        <w:rPr/>
        <w:t>’autant plus mauvais</w:t>
      </w:r>
    </w:p>
    <w:p>
      <w:pPr>
        <w:numPr>
          <w:ilvl w:val="0"/>
          <w:numId w:val="36"/>
        </w:numPr>
      </w:pPr>
      <w:r>
        <w:rPr/>
        <w:t>Âge gestationnel</w:t>
      </w:r>
    </w:p>
    <w:p>
      <w:pPr>
        <w:numPr>
          <w:ilvl w:val="0"/>
          <w:numId w:val="36"/>
        </w:numPr>
      </w:pPr>
      <w:r>
        <w:rPr/>
        <w:t>Si associé à une hypotrophie</w:t>
      </w:r>
    </w:p>
    <w:p>
      <w:pPr>
        <w:numPr>
          <w:ilvl w:val="0"/>
          <w:numId w:val="36"/>
        </w:numPr>
      </w:pPr>
      <w:r>
        <w:rPr/>
        <w:t>Si + détresses respiratoires sévères ou infections sévères</w:t>
      </w:r>
    </w:p>
    <w:p>
      <w:pPr>
        <w:numPr>
          <w:ilvl w:val="0"/>
          <w:numId w:val="36"/>
        </w:numPr>
      </w:pPr>
      <w:r>
        <w:rPr/>
        <w:t>Si + lésions cérébrales sévères</w:t>
      </w:r>
    </w:p>
    <w:p>
      <w:pPr/>
    </w:p>
    <w:p>
      <w:pPr>
        <w:pStyle w:val="Heading2"/>
      </w:pPr>
      <w:r>
        <w:rPr/>
        <w:t>PRISE EN CHARGE</w:t>
      </w:r>
    </w:p>
    <w:p>
      <w:pPr>
        <w:pStyle w:val="Heading3"/>
        <w:numPr>
          <w:ilvl w:val="0"/>
          <w:numId w:val="121"/>
        </w:numPr>
      </w:pPr>
      <w:r>
        <w:rPr/>
        <w:t>Buts</w:t>
      </w:r>
    </w:p>
    <w:p>
      <w:pPr>
        <w:numPr>
          <w:ilvl w:val="1"/>
          <w:numId w:val="37"/>
        </w:numPr>
      </w:pPr>
      <w:r>
        <w:rPr/>
        <w:t>Traiter et prévenir les complications</w:t>
      </w:r>
    </w:p>
    <w:p>
      <w:pPr>
        <w:numPr>
          <w:ilvl w:val="1"/>
          <w:numId w:val="37"/>
        </w:numPr>
      </w:pPr>
      <w:r>
        <w:rPr/>
        <w:t>Éviter les séquelles</w:t>
      </w:r>
    </w:p>
    <w:p>
      <w:pPr>
        <w:numPr>
          <w:ilvl w:val="1"/>
          <w:numId w:val="37"/>
        </w:numPr>
      </w:pPr>
      <w:r>
        <w:rPr/>
        <w:t>Prévenir la prématurité</w:t>
      </w:r>
      <w:r>
        <w:rPr/>
        <w:br/>
      </w:r>
    </w:p>
    <w:p>
      <w:pPr>
        <w:pStyle w:val="Heading3"/>
        <w:numPr>
          <w:ilvl w:val="0"/>
          <w:numId w:val="121"/>
        </w:numPr>
      </w:pPr>
      <w:r>
        <w:rPr/>
        <w:t>Moyens</w:t>
      </w:r>
    </w:p>
    <w:p>
      <w:pPr>
        <w:numPr>
          <w:ilvl w:val="1"/>
          <w:numId w:val="37"/>
        </w:numPr>
      </w:pPr>
      <w:r>
        <w:rPr/>
        <w:t>Moyens de réanimation néonatale</w:t>
      </w:r>
    </w:p>
    <w:p>
      <w:pPr>
        <w:numPr>
          <w:ilvl w:val="1"/>
          <w:numId w:val="37"/>
        </w:numPr>
      </w:pPr>
      <w:r>
        <w:rPr/>
        <w:t>Alimentation : lait maternel, lait de femme lyophilisé, lait thérapeutique pour prématuré</w:t>
      </w:r>
    </w:p>
    <w:p>
      <w:pPr>
        <w:numPr>
          <w:ilvl w:val="1"/>
          <w:numId w:val="37"/>
        </w:numPr>
      </w:pPr>
      <w:r>
        <w:rPr/>
        <w:t>Antibiothérapie</w:t>
      </w:r>
    </w:p>
    <w:p>
      <w:pPr>
        <w:numPr>
          <w:ilvl w:val="1"/>
          <w:numId w:val="37"/>
        </w:numPr>
      </w:pPr>
      <w:r>
        <w:rPr/>
        <w:t>Vitaminothérapie : A D E K</w:t>
      </w:r>
    </w:p>
    <w:p>
      <w:pPr>
        <w:numPr>
          <w:ilvl w:val="1"/>
          <w:numId w:val="37"/>
        </w:numPr>
      </w:pPr>
      <w:r>
        <w:rPr/>
        <w:t>Caféine (</w:t>
      </w:r>
      <w:r>
        <w:rPr>
          <w:i/>
        </w:rPr>
        <w:t>pour éviter les apnées du prématuré)</w:t>
      </w:r>
      <w:r>
        <w:rPr>
          <w:i/>
        </w:rPr>
        <w:br/>
      </w:r>
    </w:p>
    <w:p>
      <w:pPr>
        <w:pStyle w:val="Heading3"/>
        <w:numPr>
          <w:ilvl w:val="0"/>
          <w:numId w:val="121"/>
        </w:numPr>
      </w:pPr>
      <w:r>
        <w:rPr/>
        <w:t>Indications</w:t>
      </w:r>
    </w:p>
    <w:p>
      <w:pPr>
        <w:pStyle w:val="Heading4"/>
        <w:numPr>
          <w:ilvl w:val="1"/>
          <w:numId w:val="110"/>
        </w:numPr>
      </w:pPr>
      <w:r>
        <w:rPr/>
        <w:t>En salle de travail</w:t>
      </w:r>
    </w:p>
    <w:p>
      <w:pPr>
        <w:numPr>
          <w:ilvl w:val="2"/>
          <w:numId w:val="37"/>
        </w:numPr>
      </w:pPr>
      <w:r>
        <w:rPr/>
        <w:t>Réanimation si besoin (gestes de réanimation)</w:t>
      </w:r>
    </w:p>
    <w:p>
      <w:pPr>
        <w:numPr>
          <w:ilvl w:val="2"/>
          <w:numId w:val="37"/>
        </w:numPr>
      </w:pPr>
      <w:r>
        <w:rPr/>
        <w:t>Lange stérile chauffé, sac en plastique et table chauffante (</w:t>
      </w:r>
      <w:r>
        <w:rPr>
          <w:i/>
        </w:rPr>
        <w:t>contre hypothermie)</w:t>
      </w:r>
    </w:p>
    <w:p>
      <w:pPr>
        <w:numPr>
          <w:ilvl w:val="2"/>
          <w:numId w:val="37"/>
        </w:numPr>
      </w:pPr>
      <w:r>
        <w:rPr/>
        <w:t>Incubateur portatif pour le transport et le transfert</w:t>
      </w:r>
      <w:r>
        <w:rPr/>
        <w:br/>
      </w:r>
    </w:p>
    <w:p>
      <w:pPr>
        <w:pStyle w:val="Heading4"/>
        <w:numPr>
          <w:ilvl w:val="1"/>
          <w:numId w:val="110"/>
        </w:numPr>
      </w:pPr>
      <w:r>
        <w:rPr/>
        <w:t>En néonatologie</w:t>
      </w:r>
    </w:p>
    <w:p>
      <w:pPr>
        <w:numPr>
          <w:ilvl w:val="2"/>
          <w:numId w:val="37"/>
        </w:numPr>
      </w:pPr>
      <w:r>
        <w:rPr/>
        <w:t>Incubateur</w:t>
      </w:r>
    </w:p>
    <w:p>
      <w:pPr>
        <w:numPr>
          <w:ilvl w:val="2"/>
          <w:numId w:val="37"/>
        </w:numPr>
      </w:pPr>
      <w:r>
        <w:rPr/>
        <w:t>Monitoring cardio-respiratoire, saturation, température (constantes vitales)</w:t>
      </w:r>
    </w:p>
    <w:p>
      <w:pPr>
        <w:numPr>
          <w:ilvl w:val="2"/>
          <w:numId w:val="37"/>
        </w:numPr>
      </w:pPr>
      <w:r>
        <w:rPr/>
        <w:t>Prise en charge des urgences (Cf Complications)</w:t>
      </w:r>
    </w:p>
    <w:p>
      <w:pPr>
        <w:numPr>
          <w:ilvl w:val="2"/>
          <w:numId w:val="37"/>
        </w:numPr>
      </w:pPr>
      <w:r>
        <w:rPr/>
        <w:t>Méthode Kangourou si la méthode est indiquée (indication : 49mn)</w:t>
      </w:r>
    </w:p>
    <w:p>
      <w:pPr>
        <w:numPr>
          <w:ilvl w:val="3"/>
          <w:numId w:val="37"/>
        </w:numPr>
      </w:pPr>
      <w:r>
        <w:rPr/>
        <w:t>Alternative à la couveuse</w:t>
      </w:r>
    </w:p>
    <w:p>
      <w:pPr>
        <w:numPr>
          <w:ilvl w:val="3"/>
          <w:numId w:val="37"/>
        </w:numPr>
      </w:pPr>
      <w:r>
        <w:rPr/>
        <w:t>Disponible</w:t>
      </w:r>
    </w:p>
    <w:p>
      <w:pPr>
        <w:numPr>
          <w:ilvl w:val="3"/>
          <w:numId w:val="37"/>
        </w:numPr>
      </w:pPr>
      <w:r>
        <w:rPr/>
        <w:t>Pas de coût</w:t>
      </w:r>
    </w:p>
    <w:p>
      <w:pPr>
        <w:numPr>
          <w:ilvl w:val="3"/>
          <w:numId w:val="37"/>
        </w:numPr>
      </w:pPr>
      <w:r>
        <w:rPr/>
        <w:t xml:space="preserve">Possible </w:t>
      </w:r>
      <w:r>
        <w:rPr/>
        <w:t>quel que</w:t>
      </w:r>
      <w:r>
        <w:rPr/>
        <w:t xml:space="preserve"> soit le niveau de soin</w:t>
      </w:r>
    </w:p>
    <w:p>
      <w:pPr>
        <w:numPr>
          <w:ilvl w:val="3"/>
          <w:numId w:val="37"/>
        </w:numPr>
      </w:pPr>
      <w:r>
        <w:rPr/>
        <w:t>Naturelle et affectueuse</w:t>
      </w:r>
      <w:r>
        <w:rPr/>
        <w:br/>
      </w:r>
    </w:p>
    <w:p>
      <w:pPr>
        <w:pStyle w:val="Heading3"/>
        <w:numPr>
          <w:ilvl w:val="0"/>
          <w:numId w:val="121"/>
        </w:numPr>
      </w:pPr>
      <w:r>
        <w:rPr/>
        <w:t>Prévention :</w:t>
      </w:r>
    </w:p>
    <w:p>
      <w:pPr>
        <w:numPr>
          <w:ilvl w:val="1"/>
          <w:numId w:val="37"/>
        </w:numPr>
      </w:pPr>
      <w:r>
        <w:rPr/>
        <w:t>03 niveaux</w:t>
      </w:r>
    </w:p>
    <w:p>
      <w:pPr>
        <w:numPr>
          <w:ilvl w:val="2"/>
          <w:numId w:val="37"/>
        </w:numPr>
      </w:pPr>
      <w:r>
        <w:rPr/>
        <w:t xml:space="preserve">Prévention de la survenue de la prématurité (Planning familial, </w:t>
      </w:r>
      <w:r>
        <w:rPr>
          <w:i/>
        </w:rPr>
        <w:t xml:space="preserve">IEC mère à bien suivre toutes les </w:t>
      </w:r>
      <w:r>
        <w:rPr/>
        <w:t>CPN</w:t>
      </w:r>
      <w:r>
        <w:rPr/>
        <w:t xml:space="preserve"> </w:t>
      </w:r>
      <w:r>
        <w:rPr>
          <w:i/>
        </w:rPr>
        <w:t>(au moins 8)</w:t>
      </w:r>
      <w:r>
        <w:rPr/>
        <w:t>, décision médicale ++++)</w:t>
      </w:r>
    </w:p>
    <w:p>
      <w:pPr>
        <w:numPr>
          <w:ilvl w:val="2"/>
          <w:numId w:val="37"/>
        </w:numPr>
      </w:pPr>
      <w:r>
        <w:rPr/>
        <w:t>Prise en charge correcte de la MAP : menace d’accouchement préma</w:t>
      </w:r>
      <w:r>
        <w:rPr/>
        <w:t xml:space="preserve"> </w:t>
      </w:r>
      <w:r>
        <w:rPr/>
        <w:t>(</w:t>
      </w:r>
      <w:r>
        <w:rPr/>
        <w:t>tocolyse</w:t>
      </w:r>
      <w:r>
        <w:rPr/>
        <w:t>, corticothérapie, antibiothérapie préventive)</w:t>
      </w:r>
    </w:p>
    <w:p>
      <w:pPr>
        <w:numPr>
          <w:ilvl w:val="2"/>
          <w:numId w:val="37"/>
        </w:numPr>
      </w:pPr>
      <w:r>
        <w:rPr/>
        <w:t>Prévention de la survenue de décès : (réanimation, alimentation correcte, méthode kangourou bien pratiquée, complications)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38"/>
        </w:numPr>
      </w:pPr>
      <w:r>
        <w:rPr/>
        <w:t>Problème de santé publique, première cause de mortalité</w:t>
      </w:r>
    </w:p>
    <w:p>
      <w:pPr>
        <w:numPr>
          <w:ilvl w:val="0"/>
          <w:numId w:val="38"/>
        </w:numPr>
      </w:pPr>
      <w:r>
        <w:rPr/>
        <w:t>Infection néonatale jusqu’à preuve du contraire</w:t>
      </w:r>
    </w:p>
    <w:p>
      <w:pPr>
        <w:numPr>
          <w:ilvl w:val="0"/>
          <w:numId w:val="38"/>
        </w:numPr>
      </w:pPr>
      <w:r>
        <w:rPr/>
        <w:t>Pronostic : complications (hypotrophie et autres)</w:t>
      </w:r>
    </w:p>
    <w:p>
      <w:pPr>
        <w:numPr>
          <w:ilvl w:val="0"/>
          <w:numId w:val="38"/>
        </w:numPr>
      </w:pPr>
      <w:r>
        <w:rPr/>
        <w:t xml:space="preserve">Séquelles neurologiques +++ </w:t>
      </w:r>
    </w:p>
    <w:p>
      <w:pPr>
        <w:numPr>
          <w:ilvl w:val="0"/>
          <w:numId w:val="38"/>
        </w:numPr>
      </w:pPr>
      <w:r>
        <w:rPr/>
        <w:t>Suivi rigoureux depuis la naissance jusqu’à l’âge adulte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