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CANCERS DE L'ENFANT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58"/>
        </w:numPr>
      </w:pPr>
      <w:r>
        <w:rPr/>
        <w:t>Dégager les particularités de la cancérologie pédiatrique en terme</w:t>
      </w:r>
    </w:p>
    <w:p>
      <w:pPr>
        <w:numPr>
          <w:ilvl w:val="1"/>
          <w:numId w:val="58"/>
        </w:numPr>
      </w:pPr>
      <w:r>
        <w:rPr/>
        <w:t>D'épidémiologie</w:t>
      </w:r>
    </w:p>
    <w:p>
      <w:pPr>
        <w:numPr>
          <w:ilvl w:val="1"/>
          <w:numId w:val="58"/>
        </w:numPr>
      </w:pPr>
      <w:r>
        <w:rPr/>
        <w:t>De démarche diagnostique</w:t>
      </w:r>
    </w:p>
    <w:p>
      <w:pPr>
        <w:numPr>
          <w:ilvl w:val="1"/>
          <w:numId w:val="58"/>
        </w:numPr>
      </w:pPr>
      <w:r>
        <w:rPr/>
        <w:t>Et thérapeutique sur les tumeurs les plus fréquentes</w:t>
      </w:r>
    </w:p>
    <w:p>
      <w:pPr/>
    </w:p>
    <w:p>
      <w:pPr/>
      <w:r>
        <w:rPr>
          <w:i/>
        </w:rPr>
        <w:t>Cancer des enfants : évolution très rapide mais très chimio-sensible, mais risque d'effet accordéon</w:t>
      </w:r>
    </w:p>
    <w:p>
      <w:pPr/>
    </w:p>
    <w:p>
      <w:pPr>
        <w:pStyle w:val="Heading2"/>
      </w:pPr>
      <w:r>
        <w:rPr/>
        <w:t>ÉPIDÉMIOLOGIE</w:t>
      </w:r>
    </w:p>
    <w:p>
      <w:pPr>
        <w:numPr>
          <w:ilvl w:val="0"/>
          <w:numId w:val="59"/>
        </w:numPr>
      </w:pPr>
      <w:r>
        <w:rPr/>
        <w:t>Rare : 1-3 % des cancers</w:t>
      </w:r>
    </w:p>
    <w:p>
      <w:pPr>
        <w:numPr>
          <w:ilvl w:val="0"/>
          <w:numId w:val="59"/>
        </w:numPr>
      </w:pPr>
      <w:r>
        <w:rPr/>
        <w:t>Progrès thérapeutiques : si bien traités, on arrive à guérir les 3/4</w:t>
      </w:r>
    </w:p>
    <w:p>
      <w:pPr>
        <w:numPr>
          <w:ilvl w:val="0"/>
          <w:numId w:val="59"/>
        </w:numPr>
      </w:pPr>
      <w:r>
        <w:rPr/>
        <w:t>Incidence annuelle : 15/100.000</w:t>
      </w:r>
    </w:p>
    <w:p>
      <w:pPr>
        <w:numPr>
          <w:ilvl w:val="0"/>
          <w:numId w:val="59"/>
        </w:numPr>
      </w:pPr>
      <w:r>
        <w:rPr/>
        <w:t>20% : accès aux soins</w:t>
      </w:r>
    </w:p>
    <w:p>
      <w:pPr>
        <w:numPr>
          <w:ilvl w:val="0"/>
          <w:numId w:val="59"/>
        </w:numPr>
      </w:pPr>
      <w:r>
        <w:rPr/>
        <w:t>Madagascar :</w:t>
      </w:r>
      <w:r>
        <w:rPr/>
        <w:t xml:space="preserve"> </w:t>
      </w:r>
      <w:r>
        <w:rPr/>
        <w:t xml:space="preserve">? </w:t>
      </w:r>
    </w:p>
    <w:p>
      <w:pPr/>
      <w:r>
        <w:rPr/>
        <w:t>Épidémiologie dans le monde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/>
              <w:t>Leucémies et lymphomes</w:t>
            </w:r>
          </w:p>
        </w:tc>
        <w:tc>
          <w:tcPr>
            <w:tcW w:type="dxa" w:w="4621"/>
          </w:tcPr>
          <w:p/>
          <w:p>
            <w:pPr/>
            <w:r>
              <w:rPr/>
              <w:t>40 %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Tumeurs cérébrales</w:t>
            </w:r>
          </w:p>
        </w:tc>
        <w:tc>
          <w:tcPr>
            <w:tcW w:type="dxa" w:w="4621"/>
          </w:tcPr>
          <w:p/>
          <w:p>
            <w:pPr/>
            <w:r>
              <w:rPr/>
              <w:t>25 %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Neuroblastomes</w:t>
            </w:r>
          </w:p>
        </w:tc>
        <w:tc>
          <w:tcPr>
            <w:tcW w:type="dxa" w:w="4621"/>
          </w:tcPr>
          <w:p/>
          <w:p>
            <w:pPr/>
            <w:r>
              <w:rPr/>
              <w:t>6%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Tumeurs des tissus mous</w:t>
            </w:r>
          </w:p>
        </w:tc>
        <w:tc>
          <w:tcPr>
            <w:tcW w:type="dxa" w:w="4621"/>
          </w:tcPr>
          <w:p/>
          <w:p>
            <w:pPr/>
            <w:r>
              <w:rPr/>
              <w:t>6%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Néphroblastomes</w:t>
            </w:r>
          </w:p>
        </w:tc>
        <w:tc>
          <w:tcPr>
            <w:tcW w:type="dxa" w:w="4621"/>
          </w:tcPr>
          <w:p/>
          <w:p>
            <w:pPr/>
            <w:r>
              <w:rPr/>
              <w:t>6%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Tumeurs osseuses</w:t>
            </w:r>
          </w:p>
        </w:tc>
        <w:tc>
          <w:tcPr>
            <w:tcW w:type="dxa" w:w="4621"/>
          </w:tcPr>
          <w:p/>
          <w:p>
            <w:pPr/>
            <w:r>
              <w:rPr/>
              <w:t>5%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 xml:space="preserve">Rétinoblastomes (le plus fréquent chez nous) </w:t>
            </w:r>
          </w:p>
        </w:tc>
        <w:tc>
          <w:tcPr>
            <w:tcW w:type="dxa" w:w="4621"/>
          </w:tcPr>
          <w:p/>
          <w:p>
            <w:pPr/>
            <w:r>
              <w:rPr/>
              <w:t>2%</w:t>
            </w:r>
          </w:p>
        </w:tc>
      </w:tr>
    </w:tbl>
    <w:p>
      <w:pPr/>
    </w:p>
    <w:p>
      <w:pPr>
        <w:pStyle w:val="Heading2"/>
      </w:pPr>
      <w:r>
        <w:rPr/>
        <w:t>Facteurs étiologiques</w:t>
      </w:r>
    </w:p>
    <w:p>
      <w:pPr>
        <w:numPr>
          <w:ilvl w:val="0"/>
          <w:numId w:val="60"/>
        </w:numPr>
      </w:pPr>
      <w:r>
        <w:rPr/>
        <w:t xml:space="preserve">Syndrome </w:t>
      </w:r>
      <w:r>
        <w:rPr/>
        <w:t>polymalformatif</w:t>
      </w:r>
      <w:r>
        <w:rPr/>
        <w:t xml:space="preserve"> :</w:t>
      </w:r>
    </w:p>
    <w:p>
      <w:pPr>
        <w:numPr>
          <w:ilvl w:val="1"/>
          <w:numId w:val="60"/>
        </w:numPr>
      </w:pPr>
      <w:r>
        <w:rPr/>
        <w:t>Cryptorchidies et tumeurs germinales</w:t>
      </w:r>
    </w:p>
    <w:p>
      <w:pPr>
        <w:numPr>
          <w:ilvl w:val="1"/>
          <w:numId w:val="60"/>
        </w:numPr>
      </w:pPr>
      <w:r>
        <w:rPr/>
        <w:t>Aniridie</w:t>
      </w:r>
      <w:r>
        <w:rPr/>
        <w:t xml:space="preserve"> congénitale et néphroblastome</w:t>
      </w:r>
    </w:p>
    <w:p>
      <w:pPr>
        <w:numPr>
          <w:ilvl w:val="0"/>
          <w:numId w:val="60"/>
        </w:numPr>
      </w:pPr>
      <w:r>
        <w:rPr/>
        <w:t xml:space="preserve">Cancers et fratries : </w:t>
      </w:r>
    </w:p>
    <w:p>
      <w:pPr>
        <w:numPr>
          <w:ilvl w:val="1"/>
          <w:numId w:val="60"/>
        </w:numPr>
      </w:pPr>
      <w:r>
        <w:rPr/>
        <w:t>Jumeaux</w:t>
      </w:r>
      <w:r>
        <w:rPr/>
        <w:t xml:space="preserve"> homozygotes </w:t>
      </w:r>
    </w:p>
    <w:p>
      <w:pPr>
        <w:numPr>
          <w:ilvl w:val="2"/>
          <w:numId w:val="60"/>
        </w:numPr>
      </w:pPr>
      <w:r>
        <w:rPr/>
        <w:t>Si 1 est atteint de leucémie, il y a plus de risque que l'autre soit atteint de leucémie quelques années après</w:t>
      </w:r>
    </w:p>
    <w:p>
      <w:pPr>
        <w:numPr>
          <w:ilvl w:val="0"/>
          <w:numId w:val="60"/>
        </w:numPr>
      </w:pPr>
      <w:r>
        <w:rPr/>
        <w:t>Aberration chromosomique constitutionnelle :</w:t>
      </w:r>
    </w:p>
    <w:p>
      <w:pPr>
        <w:numPr>
          <w:ilvl w:val="1"/>
          <w:numId w:val="60"/>
        </w:numPr>
      </w:pPr>
      <w:r>
        <w:rPr/>
        <w:t>Trisomie 21 et leucémies</w:t>
      </w:r>
    </w:p>
    <w:p>
      <w:pPr>
        <w:numPr>
          <w:ilvl w:val="0"/>
          <w:numId w:val="60"/>
        </w:numPr>
      </w:pPr>
      <w:r>
        <w:rPr/>
        <w:t>Dominant : rétinoblastome : 10%, syndrome de Li-</w:t>
      </w:r>
      <w:r>
        <w:rPr/>
        <w:t>Fraumeini</w:t>
      </w:r>
      <w:r>
        <w:rPr/>
        <w:t xml:space="preserve"> et sarcome</w:t>
      </w:r>
    </w:p>
    <w:p>
      <w:pPr>
        <w:numPr>
          <w:ilvl w:val="0"/>
          <w:numId w:val="60"/>
        </w:numPr>
      </w:pPr>
      <w:r>
        <w:rPr/>
        <w:t>Syndrome pré-néoplasique héréditaire :</w:t>
      </w:r>
    </w:p>
    <w:p>
      <w:pPr>
        <w:numPr>
          <w:ilvl w:val="1"/>
          <w:numId w:val="60"/>
        </w:numPr>
      </w:pPr>
      <w:r>
        <w:rPr/>
        <w:t>Neurofibromatoses (Recklinghausen) et gliomes</w:t>
      </w:r>
    </w:p>
    <w:p>
      <w:pPr>
        <w:numPr>
          <w:ilvl w:val="1"/>
          <w:numId w:val="60"/>
        </w:numPr>
      </w:pPr>
      <w:r>
        <w:rPr/>
        <w:t>Génodermatoses</w:t>
      </w:r>
      <w:r>
        <w:rPr/>
        <w:t xml:space="preserve"> : épithéliomas </w:t>
      </w:r>
      <w:r>
        <w:rPr/>
        <w:t>baso-cellaires</w:t>
      </w:r>
    </w:p>
    <w:p>
      <w:pPr>
        <w:numPr>
          <w:ilvl w:val="0"/>
          <w:numId w:val="60"/>
        </w:numPr>
      </w:pPr>
      <w:r>
        <w:rPr/>
        <w:t>Environnements : radiation ionisantes prénatales (thyroïde et leucémies), sarcomes en zone irradiée</w:t>
      </w:r>
    </w:p>
    <w:p>
      <w:pPr>
        <w:numPr>
          <w:ilvl w:val="0"/>
          <w:numId w:val="60"/>
        </w:numPr>
      </w:pPr>
      <w:r>
        <w:rPr/>
        <w:t xml:space="preserve">Virus : </w:t>
      </w:r>
    </w:p>
    <w:p>
      <w:pPr>
        <w:numPr>
          <w:ilvl w:val="1"/>
          <w:numId w:val="60"/>
        </w:numPr>
      </w:pPr>
      <w:r>
        <w:rPr/>
        <w:t>Hépatite B et hépatocarcinome</w:t>
      </w:r>
    </w:p>
    <w:p>
      <w:pPr>
        <w:numPr>
          <w:ilvl w:val="1"/>
          <w:numId w:val="60"/>
        </w:numPr>
      </w:pPr>
      <w:r>
        <w:rPr/>
        <w:t>EBV et lymphome de Burkitt africain</w:t>
      </w:r>
    </w:p>
    <w:p>
      <w:pPr/>
    </w:p>
    <w:p>
      <w:pPr/>
      <w:r>
        <w:rPr>
          <w:i/>
        </w:rPr>
        <w:t xml:space="preserve">Cancer de l'enfant = tonga ho </w:t>
      </w:r>
      <w:r>
        <w:rPr>
          <w:i/>
        </w:rPr>
        <w:t>azy</w:t>
      </w:r>
    </w:p>
    <w:p>
      <w:pPr/>
    </w:p>
    <w:p>
      <w:pPr>
        <w:pStyle w:val="Heading2"/>
      </w:pPr>
      <w:r>
        <w:rPr/>
        <w:t>SIGNES CLINIQUES</w:t>
      </w:r>
    </w:p>
    <w:p>
      <w:pPr>
        <w:numPr>
          <w:ilvl w:val="0"/>
          <w:numId w:val="61"/>
        </w:numPr>
      </w:pPr>
      <w:r>
        <w:rPr>
          <w:b/>
        </w:rPr>
        <w:t>Deux particularités :</w:t>
      </w:r>
    </w:p>
    <w:p>
      <w:pPr>
        <w:numPr>
          <w:ilvl w:val="1"/>
          <w:numId w:val="61"/>
        </w:numPr>
      </w:pPr>
      <w:r>
        <w:rPr/>
        <w:t>Rapidité souvent extrême de leur croissance</w:t>
      </w:r>
    </w:p>
    <w:p>
      <w:pPr>
        <w:numPr>
          <w:ilvl w:val="1"/>
          <w:numId w:val="61"/>
        </w:numPr>
      </w:pPr>
      <w:r>
        <w:rPr/>
        <w:t>Grande sensibilité à la chimiothérapie</w:t>
      </w:r>
    </w:p>
    <w:p>
      <w:pPr>
        <w:numPr>
          <w:ilvl w:val="1"/>
          <w:numId w:val="61"/>
        </w:numPr>
      </w:pPr>
      <w:r>
        <w:rPr/>
        <w:t>La conservation d'un bon état général apparent</w:t>
      </w:r>
    </w:p>
    <w:p>
      <w:pPr>
        <w:pStyle w:val="Heading3"/>
      </w:pPr>
      <w:r>
        <w:rPr/>
        <w:t>Les manifestations :</w:t>
      </w:r>
    </w:p>
    <w:p>
      <w:pPr>
        <w:numPr>
          <w:ilvl w:val="1"/>
          <w:numId w:val="61"/>
        </w:numPr>
      </w:pPr>
      <w:r>
        <w:rPr/>
        <w:t>Tumeurs, masses abdominales, anomalies de la vision</w:t>
      </w:r>
    </w:p>
    <w:p>
      <w:pPr>
        <w:numPr>
          <w:ilvl w:val="1"/>
          <w:numId w:val="61"/>
        </w:numPr>
      </w:pPr>
      <w:r>
        <w:rPr/>
        <w:t>Douleurs osseuses insomniantes-&gt; réduction de l'activité</w:t>
      </w:r>
    </w:p>
    <w:p>
      <w:pPr>
        <w:numPr>
          <w:ilvl w:val="1"/>
          <w:numId w:val="61"/>
        </w:numPr>
      </w:pPr>
      <w:r>
        <w:rPr/>
        <w:t>Pâleur, hématomes, hémorragies</w:t>
      </w:r>
    </w:p>
    <w:p>
      <w:pPr>
        <w:numPr>
          <w:ilvl w:val="1"/>
          <w:numId w:val="61"/>
        </w:numPr>
      </w:pPr>
      <w:r>
        <w:rPr/>
        <w:t>Angine à répétition, adénopathies sans contexte</w:t>
      </w:r>
    </w:p>
    <w:p>
      <w:pPr>
        <w:numPr>
          <w:ilvl w:val="1"/>
          <w:numId w:val="61"/>
        </w:numPr>
      </w:pPr>
      <w:r>
        <w:rPr/>
        <w:t xml:space="preserve">Syndrome d'HTIC, vomissements, </w:t>
      </w:r>
      <w:r>
        <w:rPr/>
        <w:t>céphalées (</w:t>
      </w:r>
      <w:r>
        <w:rPr>
          <w:i/>
        </w:rPr>
        <w:t>récurrentes, s'aggravent dans le temps</w:t>
      </w:r>
      <w:r>
        <w:rPr>
          <w:i/>
        </w:rPr>
        <w:t>),</w:t>
      </w:r>
      <w:r>
        <w:rPr/>
        <w:t xml:space="preserve"> déficits neurologique </w:t>
      </w:r>
      <w:r>
        <w:rPr>
          <w:i/>
        </w:rPr>
        <w:t xml:space="preserve">(tumeur cérébrale) </w:t>
      </w:r>
    </w:p>
    <w:p>
      <w:pPr>
        <w:numPr>
          <w:ilvl w:val="1"/>
          <w:numId w:val="61"/>
        </w:numPr>
      </w:pPr>
      <w:r>
        <w:rPr/>
        <w:t>Reflet pupillaire blanc(</w:t>
      </w:r>
      <w:r>
        <w:rPr/>
        <w:t>leucocorie</w:t>
      </w:r>
      <w:r>
        <w:rPr/>
        <w:t>),</w:t>
      </w:r>
      <w:r>
        <w:rPr/>
        <w:t xml:space="preserve"> syndrome cave supérieure</w:t>
      </w:r>
    </w:p>
    <w:p>
      <w:pPr/>
    </w:p>
    <w:p>
      <w:pPr>
        <w:pStyle w:val="Heading2"/>
      </w:pPr>
      <w:r>
        <w:rPr/>
        <w:t>Signes paracliniques</w:t>
      </w:r>
    </w:p>
    <w:p>
      <w:pPr>
        <w:numPr>
          <w:ilvl w:val="0"/>
          <w:numId w:val="62"/>
        </w:numPr>
      </w:pPr>
      <w:r>
        <w:rPr/>
        <w:t xml:space="preserve">Radiographie CP, </w:t>
      </w:r>
      <w:r>
        <w:rPr>
          <w:b/>
        </w:rPr>
        <w:t xml:space="preserve">échographies abdominales, </w:t>
      </w:r>
      <w:r>
        <w:rPr/>
        <w:t xml:space="preserve">radiographie des os (ostéosarcome) </w:t>
      </w:r>
    </w:p>
    <w:p>
      <w:pPr>
        <w:numPr>
          <w:ilvl w:val="0"/>
          <w:numId w:val="62"/>
        </w:numPr>
      </w:pPr>
      <w:r>
        <w:rPr/>
        <w:t xml:space="preserve">NFS, </w:t>
      </w:r>
      <w:r>
        <w:rPr/>
        <w:t>médullogramme</w:t>
      </w:r>
      <w:r>
        <w:rPr/>
        <w:t>, cellules anormales</w:t>
      </w:r>
    </w:p>
    <w:p>
      <w:pPr>
        <w:numPr>
          <w:ilvl w:val="0"/>
          <w:numId w:val="62"/>
        </w:numPr>
      </w:pPr>
      <w:r>
        <w:rPr/>
        <w:t xml:space="preserve">TDM, IRM (tumeurs cérébrales et osseuses) </w:t>
      </w:r>
    </w:p>
    <w:p>
      <w:pPr>
        <w:numPr>
          <w:ilvl w:val="0"/>
          <w:numId w:val="62"/>
        </w:numPr>
      </w:pPr>
      <w:r>
        <w:rPr/>
        <w:t xml:space="preserve">Marqueurs tumoraux : catécholamines urinaires (neuroblastome), AFP (hépatoblastomes), </w:t>
      </w:r>
      <w:r>
        <w:rPr/>
      </w:r>
      <w:r>
        <w:rPr/>
        <w:t xml:space="preserve">-HCG (tumeurs germinales </w:t>
      </w:r>
      <w:r>
        <w:rPr/>
        <w:t>malignes) ...</w:t>
      </w:r>
      <w:r>
        <w:rPr/>
        <w:t xml:space="preserve"> </w:t>
      </w:r>
    </w:p>
    <w:p>
      <w:pPr>
        <w:numPr>
          <w:ilvl w:val="0"/>
          <w:numId w:val="62"/>
        </w:numPr>
      </w:pPr>
      <w:r>
        <w:rPr/>
        <w:t>Autres : LDH (</w:t>
      </w:r>
      <w:r>
        <w:rPr/>
        <w:t>lactactes</w:t>
      </w:r>
      <w:r>
        <w:rPr/>
        <w:t xml:space="preserve"> déshydrogénases) : neuroblastomes, lymphomes, NSE (neurone </w:t>
      </w:r>
      <w:r>
        <w:rPr/>
        <w:t>specific</w:t>
      </w:r>
      <w:r>
        <w:rPr/>
        <w:t xml:space="preserve"> </w:t>
      </w:r>
      <w:r>
        <w:rPr/>
        <w:t>enolase</w:t>
      </w:r>
      <w:r>
        <w:rPr/>
        <w:t>) : neuroblastomes, acides uriques</w:t>
      </w:r>
    </w:p>
    <w:p>
      <w:pPr>
        <w:numPr>
          <w:ilvl w:val="0"/>
          <w:numId w:val="62"/>
        </w:numPr>
      </w:pPr>
      <w:r>
        <w:rPr/>
        <w:t>Cytologie, biopsie, anatomo-pathologie, immunohistochimie</w:t>
      </w:r>
    </w:p>
    <w:p>
      <w:pPr>
        <w:numPr>
          <w:ilvl w:val="0"/>
          <w:numId w:val="62"/>
        </w:numPr>
      </w:pPr>
      <w:r>
        <w:rPr/>
        <w:t xml:space="preserve">FO (rétinoblastome : </w:t>
      </w:r>
      <w:r>
        <w:rPr>
          <w:i/>
        </w:rPr>
        <w:t xml:space="preserve">stade tardif : </w:t>
      </w:r>
      <w:r>
        <w:rPr>
          <w:i/>
        </w:rPr>
        <w:t>buphthalmie</w:t>
      </w:r>
      <w:r>
        <w:rPr>
          <w:i/>
        </w:rPr>
        <w:t>, impossibilité de faire un FO</w:t>
      </w:r>
      <w:r>
        <w:rPr/>
        <w:t xml:space="preserve">) </w:t>
      </w:r>
    </w:p>
    <w:p>
      <w:pPr>
        <w:numPr>
          <w:ilvl w:val="0"/>
          <w:numId w:val="62"/>
        </w:numPr>
      </w:pPr>
      <w:r>
        <w:rPr/>
        <w:t xml:space="preserve">Scintigraphie à la MIBG (neuroblastome), </w:t>
      </w:r>
      <w:r>
        <w:rPr/>
        <w:t>Technétium</w:t>
      </w:r>
      <w:r>
        <w:rPr/>
        <w:t>, biologie moléculaire</w:t>
      </w:r>
    </w:p>
    <w:p>
      <w:pPr/>
    </w:p>
    <w:p>
      <w:pPr>
        <w:pStyle w:val="Heading2"/>
      </w:pPr>
      <w:r>
        <w:rPr/>
        <w:t>ÉVOLUTION</w:t>
      </w:r>
    </w:p>
    <w:p>
      <w:pPr/>
      <w:r>
        <w:rPr/>
        <w:t>Évaluation de l'extension :</w:t>
      </w:r>
    </w:p>
    <w:p>
      <w:pPr>
        <w:numPr>
          <w:ilvl w:val="0"/>
          <w:numId w:val="63"/>
        </w:numPr>
      </w:pPr>
      <w:r>
        <w:rPr/>
        <w:t>Radiographie CP, échographies abdominales</w:t>
      </w:r>
    </w:p>
    <w:p>
      <w:pPr>
        <w:numPr>
          <w:ilvl w:val="0"/>
          <w:numId w:val="63"/>
        </w:numPr>
      </w:pPr>
      <w:r>
        <w:rPr/>
        <w:t>Pl, anapath</w:t>
      </w:r>
    </w:p>
    <w:p>
      <w:pPr>
        <w:numPr>
          <w:ilvl w:val="0"/>
          <w:numId w:val="63"/>
        </w:numPr>
      </w:pPr>
      <w:r>
        <w:rPr/>
        <w:t xml:space="preserve">TDM (poumons), IRM (cérébral et méningée) </w:t>
      </w:r>
    </w:p>
    <w:p>
      <w:pPr>
        <w:numPr>
          <w:ilvl w:val="0"/>
          <w:numId w:val="63"/>
        </w:numPr>
      </w:pPr>
      <w:r>
        <w:rPr/>
        <w:t>Examens isotopiques</w:t>
      </w:r>
      <w:r>
        <w:rPr/>
        <w:t xml:space="preserve"> </w:t>
      </w:r>
      <w:r>
        <w:rPr>
          <w:i/>
        </w:rPr>
        <w:t>Pour rechercher les localisations difficiles de neuroblastomes</w:t>
      </w:r>
    </w:p>
    <w:p>
      <w:pPr>
        <w:numPr>
          <w:ilvl w:val="0"/>
          <w:numId w:val="63"/>
        </w:numPr>
      </w:pPr>
      <w:r>
        <w:rPr/>
        <w:t xml:space="preserve">Médullogramme, biopsies ostéo-médullaires </w:t>
      </w:r>
      <w:r>
        <w:rPr>
          <w:i/>
        </w:rPr>
        <w:t xml:space="preserve">(extension de neuroblastome) </w:t>
      </w:r>
    </w:p>
    <w:p>
      <w:pPr>
        <w:numPr>
          <w:ilvl w:val="0"/>
          <w:numId w:val="63"/>
        </w:numPr>
      </w:pPr>
      <w:r>
        <w:rPr/>
        <w:t>PET-Scanner</w:t>
      </w:r>
      <w:r>
        <w:rPr/>
      </w:r>
    </w:p>
    <w:p>
      <w:pPr>
        <w:pStyle w:val="Heading2"/>
      </w:pPr>
    </w:p>
    <w:p>
      <w:pPr>
        <w:pStyle w:val="Heading2"/>
      </w:pPr>
      <w:r>
        <w:rPr/>
        <w:t>LEUCEMIES AIGUËS LYMPHOBLASTIQUES</w:t>
      </w:r>
    </w:p>
    <w:p>
      <w:pPr>
        <w:pStyle w:val="Heading3"/>
      </w:pPr>
      <w:r>
        <w:rPr/>
        <w:t>Présentation clinique</w:t>
      </w:r>
    </w:p>
    <w:p>
      <w:pPr>
        <w:numPr>
          <w:ilvl w:val="0"/>
          <w:numId w:val="64"/>
        </w:numPr>
      </w:pPr>
      <w:r>
        <w:rPr/>
        <w:t>Syndrome fébrile et inflammatoire</w:t>
      </w:r>
    </w:p>
    <w:p>
      <w:pPr>
        <w:numPr>
          <w:ilvl w:val="0"/>
          <w:numId w:val="64"/>
        </w:numPr>
      </w:pPr>
      <w:r>
        <w:rPr/>
        <w:t>Syndrome tumoral</w:t>
      </w:r>
    </w:p>
    <w:p>
      <w:pPr>
        <w:numPr>
          <w:ilvl w:val="0"/>
          <w:numId w:val="64"/>
        </w:numPr>
      </w:pPr>
      <w:r>
        <w:rPr/>
        <w:t>Insuffisance médullaire</w:t>
      </w:r>
    </w:p>
    <w:p>
      <w:pPr>
        <w:numPr>
          <w:ilvl w:val="0"/>
          <w:numId w:val="64"/>
        </w:numPr>
      </w:pPr>
      <w:r>
        <w:rPr/>
        <w:t>Douleurs osseuses, atteinte neuro-ménin</w:t>
      </w:r>
      <w:r>
        <w:rPr/>
        <w:t>g</w:t>
      </w:r>
      <w:r>
        <w:rPr/>
        <w:t>ée</w:t>
      </w:r>
      <w:r>
        <w:rPr/>
        <w:br/>
      </w:r>
    </w:p>
    <w:p>
      <w:pPr>
        <w:pStyle w:val="Heading3"/>
      </w:pPr>
      <w:r>
        <w:rPr/>
        <w:t>Démarche diagnostique</w:t>
      </w:r>
    </w:p>
    <w:p>
      <w:pPr>
        <w:numPr>
          <w:ilvl w:val="0"/>
          <w:numId w:val="65"/>
        </w:numPr>
      </w:pPr>
      <w:r>
        <w:rPr>
          <w:b/>
        </w:rPr>
        <w:t>NFS : anémie arégénérative</w:t>
      </w:r>
    </w:p>
    <w:p>
      <w:pPr>
        <w:numPr>
          <w:ilvl w:val="0"/>
          <w:numId w:val="65"/>
        </w:numPr>
      </w:pPr>
      <w:r>
        <w:rPr>
          <w:b/>
        </w:rPr>
        <w:t xml:space="preserve">Myélogramme (&gt;30% de blastes) </w:t>
      </w:r>
    </w:p>
    <w:p>
      <w:pPr/>
    </w:p>
    <w:p>
      <w:pPr/>
      <w:r>
        <w:rPr>
          <w:b/>
        </w:rPr>
      </w:r>
    </w:p>
    <w:p>
      <w:pPr>
        <w:pStyle w:val="Heading2"/>
      </w:pPr>
    </w:p>
    <w:p>
      <w:pPr>
        <w:pStyle w:val="Heading2"/>
      </w:pPr>
      <w:r>
        <w:rPr/>
        <w:t>LYMPHOME MALIN NON-HODGKINIEN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37500" cy="1595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0" cy="1595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---&gt; LYMPHOME DE BURKITT++++ : masses ORL (maxillaires) et abdominales, diagnostic : biopsie</w:t>
      </w:r>
    </w:p>
    <w:p>
      <w:pPr/>
    </w:p>
    <w:p>
      <w:pPr/>
      <w:r>
        <w:rPr>
          <w:b/>
        </w:rPr>
      </w:r>
    </w:p>
    <w:p>
      <w:pPr>
        <w:pStyle w:val="Heading2"/>
      </w:pPr>
    </w:p>
    <w:p>
      <w:pPr>
        <w:pStyle w:val="Heading2"/>
      </w:pPr>
      <w:r>
        <w:rPr/>
        <w:t>LYMPHOME DE HODGKIN</w:t>
      </w:r>
    </w:p>
    <w:p>
      <w:pPr>
        <w:numPr>
          <w:ilvl w:val="0"/>
          <w:numId w:val="66"/>
        </w:numPr>
      </w:pPr>
      <w:r>
        <w:rPr/>
        <w:t xml:space="preserve">Adénopathies </w:t>
      </w:r>
      <w:r>
        <w:rPr/>
        <w:t>superficielles</w:t>
      </w:r>
      <w:r>
        <w:rPr/>
        <w:t xml:space="preserve"> : </w:t>
      </w:r>
      <w:r>
        <w:rPr>
          <w:i/>
        </w:rPr>
        <w:t xml:space="preserve">initialement </w:t>
      </w:r>
      <w:r>
        <w:rPr/>
        <w:t>indolores, fermes, mobiles, peu compressives</w:t>
      </w:r>
    </w:p>
    <w:p>
      <w:pPr>
        <w:numPr>
          <w:ilvl w:val="0"/>
          <w:numId w:val="66"/>
        </w:numPr>
      </w:pPr>
      <w:r>
        <w:rPr/>
        <w:t>Radiographie du thorax systématique : Adénopathies médiastinales isolées non compressives</w:t>
      </w:r>
    </w:p>
    <w:p>
      <w:pPr>
        <w:numPr>
          <w:ilvl w:val="0"/>
          <w:numId w:val="66"/>
        </w:numPr>
      </w:pPr>
      <w:r>
        <w:rPr/>
        <w:t>Fièvre ondulante, amaigrissement, sueurs nocturnes et prurit</w:t>
      </w:r>
    </w:p>
    <w:p>
      <w:pPr>
        <w:numPr>
          <w:ilvl w:val="0"/>
          <w:numId w:val="66"/>
        </w:numPr>
      </w:pPr>
      <w:r>
        <w:rPr/>
        <w:t xml:space="preserve">Histologique++ ; </w:t>
      </w:r>
      <w:r>
        <w:rPr/>
        <w:t>destruction</w:t>
      </w:r>
      <w:r>
        <w:rPr/>
        <w:t xml:space="preserve"> partielle ou totale de l'architecture normale du ganglion et cellules de Reed-Sternberg</w:t>
      </w:r>
    </w:p>
    <w:p>
      <w:pPr>
        <w:pStyle w:val="Heading2"/>
      </w:pPr>
      <w:r>
        <w:rPr/>
        <w:t>TUMEURS CÉRÉBRALES</w:t>
      </w:r>
    </w:p>
    <w:p>
      <w:pPr>
        <w:numPr>
          <w:ilvl w:val="0"/>
          <w:numId w:val="67"/>
        </w:numPr>
      </w:pPr>
      <w:r>
        <w:rPr/>
        <w:t>20 À 25% des tumeurs de l'enfant</w:t>
      </w:r>
    </w:p>
    <w:p>
      <w:pPr>
        <w:numPr>
          <w:ilvl w:val="1"/>
          <w:numId w:val="67"/>
        </w:numPr>
      </w:pPr>
      <w:r>
        <w:rPr/>
        <w:t>Astrocytome (gliome de bas grade) : 40 %</w:t>
      </w:r>
    </w:p>
    <w:p>
      <w:pPr>
        <w:numPr>
          <w:ilvl w:val="1"/>
          <w:numId w:val="67"/>
        </w:numPr>
      </w:pPr>
      <w:r>
        <w:rPr/>
        <w:t>Médulloblastome (tumeur maligne) : 30 %</w:t>
      </w:r>
    </w:p>
    <w:p>
      <w:pPr>
        <w:numPr>
          <w:ilvl w:val="1"/>
          <w:numId w:val="67"/>
        </w:numPr>
      </w:pPr>
      <w:r>
        <w:rPr/>
        <w:t>Épendymome</w:t>
      </w:r>
      <w:r>
        <w:rPr/>
        <w:t xml:space="preserve"> : 8 % à 10 %</w:t>
      </w:r>
    </w:p>
    <w:p>
      <w:pPr>
        <w:numPr>
          <w:ilvl w:val="0"/>
          <w:numId w:val="67"/>
        </w:numPr>
      </w:pPr>
      <w:r>
        <w:rPr/>
        <w:t>Signes :</w:t>
      </w:r>
      <w:r>
        <w:rPr/>
        <w:t xml:space="preserve"> HTIC, crises convulsives, signes déficitaires ou focaux, signes endocriniens </w:t>
      </w:r>
      <w:r>
        <w:rPr>
          <w:i/>
        </w:rPr>
        <w:t>(puberté précoce : &lt;8ans</w:t>
      </w:r>
      <w:r>
        <w:rPr/>
        <w:t>), signes ophtalmologiques, hydrocéphalie</w:t>
      </w:r>
    </w:p>
    <w:p>
      <w:pPr>
        <w:numPr>
          <w:ilvl w:val="0"/>
          <w:numId w:val="67"/>
        </w:numPr>
      </w:pPr>
      <w:r>
        <w:rPr/>
        <w:t>Bilans : FO et bilan ophtalmo, TDM cérébrale, IRM cérébrale et médullaire, ponction lombaire et biopsie</w:t>
      </w:r>
    </w:p>
    <w:p>
      <w:pPr>
        <w:pStyle w:val="Heading2"/>
      </w:pPr>
      <w:r>
        <w:rPr/>
        <w:t>N</w:t>
      </w:r>
      <w:r>
        <w:rPr/>
        <w:t xml:space="preserve">EUROBLASTOME </w:t>
      </w:r>
    </w:p>
    <w:p>
      <w:pPr>
        <w:numPr>
          <w:ilvl w:val="0"/>
          <w:numId w:val="68"/>
        </w:numPr>
      </w:pPr>
      <w:r>
        <w:rPr/>
        <w:t>T</w:t>
      </w:r>
      <w:r>
        <w:rPr/>
      </w:r>
      <w:r>
        <w:rPr/>
        <w:t xml:space="preserve">umeurs abdominales ou thoraciques : compression </w:t>
      </w:r>
      <w:r>
        <w:rPr/>
        <w:t>œsophagienne</w:t>
      </w:r>
      <w:r>
        <w:rPr/>
        <w:t>, trachéale ou nerveuse</w:t>
      </w:r>
    </w:p>
    <w:p>
      <w:pPr>
        <w:numPr>
          <w:ilvl w:val="0"/>
          <w:numId w:val="68"/>
        </w:numPr>
      </w:pPr>
      <w:r>
        <w:rPr/>
        <w:t>Échographie</w:t>
      </w:r>
    </w:p>
    <w:p>
      <w:pPr>
        <w:numPr>
          <w:ilvl w:val="0"/>
          <w:numId w:val="68"/>
        </w:numPr>
      </w:pPr>
      <w:r>
        <w:rPr/>
        <w:t>TDM-IRM</w:t>
      </w:r>
    </w:p>
    <w:p>
      <w:pPr>
        <w:numPr>
          <w:ilvl w:val="0"/>
          <w:numId w:val="68"/>
        </w:numPr>
      </w:pPr>
      <w:r>
        <w:rPr>
          <w:b/>
        </w:rPr>
        <w:t>Dosage des catécholamines urinaires</w:t>
      </w:r>
    </w:p>
    <w:p>
      <w:pPr>
        <w:numPr>
          <w:ilvl w:val="0"/>
          <w:numId w:val="68"/>
        </w:numPr>
      </w:pPr>
      <w:r>
        <w:rPr/>
        <w:t>Ponction histologique</w:t>
      </w:r>
    </w:p>
    <w:p>
      <w:pPr>
        <w:numPr>
          <w:ilvl w:val="0"/>
          <w:numId w:val="68"/>
        </w:numPr>
      </w:pPr>
      <w:r>
        <w:rPr/>
        <w:t>Scintigraphie à la MIBG</w:t>
      </w:r>
    </w:p>
    <w:p>
      <w:pPr>
        <w:numPr>
          <w:ilvl w:val="0"/>
          <w:numId w:val="68"/>
        </w:numPr>
      </w:pPr>
      <w:r>
        <w:rPr/>
        <w:t xml:space="preserve">Bilan médullaire : </w:t>
      </w:r>
      <w:r>
        <w:rPr/>
        <w:t>médullogramme</w:t>
      </w:r>
      <w:r>
        <w:rPr/>
        <w:t xml:space="preserve"> et BOM</w:t>
      </w:r>
    </w:p>
    <w:p>
      <w:pPr>
        <w:numPr>
          <w:ilvl w:val="0"/>
          <w:numId w:val="68"/>
        </w:numPr>
      </w:pPr>
      <w:r>
        <w:rPr/>
        <w:t>Amplification de N-myc</w:t>
      </w:r>
    </w:p>
    <w:p>
      <w:pPr>
        <w:pStyle w:val="Heading2"/>
      </w:pPr>
      <w:r>
        <w:rPr/>
        <w:t>NÉPHROBLASTOME</w:t>
      </w:r>
    </w:p>
    <w:p>
      <w:pPr>
        <w:numPr>
          <w:ilvl w:val="0"/>
          <w:numId w:val="69"/>
        </w:numPr>
      </w:pPr>
      <w:r>
        <w:rPr/>
        <w:t>Syndromes malformatifs associés</w:t>
      </w:r>
    </w:p>
    <w:p>
      <w:pPr>
        <w:numPr>
          <w:ilvl w:val="0"/>
          <w:numId w:val="69"/>
        </w:numPr>
      </w:pPr>
      <w:r>
        <w:rPr/>
        <w:t>Age : 2-4 ans</w:t>
      </w:r>
    </w:p>
    <w:p>
      <w:pPr>
        <w:numPr>
          <w:ilvl w:val="0"/>
          <w:numId w:val="69"/>
        </w:numPr>
      </w:pPr>
      <w:r>
        <w:rPr/>
        <w:t>Tumeur abdominale volumineuse à développement antérieur</w:t>
      </w:r>
    </w:p>
    <w:p>
      <w:pPr>
        <w:numPr>
          <w:ilvl w:val="0"/>
          <w:numId w:val="69"/>
        </w:numPr>
      </w:pPr>
      <w:r>
        <w:rPr/>
        <w:t>Diagnostic CLINIQUE et ÉCHOGRAPHIQUE ou TDM</w:t>
      </w:r>
    </w:p>
    <w:p>
      <w:pPr>
        <w:numPr>
          <w:ilvl w:val="0"/>
          <w:numId w:val="69"/>
        </w:numPr>
      </w:pPr>
      <w:r>
        <w:rPr/>
        <w:t>Chimiothérapie</w:t>
      </w:r>
      <w:r>
        <w:rPr/>
        <w:t xml:space="preserve"> et chirurgie +/- Radiothérapie</w:t>
      </w:r>
    </w:p>
    <w:p>
      <w:pPr/>
    </w:p>
    <w:p>
      <w:pPr/>
    </w:p>
    <w:p>
      <w:pPr>
        <w:numPr>
          <w:ilvl w:val="0"/>
          <w:numId w:val="69"/>
        </w:numPr>
      </w:pPr>
      <w:r>
        <w:rPr/>
        <w:t>Autres : sarcomes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Hospitalisation ou ambulatoire</w:t>
      </w:r>
    </w:p>
    <w:p>
      <w:pPr>
        <w:pStyle w:val="Heading4"/>
      </w:pPr>
      <w:r>
        <w:rPr/>
        <w:t>MOYENS</w:t>
      </w:r>
    </w:p>
    <w:p>
      <w:pPr>
        <w:pStyle w:val="Heading5"/>
      </w:pPr>
      <w:r>
        <w:rPr/>
        <w:t>Curatif</w:t>
      </w:r>
    </w:p>
    <w:p>
      <w:pPr>
        <w:numPr>
          <w:ilvl w:val="1"/>
          <w:numId w:val="70"/>
        </w:numPr>
      </w:pPr>
      <w:r>
        <w:rPr/>
        <w:t xml:space="preserve">Protocoles validés ou en cours de validation (essai par phases) </w:t>
      </w:r>
    </w:p>
    <w:p>
      <w:pPr>
        <w:numPr>
          <w:ilvl w:val="1"/>
          <w:numId w:val="70"/>
        </w:numPr>
      </w:pPr>
      <w:r>
        <w:rPr/>
        <w:t>Chimiothérapie</w:t>
      </w:r>
    </w:p>
    <w:p>
      <w:pPr>
        <w:numPr>
          <w:ilvl w:val="1"/>
          <w:numId w:val="70"/>
        </w:numPr>
      </w:pPr>
      <w:r>
        <w:rPr/>
        <w:t>Radiothérapie</w:t>
      </w:r>
    </w:p>
    <w:p>
      <w:pPr>
        <w:numPr>
          <w:ilvl w:val="1"/>
          <w:numId w:val="70"/>
        </w:numPr>
      </w:pPr>
      <w:r>
        <w:rPr/>
        <w:t>Chirurgie</w:t>
      </w:r>
    </w:p>
    <w:p>
      <w:pPr>
        <w:numPr>
          <w:ilvl w:val="1"/>
          <w:numId w:val="70"/>
        </w:numPr>
      </w:pPr>
      <w:r>
        <w:rPr/>
        <w:t>Greffes de cellules souches</w:t>
      </w:r>
      <w:r>
        <w:rPr/>
        <w:br/>
      </w:r>
    </w:p>
    <w:p>
      <w:pPr>
        <w:pStyle w:val="Heading5"/>
      </w:pPr>
      <w:r>
        <w:rPr/>
        <w:t xml:space="preserve">Palliatif : </w:t>
      </w:r>
    </w:p>
    <w:p>
      <w:pPr>
        <w:numPr>
          <w:ilvl w:val="1"/>
          <w:numId w:val="70"/>
        </w:numPr>
      </w:pPr>
      <w:r>
        <w:rPr/>
        <w:t>S</w:t>
      </w:r>
      <w:r>
        <w:rPr/>
        <w:t>oins palliatifs, douleurs : hospitalisation, hospitalisation de jour ou à domicile</w:t>
      </w:r>
    </w:p>
    <w:p>
      <w:pPr/>
    </w:p>
    <w:p>
      <w:pPr>
        <w:pStyle w:val="Heading2"/>
      </w:pPr>
      <w:r>
        <w:rPr/>
        <w:t>SUIVI À LONG TERME</w:t>
      </w:r>
    </w:p>
    <w:p>
      <w:pPr>
        <w:numPr>
          <w:ilvl w:val="0"/>
          <w:numId w:val="71"/>
        </w:numPr>
      </w:pPr>
      <w:r>
        <w:rPr/>
        <w:t xml:space="preserve">Survie sans évènement (survie à 1 an, 2 ans, </w:t>
      </w:r>
      <w:r>
        <w:rPr/>
        <w:t>etc...</w:t>
      </w:r>
      <w:r>
        <w:rPr/>
        <w:t xml:space="preserve">) </w:t>
      </w:r>
    </w:p>
    <w:p>
      <w:pPr>
        <w:numPr>
          <w:ilvl w:val="0"/>
          <w:numId w:val="71"/>
        </w:numPr>
      </w:pPr>
      <w:r>
        <w:rPr/>
        <w:t>Guérison ? (</w:t>
      </w:r>
      <w:r>
        <w:rPr/>
        <w:t>Fin</w:t>
      </w:r>
      <w:r>
        <w:rPr/>
        <w:t xml:space="preserve"> de traitement mais pas guérison. </w:t>
      </w:r>
      <w:r>
        <w:rPr>
          <w:i/>
        </w:rPr>
        <w:t xml:space="preserve">Survie à 5 ans </w:t>
      </w:r>
      <w:r>
        <w:rPr>
          <w:i/>
        </w:rPr>
        <w:t>vao</w:t>
      </w:r>
      <w:r>
        <w:rPr>
          <w:i/>
        </w:rPr>
        <w:t xml:space="preserve"> </w:t>
      </w:r>
      <w:r>
        <w:rPr>
          <w:i/>
        </w:rPr>
        <w:t>afaka</w:t>
      </w:r>
      <w:r>
        <w:rPr>
          <w:i/>
        </w:rPr>
        <w:t xml:space="preserve"> </w:t>
      </w:r>
      <w:r>
        <w:rPr>
          <w:i/>
        </w:rPr>
        <w:t>miteny</w:t>
      </w:r>
      <w:r>
        <w:rPr>
          <w:i/>
        </w:rPr>
        <w:t xml:space="preserve"> </w:t>
      </w:r>
      <w:r>
        <w:rPr>
          <w:i/>
        </w:rPr>
        <w:t>hoe</w:t>
      </w:r>
      <w:r>
        <w:rPr>
          <w:i/>
        </w:rPr>
        <w:t xml:space="preserve"> guérison)</w:t>
      </w:r>
      <w:r>
        <w:rPr/>
        <w:t xml:space="preserve"> </w:t>
      </w:r>
    </w:p>
    <w:p>
      <w:pPr>
        <w:numPr>
          <w:ilvl w:val="0"/>
          <w:numId w:val="71"/>
        </w:numPr>
      </w:pPr>
      <w:r>
        <w:rPr/>
        <w:t xml:space="preserve">Complications thérapeutiques ; cardiaque, </w:t>
      </w:r>
      <w:r>
        <w:rPr/>
        <w:t>neuropsychologiques</w:t>
      </w:r>
      <w:r>
        <w:rPr/>
        <w:t xml:space="preserve">, stérilité... </w:t>
      </w:r>
    </w:p>
    <w:p>
      <w:pPr>
        <w:numPr>
          <w:ilvl w:val="0"/>
          <w:numId w:val="71"/>
        </w:numPr>
      </w:pPr>
      <w:r>
        <w:rPr/>
        <w:t xml:space="preserve">Rechutes, second cancers (après </w:t>
      </w:r>
      <w:r>
        <w:rPr/>
        <w:t>radiothérapies) ...</w:t>
      </w:r>
      <w:r>
        <w:rP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