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DIALOGUE COMMUNAUTAIRE POUR LA PROMOTION DES PRATIQUES FAMILIALES ESSENTIELLES</w:t>
      </w:r>
    </w:p>
    <w:p>
      <w:pPr>
        <w:pStyle w:val="Heading2"/>
      </w:pPr>
      <w:r>
        <w:rPr/>
        <w:t>Objectifs :</w:t>
      </w:r>
    </w:p>
    <w:p>
      <w:pPr>
        <w:numPr>
          <w:ilvl w:val="1"/>
          <w:numId w:val="2"/>
        </w:numPr>
      </w:pPr>
      <w:r>
        <w:rPr/>
        <w:t>Viser le changement de comportement/le changement social pour une meilleure qualité de vie</w:t>
      </w:r>
    </w:p>
    <w:p>
      <w:pPr>
        <w:numPr>
          <w:ilvl w:val="1"/>
          <w:numId w:val="2"/>
        </w:numPr>
      </w:pPr>
      <w:r>
        <w:rPr/>
        <w:t>Promouvoir l’adoption des pratiques essentielles au niveau des familles et communautés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 du DIALCOM</w:t>
      </w:r>
    </w:p>
    <w:p>
      <w:pPr>
        <w:numPr>
          <w:ilvl w:val="1"/>
          <w:numId w:val="2"/>
        </w:numPr>
      </w:pPr>
      <w:r>
        <w:rPr/>
        <w:t xml:space="preserve">“espace d’échange entre les membres de la communauté pour stimuler un engagement et des actions communes dans le but d’obtenir à un changement de comportement pour un </w:t>
      </w:r>
      <w:r>
        <w:rPr/>
        <w:t>bien-être</w:t>
      </w:r>
      <w:r>
        <w:rPr/>
        <w:t xml:space="preserve"> commun”</w:t>
      </w:r>
      <w:r>
        <w:rPr/>
        <w:br/>
      </w:r>
    </w:p>
    <w:p>
      <w:pPr>
        <w:pStyle w:val="Heading3"/>
      </w:pPr>
      <w:r>
        <w:rPr/>
        <w:t>Principes du DIALCOM</w:t>
      </w:r>
    </w:p>
    <w:p>
      <w:pPr>
        <w:numPr>
          <w:ilvl w:val="1"/>
          <w:numId w:val="2"/>
        </w:numPr>
      </w:pPr>
      <w:r>
        <w:rPr/>
        <w:t>Engagement actif et autodétermination de tous les membres de la communauté</w:t>
      </w:r>
    </w:p>
    <w:p>
      <w:pPr>
        <w:numPr>
          <w:ilvl w:val="1"/>
          <w:numId w:val="2"/>
        </w:numPr>
      </w:pPr>
      <w:r>
        <w:rPr/>
        <w:t>Participation de tous à la construction d’un avenir meilleur</w:t>
      </w:r>
    </w:p>
    <w:p>
      <w:pPr>
        <w:numPr>
          <w:ilvl w:val="1"/>
          <w:numId w:val="2"/>
        </w:numPr>
      </w:pPr>
      <w:r>
        <w:rPr/>
        <w:t>Autonomie/indépendance de la communauté</w:t>
      </w:r>
    </w:p>
    <w:p>
      <w:pPr>
        <w:numPr>
          <w:ilvl w:val="1"/>
          <w:numId w:val="2"/>
        </w:numPr>
      </w:pPr>
      <w:r>
        <w:rPr/>
        <w:t>Intérêt collectif</w:t>
      </w:r>
    </w:p>
    <w:p>
      <w:pPr>
        <w:numPr>
          <w:ilvl w:val="1"/>
          <w:numId w:val="2"/>
        </w:numPr>
      </w:pPr>
      <w:r>
        <w:rPr/>
        <w:t xml:space="preserve">Volontariat </w:t>
      </w:r>
      <w:r>
        <w:rPr/>
        <w:br/>
      </w:r>
    </w:p>
    <w:p>
      <w:pPr>
        <w:pStyle w:val="Heading3"/>
      </w:pPr>
      <w:r>
        <w:rPr/>
        <w:t>DIALCOM n’est pas :</w:t>
      </w:r>
    </w:p>
    <w:p>
      <w:pPr>
        <w:numPr>
          <w:ilvl w:val="1"/>
          <w:numId w:val="2"/>
        </w:numPr>
      </w:pPr>
      <w:r>
        <w:rPr/>
        <w:t>Une sensibilisation</w:t>
      </w:r>
    </w:p>
    <w:p>
      <w:pPr>
        <w:numPr>
          <w:ilvl w:val="1"/>
          <w:numId w:val="2"/>
        </w:numPr>
      </w:pPr>
      <w:r>
        <w:rPr/>
        <w:t>Une causerie éducative</w:t>
      </w:r>
    </w:p>
    <w:p>
      <w:pPr>
        <w:numPr>
          <w:ilvl w:val="1"/>
          <w:numId w:val="2"/>
        </w:numPr>
      </w:pPr>
      <w:r>
        <w:rPr/>
        <w:t>Un focus group</w:t>
      </w:r>
    </w:p>
    <w:p>
      <w:pPr>
        <w:numPr>
          <w:ilvl w:val="1"/>
          <w:numId w:val="2"/>
        </w:numPr>
      </w:pPr>
      <w:r>
        <w:rPr/>
        <w:t>Un groupe d’écoute</w:t>
      </w:r>
    </w:p>
    <w:p>
      <w:pPr>
        <w:numPr>
          <w:ilvl w:val="1"/>
          <w:numId w:val="2"/>
        </w:numPr>
      </w:pPr>
      <w:r>
        <w:rPr/>
        <w:t>Une réunion de groupe classique</w:t>
      </w:r>
    </w:p>
    <w:p>
      <w:pPr>
        <w:numPr>
          <w:ilvl w:val="1"/>
          <w:numId w:val="2"/>
        </w:numPr>
      </w:pPr>
      <w:r>
        <w:rPr/>
        <w:t>Un plaidoyer</w:t>
      </w:r>
    </w:p>
    <w:p>
      <w:pPr>
        <w:numPr>
          <w:ilvl w:val="1"/>
          <w:numId w:val="2"/>
        </w:numPr>
      </w:pPr>
      <w:r>
        <w:rPr/>
        <w:t>Une discussion participative</w:t>
      </w:r>
      <w:r>
        <w:rPr/>
        <w:br/>
      </w:r>
    </w:p>
    <w:p>
      <w:pPr>
        <w:pStyle w:val="Heading3"/>
      </w:pPr>
      <w:r>
        <w:rPr/>
        <w:t xml:space="preserve">Pratiques familiales essentielles (PFE) : </w:t>
      </w:r>
    </w:p>
    <w:p>
      <w:pPr>
        <w:numPr>
          <w:ilvl w:val="1"/>
          <w:numId w:val="2"/>
        </w:numPr>
      </w:pPr>
      <w:r>
        <w:rPr/>
        <w:t>Pratique de 4 CPN</w:t>
      </w:r>
    </w:p>
    <w:p>
      <w:pPr>
        <w:numPr>
          <w:ilvl w:val="1"/>
          <w:numId w:val="2"/>
        </w:numPr>
      </w:pPr>
      <w:r>
        <w:rPr/>
        <w:t>Vaccination des enfants de 0 à 23 mois</w:t>
      </w:r>
    </w:p>
    <w:p>
      <w:pPr>
        <w:numPr>
          <w:ilvl w:val="1"/>
          <w:numId w:val="2"/>
        </w:numPr>
      </w:pPr>
      <w:r>
        <w:rPr/>
        <w:t>Utilisation de MID toute l’année</w:t>
      </w:r>
    </w:p>
    <w:p>
      <w:pPr>
        <w:numPr>
          <w:ilvl w:val="1"/>
          <w:numId w:val="2"/>
        </w:numPr>
      </w:pPr>
      <w:r>
        <w:rPr/>
        <w:t>Fréquentation de centre de santé au moindre signe de maladie</w:t>
      </w:r>
    </w:p>
    <w:p>
      <w:pPr>
        <w:numPr>
          <w:ilvl w:val="1"/>
          <w:numId w:val="2"/>
        </w:numPr>
      </w:pPr>
      <w:r>
        <w:rPr/>
        <w:t>Utilisation de SRO en cas de diarrhée infantile</w:t>
      </w:r>
    </w:p>
    <w:p>
      <w:pPr>
        <w:numPr>
          <w:ilvl w:val="1"/>
          <w:numId w:val="2"/>
        </w:numPr>
      </w:pPr>
      <w:r>
        <w:rPr/>
        <w:t>Pratique de PF (choix et besoin honorés)</w:t>
      </w:r>
    </w:p>
    <w:p>
      <w:pPr>
        <w:numPr>
          <w:ilvl w:val="1"/>
          <w:numId w:val="2"/>
        </w:numPr>
      </w:pPr>
      <w:r>
        <w:rPr/>
        <w:t>Utilisation d’eau potable</w:t>
      </w:r>
    </w:p>
    <w:p>
      <w:pPr>
        <w:numPr>
          <w:ilvl w:val="1"/>
          <w:numId w:val="2"/>
        </w:numPr>
      </w:pPr>
      <w:r>
        <w:rPr/>
        <w:t>Lavage des mains au savon</w:t>
      </w:r>
    </w:p>
    <w:p>
      <w:pPr>
        <w:numPr>
          <w:ilvl w:val="1"/>
          <w:numId w:val="2"/>
        </w:numPr>
      </w:pPr>
      <w:r>
        <w:rPr/>
        <w:t>Utilisation des latrines pour chaque ménage</w:t>
      </w:r>
    </w:p>
    <w:p>
      <w:pPr>
        <w:numPr>
          <w:ilvl w:val="1"/>
          <w:numId w:val="2"/>
        </w:numPr>
      </w:pPr>
      <w:r>
        <w:rPr/>
        <w:t>Allaitement maternel précoce et exclusif</w:t>
      </w:r>
    </w:p>
    <w:p>
      <w:pPr>
        <w:numPr>
          <w:ilvl w:val="1"/>
          <w:numId w:val="2"/>
        </w:numPr>
      </w:pPr>
      <w:r>
        <w:rPr/>
        <w:t>Nourriture appropriée pour les femmes enceintes et allaitantes</w:t>
      </w:r>
    </w:p>
    <w:p>
      <w:pPr>
        <w:numPr>
          <w:ilvl w:val="1"/>
          <w:numId w:val="2"/>
        </w:numPr>
      </w:pPr>
      <w:r>
        <w:rPr/>
        <w:t>Alimentation variée, équilibrée, suffisante pour les enfants de 6 à 23 mois</w:t>
      </w:r>
    </w:p>
    <w:p>
      <w:pPr>
        <w:numPr>
          <w:ilvl w:val="1"/>
          <w:numId w:val="2"/>
        </w:numPr>
      </w:pPr>
      <w:r>
        <w:rPr/>
        <w:t>Scolarisation des enfants de 6 à 11 ans (primaire minimum)</w:t>
      </w:r>
    </w:p>
    <w:p>
      <w:pPr>
        <w:numPr>
          <w:ilvl w:val="1"/>
          <w:numId w:val="2"/>
        </w:numPr>
      </w:pPr>
      <w:r>
        <w:rPr/>
        <w:t>Maintien au collège des enfants de 10 à 18 ans possédant le CEPE</w:t>
      </w:r>
    </w:p>
    <w:p>
      <w:pPr>
        <w:numPr>
          <w:ilvl w:val="1"/>
          <w:numId w:val="2"/>
        </w:numPr>
      </w:pPr>
      <w:r>
        <w:rPr/>
        <w:t>Pas de mariage avant 18 ans</w:t>
      </w:r>
    </w:p>
    <w:p>
      <w:pPr>
        <w:numPr>
          <w:ilvl w:val="1"/>
          <w:numId w:val="2"/>
        </w:numPr>
      </w:pPr>
      <w:r>
        <w:rPr/>
        <w:t>Protection de l’enfant de 0 à 18 ans contre l’exploitation sexuelle</w:t>
      </w:r>
    </w:p>
    <w:p>
      <w:pPr>
        <w:numPr>
          <w:ilvl w:val="1"/>
          <w:numId w:val="2"/>
        </w:numPr>
      </w:pPr>
      <w:r>
        <w:rPr/>
        <w:t>Stimulation du développement social et comportemental des enfants par le biais de discussions, jeux, interactions physiques et affectives appropriées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DEMARCHE DE FACILITATION DE SEANCE</w:t>
      </w:r>
    </w:p>
    <w:p>
      <w:pPr>
        <w:pStyle w:val="Heading3"/>
      </w:pPr>
      <w:r>
        <w:rPr/>
        <w:t>Qui sommes-nous</w:t>
      </w:r>
    </w:p>
    <w:p>
      <w:pPr/>
      <w:r>
        <w:rPr/>
        <w:t>Qu’est ce qui nous définit en tant que communauté ? Quelle est notre identité commune ? qui sont les membres de notre communauté et qui fait quoi ?</w:t>
      </w:r>
    </w:p>
    <w:p>
      <w:pPr/>
      <w:r>
        <w:rPr/>
        <w:t>Comment se structure notre communauté ? Quels sont vos talents cachés, votre compétence ? Qu’</w:t>
      </w:r>
      <w:r>
        <w:rPr/>
        <w:t>est ce</w:t>
      </w:r>
      <w:r>
        <w:rPr/>
        <w:t xml:space="preserve"> que vous aimez ? Quelles sont nos forces ?</w:t>
      </w:r>
      <w:r>
        <w:rPr/>
        <w:br/>
      </w:r>
    </w:p>
    <w:p>
      <w:pPr>
        <w:numPr>
          <w:ilvl w:val="0"/>
          <w:numId w:val="0"/>
        </w:numPr>
      </w:pPr>
      <w:r>
        <w:rPr/>
        <w:t>-&gt; Identifier les leaders d’opinions et les groupes influents au sein de la communauté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Où allons-nous</w:t>
      </w:r>
    </w:p>
    <w:p>
      <w:pPr/>
      <w:r>
        <w:rPr/>
        <w:t>Quelle est notre vision commune pour notre communauté ? Qu’</w:t>
      </w:r>
      <w:r>
        <w:rPr/>
        <w:t>allons-nous</w:t>
      </w:r>
      <w:r>
        <w:rPr/>
        <w:t xml:space="preserve"> faire pour améliorer nos conditions de vie ?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Vision individuelle</w:t>
      </w:r>
    </w:p>
    <w:p>
      <w:pPr/>
      <w:r>
        <w:rPr/>
        <w:t xml:space="preserve">Quelle est la vision de chacun de vous par rapport à l’avenir de la communauté dans l’ensemble des domaines du </w:t>
      </w:r>
      <w:r>
        <w:rPr/>
        <w:t>bien-être</w:t>
      </w:r>
      <w:r>
        <w:rPr/>
        <w:t xml:space="preserve"> et du développement ?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Vision en petits groupes</w:t>
      </w:r>
    </w:p>
    <w:p>
      <w:pPr/>
      <w:r>
        <w:rPr/>
        <w:t>Diviser la communauté en groupes représentatifs de la communauté : hommes, femmes, jeunes, leaders, etc.</w:t>
      </w:r>
    </w:p>
    <w:p>
      <w:pPr/>
      <w:r>
        <w:rPr/>
        <w:t>Cela permettra à chaque membre de la communauté de pouvoir exprimer aisément sa propre expérience et son point de vue</w:t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Vision communautaire</w:t>
      </w:r>
    </w:p>
    <w:p>
      <w:pPr/>
      <w:r>
        <w:rPr/>
        <w:t>Demander à chaque petit groupe de présenter sa vision aux autres par le biais de son représentant</w:t>
      </w:r>
    </w:p>
    <w:p>
      <w:pPr/>
      <w:r>
        <w:rPr/>
        <w:t>Demander à l’assemblée de discuter des points de ressemblance et de différence des visions de groupe</w:t>
      </w:r>
    </w:p>
    <w:p>
      <w:pPr/>
      <w:r>
        <w:rPr/>
        <w:t>Construire tous ensemble la vision communautaire</w:t>
      </w:r>
      <w:r>
        <w:rPr/>
        <w:br/>
      </w:r>
      <w:r>
        <w:rPr/>
        <w:br/>
        <w:t>-&gt; Insister sur le fait que la vision de la communauté doit se baser sur leurs forces et les ressources existantes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Où en sommes-nous ?</w:t>
      </w:r>
    </w:p>
    <w:p>
      <w:pPr/>
      <w:r>
        <w:rPr/>
        <w:t>Expliquer les six étapes du changement de comportement et présenter la grille à utiliser</w:t>
      </w:r>
    </w:p>
    <w:p>
      <w:pPr/>
      <w:r>
        <w:rPr/>
        <w:t>Pour chaque pratique, il s’agit d’amener les membres de la communauté à définir la situation actuelle et à en discuter les causes et les conséquences, quels sont les comportements néfastes à changer et quels sont les blocages.</w:t>
      </w:r>
      <w:r>
        <w:rPr/>
        <w:br/>
      </w:r>
    </w:p>
    <w:p>
      <w:pPr/>
      <w:r>
        <w:rPr/>
        <w:t>Matrice des 6 niveaux de compétence pour l’auto-évaluation :</w:t>
      </w:r>
    </w:p>
    <w:p>
      <w:pPr>
        <w:numPr>
          <w:ilvl w:val="1"/>
          <w:numId w:val="2"/>
        </w:numPr>
      </w:pPr>
      <w:r>
        <w:rPr/>
        <w:t>Niveau 1 : avoir les connaissances superficielles et une vague conscience de la nécessité d’agir</w:t>
      </w:r>
    </w:p>
    <w:p>
      <w:pPr>
        <w:numPr>
          <w:ilvl w:val="1"/>
          <w:numId w:val="2"/>
        </w:numPr>
      </w:pPr>
      <w:r>
        <w:rPr/>
        <w:t>Niveau 2 : avoir les connaissances nécessaires pour agir mais n’avoir pas encore décidé de changer</w:t>
      </w:r>
    </w:p>
    <w:p>
      <w:pPr>
        <w:numPr>
          <w:ilvl w:val="1"/>
          <w:numId w:val="2"/>
        </w:numPr>
      </w:pPr>
      <w:r>
        <w:rPr/>
        <w:t>Niveau 3 : souhaiter de changer mais il nous reste à faire le pas en ce sens</w:t>
      </w:r>
    </w:p>
    <w:p>
      <w:pPr>
        <w:numPr>
          <w:ilvl w:val="1"/>
          <w:numId w:val="2"/>
        </w:numPr>
      </w:pPr>
      <w:r>
        <w:rPr/>
        <w:t xml:space="preserve">Niveau 4 : avoir commencé à changer et agir dans ce sens mais pas encore systématiquement </w:t>
      </w:r>
    </w:p>
    <w:p>
      <w:pPr>
        <w:numPr>
          <w:ilvl w:val="1"/>
          <w:numId w:val="2"/>
        </w:numPr>
      </w:pPr>
      <w:r>
        <w:rPr/>
        <w:t>Niveau 5 : avoir changé et agir ainsi en tout temps</w:t>
      </w:r>
    </w:p>
    <w:p>
      <w:pPr>
        <w:numPr>
          <w:ilvl w:val="1"/>
          <w:numId w:val="2"/>
        </w:numPr>
      </w:pPr>
      <w:r>
        <w:rPr/>
        <w:t>Niveau 6 : avoir persisté dans le changement et promouvoir le nouveau comportement autour de nous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Qu’</w:t>
      </w:r>
      <w:r>
        <w:rPr/>
        <w:t>allons-nous</w:t>
      </w:r>
      <w:r>
        <w:rPr/>
        <w:t xml:space="preserve"> faire et comment ?</w:t>
      </w:r>
    </w:p>
    <w:p>
      <w:pPr/>
      <w:r>
        <w:rPr/>
        <w:t>Définir un plan d’action permettant à la communauté de parvenir au niveau de compétence visé pour les trois pratiques priorisées</w:t>
      </w:r>
    </w:p>
    <w:p>
      <w:pPr/>
      <w:r>
        <w:rPr/>
        <w:t>Identifier et planifier les petites actions aisément réalisables par la communauté sur la base de ses propres ressources</w:t>
      </w:r>
    </w:p>
    <w:p>
      <w:pPr/>
      <w:r>
        <w:rPr/>
        <w:t>Exemple :</w:t>
      </w:r>
    </w:p>
    <w:p>
      <w:pPr>
        <w:numPr>
          <w:ilvl w:val="1"/>
          <w:numId w:val="2"/>
        </w:numPr>
      </w:pPr>
      <w:r>
        <w:rPr/>
        <w:t>Actions aisément réalisables en matière de communication et de mobilisation sociale en précisant les messages et les canaux de communication</w:t>
      </w:r>
    </w:p>
    <w:p>
      <w:pPr>
        <w:numPr>
          <w:ilvl w:val="1"/>
          <w:numId w:val="2"/>
        </w:numPr>
      </w:pPr>
      <w:r>
        <w:rPr/>
        <w:t>Participants et responsables désignés</w:t>
      </w:r>
    </w:p>
    <w:p>
      <w:pPr>
        <w:numPr>
          <w:ilvl w:val="1"/>
          <w:numId w:val="2"/>
        </w:numPr>
      </w:pPr>
      <w:r>
        <w:rPr/>
        <w:t xml:space="preserve">Période de mise en </w:t>
      </w:r>
      <w:r>
        <w:rPr/>
        <w:t>oeuvre</w:t>
      </w:r>
    </w:p>
    <w:p>
      <w:pPr>
        <w:numPr>
          <w:ilvl w:val="1"/>
          <w:numId w:val="2"/>
        </w:numPr>
      </w:pPr>
      <w:r>
        <w:rPr/>
        <w:t>Indicateurs de résultats</w:t>
      </w:r>
    </w:p>
    <w:p>
      <w:pPr>
        <w:numPr>
          <w:ilvl w:val="1"/>
          <w:numId w:val="2"/>
        </w:numPr>
      </w:pPr>
      <w:r>
        <w:rPr/>
        <w:t>Moyen de vérification de l’atteinte des résultats (</w:t>
      </w:r>
      <w:r>
        <w:rPr>
          <w:i/>
        </w:rPr>
        <w:t>ex : registre de vaccination, etc.)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Faisons-le !</w:t>
      </w:r>
    </w:p>
    <w:p>
      <w:pPr/>
      <w:r>
        <w:rPr/>
        <w:t xml:space="preserve">Accompagner la communauté et suivre la mise en </w:t>
      </w:r>
      <w:r>
        <w:rPr/>
        <w:t>oeuvre</w:t>
      </w:r>
      <w:r>
        <w:rPr/>
        <w:t xml:space="preserve"> de son plan d’action</w:t>
      </w:r>
    </w:p>
    <w:p>
      <w:pPr/>
      <w:r>
        <w:rPr/>
        <w:t>Encourager tous les membres de la communauté à maintenir leurs efforts pour le changement</w:t>
      </w:r>
    </w:p>
    <w:p>
      <w:pPr/>
      <w:r>
        <w:rPr/>
        <w:t>Suivre les réalisations et la progression au moyen des réunions de concertation permettant un partage</w:t>
      </w:r>
      <w:r>
        <w:rPr/>
      </w:r>
      <w:r>
        <w:rPr/>
        <w:br/>
      </w:r>
      <w:r>
        <w:rPr/>
        <w:br/>
      </w:r>
      <w:r>
        <w:rPr/>
        <w:t xml:space="preserve">-&gt; Outils de sensibilisation et de promotion des </w:t>
      </w:r>
      <w:r>
        <w:rPr/>
        <w:t>PFE</w:t>
      </w:r>
      <w:r>
        <w:rPr/>
      </w:r>
      <w:r>
        <w:rPr/>
        <w:t xml:space="preserve"> (boîtes à images, cartes conseils, carnets de l’enfant, affiches, ...)</w:t>
      </w:r>
      <w:r>
        <w:rPr/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Progressons-nous ?</w:t>
      </w:r>
    </w:p>
    <w:p>
      <w:pPr/>
      <w:r>
        <w:rPr/>
        <w:t>Evaluer l’amélioration de la compétence communautaire dans les pratiques priorisées dans l’auto-évaluation initiale</w:t>
      </w:r>
    </w:p>
    <w:p>
      <w:pPr/>
      <w:r>
        <w:rPr/>
        <w:t>Si le niveau de compétence visé a été atteint : se fixer de nouvelles pratiques à améliorer en priorité</w:t>
      </w:r>
    </w:p>
    <w:p>
      <w:pPr/>
      <w:r>
        <w:rPr/>
        <w:t>Si le niveau visé n’a toujours pas été atteint : analyser les points de blocage et réviser le plan d’action communautaire en vue de lever ces blocages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Qu’</w:t>
      </w:r>
      <w:r>
        <w:rPr/>
        <w:t>avons-nous</w:t>
      </w:r>
      <w:r>
        <w:rPr/>
        <w:t xml:space="preserve"> appris et que partager ?</w:t>
      </w:r>
    </w:p>
    <w:p>
      <w:pPr/>
      <w:r>
        <w:rPr/>
        <w:t>Quelles sont les leçons apprises et les bonnes pratiques au sein de notre communauté et qu’est-ce que nous pouvons encore apprendre d’autres fokontany ?</w:t>
      </w:r>
    </w:p>
    <w:p>
      <w:pPr/>
      <w:r>
        <w:rPr/>
        <w:t>Qu’avons-nous à partager aux communautés d’autres fokontany et comment le faire ?</w:t>
      </w:r>
    </w:p>
    <w:p>
      <w:pPr/>
      <w:r>
        <w:rPr/>
        <w:t>Apprendre à raconter son histoire : les participants se mettent en groupes de 3 à 4. Chacun raconte une histoire de changement en 3 minutes</w:t>
      </w:r>
    </w:p>
    <w:p>
      <w:pPr/>
      <w:r>
        <w:rPr/>
        <w:t>Discussion en groupes de pairs : partager son expérience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POSTURE DE FACILITATEUR</w:t>
      </w:r>
    </w:p>
    <w:p>
      <w:pPr/>
      <w:r>
        <w:rPr/>
        <w:t>Créez</w:t>
      </w:r>
      <w:r>
        <w:rPr/>
        <w:t xml:space="preserve"> une atmosphère conviviale</w:t>
      </w:r>
    </w:p>
    <w:p>
      <w:pPr/>
      <w:r>
        <w:rPr/>
        <w:t>Planifiez les séances de DIALCOM selon la disponibilité de la communauté</w:t>
      </w:r>
    </w:p>
    <w:p>
      <w:pPr/>
      <w:r>
        <w:rPr/>
        <w:t>Prévenez la durée de l’activité et encouragez la pleine participation dès le début</w:t>
      </w:r>
    </w:p>
    <w:p>
      <w:pPr/>
      <w:r>
        <w:rPr/>
        <w:t>Présentez clairement l’objectif de l’activité</w:t>
      </w:r>
    </w:p>
    <w:p>
      <w:pPr/>
      <w:r>
        <w:rPr/>
        <w:t>Prévenez et gérez les conflits</w:t>
      </w:r>
    </w:p>
    <w:p>
      <w:pPr/>
      <w:r>
        <w:rPr/>
        <w:t>Soyez tout simplement humain ! (</w:t>
      </w:r>
      <w:r>
        <w:rPr>
          <w:i/>
        </w:rPr>
        <w:t>Humilité</w:t>
      </w:r>
      <w:r>
        <w:rPr>
          <w:i/>
        </w:rPr>
        <w:t>, respect, courtoisie, ...)</w:t>
      </w:r>
    </w:p>
    <w:p>
      <w:pPr/>
      <w:r>
        <w:rPr/>
        <w:t>Appelez les gens par leur prénom</w:t>
      </w:r>
    </w:p>
    <w:p>
      <w:pPr/>
      <w:r>
        <w:rPr/>
        <w:t>Identifiez les membres influents de la communauté et impliquez-les</w:t>
      </w:r>
    </w:p>
    <w:p>
      <w:pPr/>
      <w:r>
        <w:rPr/>
        <w:t>Tenez et comparez les listes de présence</w:t>
      </w:r>
    </w:p>
    <w:p>
      <w:pPr/>
      <w:r>
        <w:rPr/>
        <w:t>Etre</w:t>
      </w:r>
      <w:r>
        <w:rPr/>
        <w:t xml:space="preserve"> honnête et ponctuel</w:t>
      </w:r>
    </w:p>
    <w:p>
      <w:pPr/>
      <w:r>
        <w:rPr/>
        <w:t>Evitez que les leaders naturels ne dominent les discussions</w:t>
      </w:r>
    </w:p>
    <w:p>
      <w:pPr/>
      <w:r>
        <w:rPr/>
        <w:t>Travaillez en équipe de plusieurs facilitateurs</w:t>
      </w:r>
    </w:p>
    <w:p>
      <w:pPr/>
      <w:r>
        <w:rPr/>
        <w:t>Promouvez le dialogue ouvert sans juger</w:t>
      </w:r>
    </w:p>
    <w:p>
      <w:pPr/>
      <w:r>
        <w:rPr/>
        <w:t>Sollicitez la participation des femmes, adolescents, enfants, les personnes vulnérables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CONCLUSION</w:t>
      </w:r>
    </w:p>
    <w:p>
      <w:pPr/>
      <w:r>
        <w:rPr/>
        <w:t>Cheminer vers l’adoption des 17 pratiques familiales essentielles est l’affaire de tous, pour le bien de tous !</w:t>
      </w:r>
    </w:p>
    <w:p>
      <w:pPr>
        <w:spacing w:line="259" w:lineRule="auto"/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