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285" w:rsidRDefault="00BB7B94">
      <w:r>
        <w:rPr>
          <w:noProof/>
        </w:rPr>
        <w:drawing>
          <wp:inline distT="0" distB="0" distL="0" distR="0" wp14:anchorId="589A7C2B" wp14:editId="72E0471A">
            <wp:extent cx="5943600" cy="332232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E9E766-A8C0-4EF0-9C6E-0B91F04E36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B7B94" w:rsidRDefault="00BB7B94"/>
    <w:p w:rsidR="00BB7B94" w:rsidRDefault="00BB7B94"/>
    <w:p w:rsidR="00BB7B94" w:rsidRDefault="00BB7B94"/>
    <w:p w:rsidR="00BB7B94" w:rsidRDefault="00BB7B94"/>
    <w:p w:rsidR="00BB7B94" w:rsidRDefault="00BB7B94">
      <w:r>
        <w:rPr>
          <w:noProof/>
        </w:rPr>
        <w:drawing>
          <wp:inline distT="0" distB="0" distL="0" distR="0" wp14:anchorId="255E5B61" wp14:editId="65A96C99">
            <wp:extent cx="4711700" cy="2743200"/>
            <wp:effectExtent l="0" t="0" r="1270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60456AE-B1C2-4257-BFE0-B09F1541AD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B7B94" w:rsidRDefault="00BB7B94" w:rsidP="00BB7B94">
      <w:pPr>
        <w:pStyle w:val="ListParagraph"/>
        <w:numPr>
          <w:ilvl w:val="0"/>
          <w:numId w:val="1"/>
        </w:numPr>
      </w:pPr>
      <w:r>
        <w:t>Conclusions: more projects where successful than failed for most of the year, with the exception of Dec; the lower the goal the better chance of success; “plays” had more activity than other sub-categories</w:t>
      </w:r>
    </w:p>
    <w:p w:rsidR="00811607" w:rsidRDefault="00811607" w:rsidP="00BB7B94">
      <w:pPr>
        <w:pStyle w:val="ListParagraph"/>
        <w:numPr>
          <w:ilvl w:val="0"/>
          <w:numId w:val="1"/>
        </w:numPr>
      </w:pPr>
      <w:r>
        <w:lastRenderedPageBreak/>
        <w:t>Limitations could be incomplete data set; not enough types or counts to make accurate conclusions; any outliers that could sway the data</w:t>
      </w:r>
    </w:p>
    <w:p w:rsidR="00BB7B94" w:rsidRDefault="00811607" w:rsidP="00BB7B94">
      <w:pPr>
        <w:pStyle w:val="ListParagraph"/>
        <w:numPr>
          <w:ilvl w:val="0"/>
          <w:numId w:val="1"/>
        </w:numPr>
      </w:pPr>
      <w:r>
        <w:t>You can look at a cross table of category by sub-category; look at category by total number of donations – see if there is more wider support; duration of time between start and end to whether it is successful or failed</w:t>
      </w:r>
      <w:bookmarkStart w:id="0" w:name="_GoBack"/>
      <w:bookmarkEnd w:id="0"/>
      <w:r w:rsidR="00BB7B94">
        <w:t xml:space="preserve"> </w:t>
      </w:r>
    </w:p>
    <w:p w:rsidR="00BB7B94" w:rsidRDefault="00BB7B94">
      <w:r>
        <w:rPr>
          <w:noProof/>
        </w:rPr>
        <w:drawing>
          <wp:inline distT="0" distB="0" distL="0" distR="0" wp14:anchorId="7BD3E572" wp14:editId="6D5E52A6">
            <wp:extent cx="5943600" cy="236474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F5B1DF5-78D0-49C6-BB2F-8205A21E49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BB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A32E1"/>
    <w:multiLevelType w:val="hybridMultilevel"/>
    <w:tmpl w:val="529CB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94"/>
    <w:rsid w:val="00811607"/>
    <w:rsid w:val="00881285"/>
    <w:rsid w:val="00BB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B140"/>
  <w15:chartTrackingRefBased/>
  <w15:docId w15:val="{1447B9A5-7064-424E-821E-2532C100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\Desktop\Homework\StarterBook_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\Desktop\Homework\StarterBook_fi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\Desktop\Homework\StarterBook_fin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[StarterBook_final.xlsx]pivot bar!PivotTable1</c:name>
    <c:fmtId val="-1"/>
  </c:pivotSource>
  <c:chart>
    <c:autoTitleDeleted val="0"/>
    <c:pivotFmts>
      <c:pivotFmt>
        <c:idx val="0"/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6.2780236848957158E-2"/>
          <c:y val="0.11873296154325173"/>
          <c:w val="0.77232422629041386"/>
          <c:h val="0.63478100826148931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'pivot bar'!$B$4:$B$5</c:f>
              <c:strCache>
                <c:ptCount val="1"/>
                <c:pt idx="0">
                  <c:v>canceled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'pivot bar'!$A$6:$A$47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bar'!$B$6:$B$47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99-4CA4-B69F-FDC932E811B2}"/>
            </c:ext>
          </c:extLst>
        </c:ser>
        <c:ser>
          <c:idx val="1"/>
          <c:order val="1"/>
          <c:tx>
            <c:strRef>
              <c:f>'pivot bar'!$C$4:$C$5</c:f>
              <c:strCache>
                <c:ptCount val="1"/>
                <c:pt idx="0">
                  <c:v>failed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'pivot bar'!$A$6:$A$47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bar'!$C$6:$C$47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99-4CA4-B69F-FDC932E811B2}"/>
            </c:ext>
          </c:extLst>
        </c:ser>
        <c:ser>
          <c:idx val="2"/>
          <c:order val="2"/>
          <c:tx>
            <c:strRef>
              <c:f>'pivot bar'!$D$4:$D$5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'pivot bar'!$A$6:$A$47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bar'!$D$6:$D$47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99-4CA4-B69F-FDC932E811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61067952"/>
        <c:axId val="441227184"/>
      </c:barChart>
      <c:catAx>
        <c:axId val="461067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227184"/>
        <c:crosses val="autoZero"/>
        <c:auto val="1"/>
        <c:lblAlgn val="ctr"/>
        <c:lblOffset val="100"/>
        <c:noMultiLvlLbl val="0"/>
      </c:catAx>
      <c:valAx>
        <c:axId val="44122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067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[StarterBook_final.xlsx]pivot line!PivotTable1</c:name>
    <c:fmtId val="-1"/>
  </c:pivotSource>
  <c:chart>
    <c:autoTitleDeleted val="0"/>
    <c:pivotFmts>
      <c:pivotFmt>
        <c:idx val="0"/>
      </c:pivotFmt>
      <c:pivotFmt>
        <c:idx val="1"/>
        <c:spPr>
          <a:noFill/>
          <a:ln w="22225" cap="rnd" cmpd="sng" algn="ctr">
            <a:solidFill>
              <a:schemeClr val="accent2"/>
            </a:solidFill>
            <a:miter lim="800000"/>
          </a:ln>
          <a:effectLst>
            <a:glow rad="139700">
              <a:schemeClr val="accent2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</c:pivotFmt>
      <c:pivotFmt>
        <c:idx val="2"/>
      </c:pivotFmt>
      <c:pivotFmt>
        <c:idx val="3"/>
        <c:spPr>
          <a:noFill/>
          <a:ln w="22225" cap="rnd" cmpd="sng" algn="ctr">
            <a:solidFill>
              <a:schemeClr val="accent2"/>
            </a:solidFill>
            <a:miter lim="800000"/>
          </a:ln>
          <a:effectLst>
            <a:glow rad="139700">
              <a:schemeClr val="accent2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6">
                  <a:satMod val="175000"/>
                  <a:alpha val="25000"/>
                </a:schemeClr>
              </a:glow>
            </a:effectLst>
          </c:spPr>
        </c:marker>
      </c:pivotFmt>
      <c:pivotFmt>
        <c:idx val="4"/>
      </c:pivotFmt>
      <c:pivotFmt>
        <c:idx val="5"/>
        <c:spPr>
          <a:noFill/>
          <a:ln w="22225" cap="rnd" cmpd="sng" algn="ctr">
            <a:solidFill>
              <a:schemeClr val="accent2"/>
            </a:solidFill>
            <a:miter lim="800000"/>
          </a:ln>
          <a:effectLst>
            <a:glow rad="139700">
              <a:schemeClr val="accent2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</c:pivotFmt>
      <c:pivotFmt>
        <c:idx val="6"/>
        <c:spPr>
          <a:noFill/>
          <a:ln w="22225" cap="rnd" cmpd="sng" algn="ctr">
            <a:solidFill>
              <a:schemeClr val="accent2"/>
            </a:solidFill>
            <a:miter lim="800000"/>
          </a:ln>
          <a:effectLst>
            <a:glow rad="139700">
              <a:schemeClr val="accent2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</c:pivotFmt>
      <c:pivotFmt>
        <c:idx val="7"/>
        <c:spPr>
          <a:noFill/>
          <a:ln w="22225" cap="rnd" cmpd="sng" algn="ctr">
            <a:solidFill>
              <a:schemeClr val="accent2"/>
            </a:solidFill>
            <a:miter lim="800000"/>
          </a:ln>
          <a:effectLst>
            <a:glow rad="139700">
              <a:schemeClr val="accent2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</c:pivotFmt>
      <c:pivotFmt>
        <c:idx val="8"/>
        <c:spPr>
          <a:noFill/>
          <a:ln w="22225" cap="rnd" cmpd="sng" algn="ctr">
            <a:solidFill>
              <a:schemeClr val="accent2"/>
            </a:solidFill>
            <a:miter lim="800000"/>
          </a:ln>
          <a:effectLst>
            <a:glow rad="139700">
              <a:schemeClr val="accent2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6">
                  <a:satMod val="175000"/>
                  <a:alpha val="25000"/>
                </a:schemeClr>
              </a:glow>
            </a:effectLst>
          </c:spPr>
        </c:marker>
      </c:pivotFmt>
      <c:pivotFmt>
        <c:idx val="9"/>
        <c:spPr>
          <a:noFill/>
          <a:ln w="22225" cap="rnd" cmpd="sng" algn="ctr">
            <a:solidFill>
              <a:schemeClr val="accent2"/>
            </a:solidFill>
            <a:miter lim="800000"/>
          </a:ln>
          <a:effectLst>
            <a:glow rad="139700">
              <a:schemeClr val="accent2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</c:pivotFmt>
      <c:pivotFmt>
        <c:idx val="10"/>
        <c:spPr>
          <a:noFill/>
          <a:ln w="22225" cap="rnd" cmpd="sng" algn="ctr">
            <a:solidFill>
              <a:schemeClr val="accent2"/>
            </a:solidFill>
            <a:miter lim="800000"/>
          </a:ln>
          <a:effectLst>
            <a:glow rad="139700">
              <a:schemeClr val="accent2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</c:pivotFmt>
      <c:pivotFmt>
        <c:idx val="11"/>
        <c:spPr>
          <a:noFill/>
          <a:ln w="22225" cap="rnd" cmpd="sng" algn="ctr">
            <a:solidFill>
              <a:schemeClr val="accent2"/>
            </a:solidFill>
            <a:miter lim="800000"/>
          </a:ln>
          <a:effectLst>
            <a:glow rad="139700">
              <a:schemeClr val="accent2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6">
                  <a:satMod val="175000"/>
                  <a:alpha val="25000"/>
                </a:schemeClr>
              </a:glow>
            </a:effectLst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line'!$B$4:$B$5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'pivot line'!$A$6:$A$18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line'!$B$6:$B$18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BE-4369-9740-71387BBC7990}"/>
            </c:ext>
          </c:extLst>
        </c:ser>
        <c:ser>
          <c:idx val="1"/>
          <c:order val="1"/>
          <c:tx>
            <c:strRef>
              <c:f>'pivot line'!$C$4:$C$5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'pivot line'!$A$6:$A$18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line'!$C$6:$C$18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BE-4369-9740-71387BBC7990}"/>
            </c:ext>
          </c:extLst>
        </c:ser>
        <c:ser>
          <c:idx val="2"/>
          <c:order val="2"/>
          <c:tx>
            <c:strRef>
              <c:f>'pivot line'!$D$4:$D$5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'pivot line'!$A$6:$A$18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line'!$D$6:$D$18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BE-4369-9740-71387BBC79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6699248"/>
        <c:axId val="576703728"/>
      </c:lineChart>
      <c:catAx>
        <c:axId val="57669924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6703728"/>
        <c:crosses val="autoZero"/>
        <c:auto val="1"/>
        <c:lblAlgn val="ctr"/>
        <c:lblOffset val="100"/>
        <c:noMultiLvlLbl val="0"/>
      </c:catAx>
      <c:valAx>
        <c:axId val="57670372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6699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Bonus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4"/>
          <c:tx>
            <c:strRef>
              <c:f>BONUS!$F$1</c:f>
              <c:strCache>
                <c:ptCount val="1"/>
                <c:pt idx="0">
                  <c:v>Precentage Successful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0.40277777777777779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65-47BD-82D7-696860F371C9}"/>
            </c:ext>
          </c:extLst>
        </c:ser>
        <c:ser>
          <c:idx val="5"/>
          <c:order val="5"/>
          <c:tx>
            <c:strRef>
              <c:f>BONUS!$G$1</c:f>
              <c:strCache>
                <c:ptCount val="1"/>
                <c:pt idx="0">
                  <c:v>Precentage Failed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0.47222222222222221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65-47BD-82D7-696860F371C9}"/>
            </c:ext>
          </c:extLst>
        </c:ser>
        <c:ser>
          <c:idx val="6"/>
          <c:order val="6"/>
          <c:tx>
            <c:strRef>
              <c:f>BONUS!$H$1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349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0.125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65-47BD-82D7-696860F371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1635376"/>
        <c:axId val="46163217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BONUS!$B$1</c15:sqref>
                        </c15:formulaRef>
                      </c:ext>
                    </c:extLst>
                    <c:strCache>
                      <c:ptCount val="1"/>
                      <c:pt idx="0">
                        <c:v>Number Successful</c:v>
                      </c:pt>
                    </c:strCache>
                  </c:strRef>
                </c:tx>
                <c:spPr>
                  <a:ln w="34925" cap="rnd">
                    <a:solidFill>
                      <a:schemeClr val="accent1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BONUS!$A$2:$A$13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BONUS!$B$2:$B$13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322</c:v>
                      </c:pt>
                      <c:pt idx="1">
                        <c:v>932</c:v>
                      </c:pt>
                      <c:pt idx="2">
                        <c:v>381</c:v>
                      </c:pt>
                      <c:pt idx="3">
                        <c:v>168</c:v>
                      </c:pt>
                      <c:pt idx="4">
                        <c:v>94</c:v>
                      </c:pt>
                      <c:pt idx="5">
                        <c:v>62</c:v>
                      </c:pt>
                      <c:pt idx="6">
                        <c:v>58</c:v>
                      </c:pt>
                      <c:pt idx="7">
                        <c:v>32</c:v>
                      </c:pt>
                      <c:pt idx="8">
                        <c:v>26</c:v>
                      </c:pt>
                      <c:pt idx="9">
                        <c:v>21</c:v>
                      </c:pt>
                      <c:pt idx="10">
                        <c:v>6</c:v>
                      </c:pt>
                      <c:pt idx="11">
                        <c:v>86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B465-47BD-82D7-696860F371C9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BONUS!$C$1</c15:sqref>
                        </c15:formulaRef>
                      </c:ext>
                    </c:extLst>
                    <c:strCache>
                      <c:ptCount val="1"/>
                      <c:pt idx="0">
                        <c:v>Number Failed</c:v>
                      </c:pt>
                    </c:strCache>
                  </c:strRef>
                </c:tx>
                <c:spPr>
                  <a:ln w="34925" cap="rnd">
                    <a:solidFill>
                      <a:schemeClr val="accent2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BONUS!$A$2:$A$13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BONUS!$C$2:$C$13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113</c:v>
                      </c:pt>
                      <c:pt idx="1">
                        <c:v>420</c:v>
                      </c:pt>
                      <c:pt idx="2">
                        <c:v>283</c:v>
                      </c:pt>
                      <c:pt idx="3">
                        <c:v>144</c:v>
                      </c:pt>
                      <c:pt idx="4">
                        <c:v>90</c:v>
                      </c:pt>
                      <c:pt idx="5">
                        <c:v>72</c:v>
                      </c:pt>
                      <c:pt idx="6">
                        <c:v>68</c:v>
                      </c:pt>
                      <c:pt idx="7">
                        <c:v>37</c:v>
                      </c:pt>
                      <c:pt idx="8">
                        <c:v>22</c:v>
                      </c:pt>
                      <c:pt idx="9">
                        <c:v>16</c:v>
                      </c:pt>
                      <c:pt idx="10">
                        <c:v>11</c:v>
                      </c:pt>
                      <c:pt idx="11">
                        <c:v>258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B465-47BD-82D7-696860F371C9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BONUS!$D$1</c15:sqref>
                        </c15:formulaRef>
                      </c:ext>
                    </c:extLst>
                    <c:strCache>
                      <c:ptCount val="1"/>
                      <c:pt idx="0">
                        <c:v>Number Canceled</c:v>
                      </c:pt>
                    </c:strCache>
                  </c:strRef>
                </c:tx>
                <c:spPr>
                  <a:ln w="34925" cap="rnd">
                    <a:solidFill>
                      <a:schemeClr val="accent3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BONUS!$A$2:$A$13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BONUS!$D$2:$D$13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18</c:v>
                      </c:pt>
                      <c:pt idx="1">
                        <c:v>60</c:v>
                      </c:pt>
                      <c:pt idx="2">
                        <c:v>52</c:v>
                      </c:pt>
                      <c:pt idx="3">
                        <c:v>40</c:v>
                      </c:pt>
                      <c:pt idx="4">
                        <c:v>17</c:v>
                      </c:pt>
                      <c:pt idx="5">
                        <c:v>14</c:v>
                      </c:pt>
                      <c:pt idx="6">
                        <c:v>18</c:v>
                      </c:pt>
                      <c:pt idx="7">
                        <c:v>13</c:v>
                      </c:pt>
                      <c:pt idx="8">
                        <c:v>7</c:v>
                      </c:pt>
                      <c:pt idx="9">
                        <c:v>6</c:v>
                      </c:pt>
                      <c:pt idx="10">
                        <c:v>4</c:v>
                      </c:pt>
                      <c:pt idx="11">
                        <c:v>100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B465-47BD-82D7-696860F371C9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BONUS!$E$1</c15:sqref>
                        </c15:formulaRef>
                      </c:ext>
                    </c:extLst>
                    <c:strCache>
                      <c:ptCount val="1"/>
                      <c:pt idx="0">
                        <c:v>Total Projects</c:v>
                      </c:pt>
                    </c:strCache>
                  </c:strRef>
                </c:tx>
                <c:spPr>
                  <a:ln w="34925" cap="rnd">
                    <a:solidFill>
                      <a:schemeClr val="accent4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BONUS!$A$2:$A$13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BONUS!$E$2:$E$13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453</c:v>
                      </c:pt>
                      <c:pt idx="1">
                        <c:v>1412</c:v>
                      </c:pt>
                      <c:pt idx="2">
                        <c:v>716</c:v>
                      </c:pt>
                      <c:pt idx="3">
                        <c:v>352</c:v>
                      </c:pt>
                      <c:pt idx="4">
                        <c:v>201</c:v>
                      </c:pt>
                      <c:pt idx="5">
                        <c:v>148</c:v>
                      </c:pt>
                      <c:pt idx="6">
                        <c:v>144</c:v>
                      </c:pt>
                      <c:pt idx="7">
                        <c:v>82</c:v>
                      </c:pt>
                      <c:pt idx="8">
                        <c:v>55</c:v>
                      </c:pt>
                      <c:pt idx="9">
                        <c:v>43</c:v>
                      </c:pt>
                      <c:pt idx="10">
                        <c:v>21</c:v>
                      </c:pt>
                      <c:pt idx="11">
                        <c:v>444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B465-47BD-82D7-696860F371C9}"/>
                  </c:ext>
                </c:extLst>
              </c15:ser>
            </c15:filteredLineSeries>
          </c:ext>
        </c:extLst>
      </c:lineChart>
      <c:catAx>
        <c:axId val="461635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632176"/>
        <c:crosses val="autoZero"/>
        <c:auto val="1"/>
        <c:lblAlgn val="ctr"/>
        <c:lblOffset val="100"/>
        <c:noMultiLvlLbl val="0"/>
      </c:catAx>
      <c:valAx>
        <c:axId val="46163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635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ergang</dc:creator>
  <cp:keywords/>
  <dc:description/>
  <cp:lastModifiedBy>marc ergang</cp:lastModifiedBy>
  <cp:revision>1</cp:revision>
  <dcterms:created xsi:type="dcterms:W3CDTF">2019-02-28T04:01:00Z</dcterms:created>
  <dcterms:modified xsi:type="dcterms:W3CDTF">2019-02-28T04:18:00Z</dcterms:modified>
</cp:coreProperties>
</file>