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3B6" w:rsidRPr="005D251D" w:rsidRDefault="009933B6" w:rsidP="009933B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1. CARGA DE FACTURAS</w:t>
      </w:r>
    </w:p>
    <w:p w:rsidR="009933B6" w:rsidRPr="005D251D" w:rsidRDefault="009933B6" w:rsidP="009933B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El sistema debe permitir la carga de comprobantes de compra a proveedores, contemplando los siguientes tipos:</w:t>
      </w:r>
    </w:p>
    <w:p w:rsidR="009933B6" w:rsidRPr="005D251D" w:rsidRDefault="009933B6" w:rsidP="00993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5D251D">
        <w:rPr>
          <w:rFonts w:ascii="Calibri Light" w:eastAsia="Times New Roman" w:hAnsi="Calibri Light" w:cs="Calibri Light"/>
          <w:sz w:val="24"/>
          <w:szCs w:val="24"/>
        </w:rPr>
        <w:t>Factura</w:t>
      </w:r>
      <w:proofErr w:type="spellEnd"/>
      <w:r w:rsidRPr="005D251D">
        <w:rPr>
          <w:rFonts w:ascii="Calibri Light" w:eastAsia="Times New Roman" w:hAnsi="Calibri Light" w:cs="Calibri Light"/>
          <w:sz w:val="24"/>
          <w:szCs w:val="24"/>
        </w:rPr>
        <w:t xml:space="preserve"> A, B y C</w:t>
      </w:r>
    </w:p>
    <w:p w:rsidR="009933B6" w:rsidRPr="005D251D" w:rsidRDefault="009933B6" w:rsidP="00993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Nota de Crédito A, B y C</w:t>
      </w:r>
    </w:p>
    <w:p w:rsidR="009933B6" w:rsidRPr="005D251D" w:rsidRDefault="009933B6" w:rsidP="009933B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Datos a registrar por comprobante:</w:t>
      </w:r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5D251D">
        <w:rPr>
          <w:rFonts w:ascii="Calibri Light" w:eastAsia="Times New Roman" w:hAnsi="Calibri Light" w:cs="Calibri Light"/>
          <w:sz w:val="24"/>
          <w:szCs w:val="24"/>
        </w:rPr>
        <w:t>Razón</w:t>
      </w:r>
      <w:proofErr w:type="spellEnd"/>
      <w:r w:rsidRPr="005D251D">
        <w:rPr>
          <w:rFonts w:ascii="Calibri Light" w:eastAsia="Times New Roman" w:hAnsi="Calibri Light" w:cs="Calibri Light"/>
          <w:sz w:val="24"/>
          <w:szCs w:val="24"/>
        </w:rPr>
        <w:t xml:space="preserve"> social del </w:t>
      </w:r>
      <w:proofErr w:type="spellStart"/>
      <w:r w:rsidRPr="005D251D">
        <w:rPr>
          <w:rFonts w:ascii="Calibri Light" w:eastAsia="Times New Roman" w:hAnsi="Calibri Light" w:cs="Calibri Light"/>
          <w:sz w:val="24"/>
          <w:szCs w:val="24"/>
        </w:rPr>
        <w:t>proveedor</w:t>
      </w:r>
      <w:proofErr w:type="spellEnd"/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proofErr w:type="spellStart"/>
      <w:r w:rsidRPr="005D251D">
        <w:rPr>
          <w:rFonts w:ascii="Calibri Light" w:eastAsia="Times New Roman" w:hAnsi="Calibri Light" w:cs="Calibri Light"/>
          <w:sz w:val="24"/>
          <w:szCs w:val="24"/>
        </w:rPr>
        <w:t>Número</w:t>
      </w:r>
      <w:proofErr w:type="spellEnd"/>
      <w:r w:rsidRPr="005D251D">
        <w:rPr>
          <w:rFonts w:ascii="Calibri Light" w:eastAsia="Times New Roman" w:hAnsi="Calibri Light" w:cs="Calibri Light"/>
          <w:sz w:val="24"/>
          <w:szCs w:val="24"/>
        </w:rPr>
        <w:t xml:space="preserve"> de </w:t>
      </w:r>
      <w:proofErr w:type="spellStart"/>
      <w:r w:rsidRPr="005D251D">
        <w:rPr>
          <w:rFonts w:ascii="Calibri Light" w:eastAsia="Times New Roman" w:hAnsi="Calibri Light" w:cs="Calibri Light"/>
          <w:sz w:val="24"/>
          <w:szCs w:val="24"/>
        </w:rPr>
        <w:t>factura</w:t>
      </w:r>
      <w:proofErr w:type="spellEnd"/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Fecha de la </w:t>
      </w:r>
      <w:r w:rsidR="00E30604"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factur</w:t>
      </w:r>
      <w:r w:rsidR="005D251D"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a</w:t>
      </w:r>
      <w:r w:rsidR="00E30604"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br/>
        <w:t>Periodo</w:t>
      </w:r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Condición de pago: contado o cuenta corriente</w:t>
      </w:r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Alícuota de IVA: 27%, 21%, 10,5%, 5%, no gravado o exento</w:t>
      </w:r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Cuenta contable (para generación de asiento)</w:t>
      </w:r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5D251D">
        <w:rPr>
          <w:rFonts w:ascii="Calibri Light" w:eastAsia="Times New Roman" w:hAnsi="Calibri Light" w:cs="Calibri Light"/>
          <w:sz w:val="24"/>
          <w:szCs w:val="24"/>
        </w:rPr>
        <w:t xml:space="preserve">Centro de </w:t>
      </w:r>
      <w:proofErr w:type="spellStart"/>
      <w:r w:rsidRPr="005D251D">
        <w:rPr>
          <w:rFonts w:ascii="Calibri Light" w:eastAsia="Times New Roman" w:hAnsi="Calibri Light" w:cs="Calibri Light"/>
          <w:sz w:val="24"/>
          <w:szCs w:val="24"/>
        </w:rPr>
        <w:t>costo</w:t>
      </w:r>
      <w:proofErr w:type="spellEnd"/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5D251D">
        <w:rPr>
          <w:rFonts w:ascii="Calibri Light" w:eastAsia="Times New Roman" w:hAnsi="Calibri Light" w:cs="Calibri Light"/>
          <w:sz w:val="24"/>
          <w:szCs w:val="24"/>
        </w:rPr>
        <w:t>Monto neto</w:t>
      </w:r>
    </w:p>
    <w:p w:rsidR="009933B6" w:rsidRPr="005D251D" w:rsidRDefault="009933B6" w:rsidP="00993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Impuestos adicionales (de corresponder): impuestos internos, percepción IIBB, percepción IVA, percepción Ganancias</w:t>
      </w:r>
    </w:p>
    <w:p w:rsidR="009933B6" w:rsidRPr="005D251D" w:rsidRDefault="009933B6" w:rsidP="009933B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Generación de asiento contable:</w:t>
      </w:r>
    </w:p>
    <w:p w:rsidR="009933B6" w:rsidRPr="005D251D" w:rsidRDefault="009933B6" w:rsidP="009933B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La carga de cada factura debe generar automáticamente su asiento contable, de acuerdo a la condición de pago:</w:t>
      </w:r>
    </w:p>
    <w:p w:rsidR="009933B6" w:rsidRPr="005D251D" w:rsidRDefault="009933B6" w:rsidP="00993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Contado: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el asiento se genera contra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caja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al momento de registrar la factura.</w:t>
      </w:r>
    </w:p>
    <w:p w:rsidR="009933B6" w:rsidRPr="005D251D" w:rsidRDefault="009933B6" w:rsidP="009933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Cuenta corriente: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el asiento queda pendiente y se completa al momento de realizar el pago a través de la Orden de Pago (OP).</w:t>
      </w:r>
    </w:p>
    <w:p w:rsidR="00690479" w:rsidRDefault="00690479" w:rsidP="0069047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2. INFO SIRCAR</w:t>
      </w:r>
      <w:r w:rsidR="00E30604"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 xml:space="preserve"> (adjunto ejemplo)</w:t>
      </w:r>
    </w:p>
    <w:p w:rsidR="00022166" w:rsidRPr="005D251D" w:rsidRDefault="00022166" w:rsidP="0069047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022166"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  <w:drawing>
          <wp:inline distT="0" distB="0" distL="0" distR="0" wp14:anchorId="4E906A48" wp14:editId="3707219B">
            <wp:extent cx="2505425" cy="65731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479" w:rsidRPr="005D251D" w:rsidRDefault="00690479" w:rsidP="0069047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El sistema debe permitir la generación automática del archivo SIRCAR, utilizado para informar las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retenciones de Ingresos Brutos de Entre Ríos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ante ARCA.</w:t>
      </w:r>
    </w:p>
    <w:p w:rsidR="00690479" w:rsidRPr="005D251D" w:rsidRDefault="00690479" w:rsidP="0069047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El archivo se compone de:</w:t>
      </w:r>
    </w:p>
    <w:p w:rsidR="00690479" w:rsidRPr="005D251D" w:rsidRDefault="00690479" w:rsidP="0069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Un archivo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.TXT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que se importa directamente en la página de SIRCAR/ARCA</w:t>
      </w:r>
    </w:p>
    <w:p w:rsidR="00690479" w:rsidRPr="005D251D" w:rsidRDefault="00690479" w:rsidP="0069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Dos archivos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Excel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con el detalle de las facturas que originaron dichas retenciones</w:t>
      </w:r>
    </w:p>
    <w:p w:rsidR="00690479" w:rsidRPr="005D251D" w:rsidRDefault="00690479" w:rsidP="0069047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lastRenderedPageBreak/>
        <w:t xml:space="preserve">Para obtener estos archivos, el recorrido en el sistema es el siguiente: 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br/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 xml:space="preserve">Consultas → Compras → Fechas desde/hasta → Pestaña "Consultas" → </w:t>
      </w:r>
      <w:proofErr w:type="spellStart"/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Info</w:t>
      </w:r>
      <w:proofErr w:type="spellEnd"/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 xml:space="preserve"> SIRCAR. </w:t>
      </w:r>
    </w:p>
    <w:p w:rsidR="00690479" w:rsidRPr="005D251D" w:rsidRDefault="00690479" w:rsidP="00690479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Cs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Cs/>
          <w:sz w:val="24"/>
          <w:szCs w:val="24"/>
          <w:lang w:val="es-ES"/>
        </w:rPr>
        <w:t>Esto genera los 3 archivos</w:t>
      </w:r>
    </w:p>
    <w:p w:rsidR="00C32045" w:rsidRDefault="00C32045" w:rsidP="00C3204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3. LISTADO DE RETENCIONES</w:t>
      </w:r>
      <w:r w:rsidR="00E30604"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 xml:space="preserve"> (Adjunto ejemplo)</w:t>
      </w:r>
    </w:p>
    <w:p w:rsidR="00022166" w:rsidRPr="005D251D" w:rsidRDefault="00022166" w:rsidP="00C3204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022166"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  <w:drawing>
          <wp:inline distT="0" distB="0" distL="0" distR="0" wp14:anchorId="618DAA98" wp14:editId="480A2C72">
            <wp:extent cx="2162477" cy="22863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45" w:rsidRPr="005D251D" w:rsidRDefault="00C32045" w:rsidP="00C3204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El sistema debe generar un listado mensual en formato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PDF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con el detalle de todas las retenciones practicadas a proveedores durante el período.</w:t>
      </w:r>
    </w:p>
    <w:p w:rsidR="00C32045" w:rsidRPr="005D251D" w:rsidRDefault="00C32045" w:rsidP="00C3204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Las retenciones se originan al momento de realizar el pago a proveedores de cuenta corriente, a través de la Orden de Pago (ver punto 7). Actualmente el monto de la retención se ingresa de forma manual;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lo ideal es que el nuevo sistema lo calcule automáticamente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en base al monto abonado y la alícuota correspondiente a cada proveedor (alícuota que mes a mes yo debería actualizar porque es variable)</w:t>
      </w:r>
    </w:p>
    <w:p w:rsidR="00C32045" w:rsidRPr="005D251D" w:rsidRDefault="00C32045" w:rsidP="00C3204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El listado debe mostrar la sumatoria mensual de todas las retenciones practicadas en el período.</w:t>
      </w:r>
    </w:p>
    <w:p w:rsidR="00B33235" w:rsidRDefault="00B33235" w:rsidP="00B3323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4. LIBRO IVA VENTAS DIGITAL Y EXCEL</w:t>
      </w:r>
      <w:r w:rsidR="00E30604"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 xml:space="preserve"> (Adjunto ejemplo)</w:t>
      </w:r>
    </w:p>
    <w:p w:rsidR="00022166" w:rsidRPr="00B33235" w:rsidRDefault="00022166" w:rsidP="00B3323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022166"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  <w:drawing>
          <wp:inline distT="0" distB="0" distL="0" distR="0" wp14:anchorId="67429BDE" wp14:editId="3BB27C2E">
            <wp:extent cx="2572109" cy="140989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235" w:rsidRPr="00B33235" w:rsidRDefault="00B33235" w:rsidP="00B3323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B33235">
        <w:rPr>
          <w:rFonts w:ascii="Calibri Light" w:eastAsia="Times New Roman" w:hAnsi="Calibri Light" w:cs="Calibri Light"/>
          <w:sz w:val="24"/>
          <w:szCs w:val="24"/>
          <w:lang w:val="es-ES"/>
        </w:rPr>
        <w:t>El sistema debe permitir la generación de los archivos correspondientes al Libro IVA Ventas del mes, los cuales se remiten al estudio contable externo para su presentación en ARCA.</w:t>
      </w:r>
    </w:p>
    <w:p w:rsidR="00B33235" w:rsidRPr="00B33235" w:rsidRDefault="00B33235" w:rsidP="00B3323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B33235">
        <w:rPr>
          <w:rFonts w:ascii="Calibri Light" w:eastAsia="Times New Roman" w:hAnsi="Calibri Light" w:cs="Calibri Light"/>
          <w:sz w:val="24"/>
          <w:szCs w:val="24"/>
          <w:lang w:val="es-ES"/>
        </w:rPr>
        <w:t>Esta consulta genera los siguientes archivos:</w:t>
      </w:r>
    </w:p>
    <w:p w:rsidR="00B33235" w:rsidRPr="005D251D" w:rsidRDefault="00B33235" w:rsidP="00B33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1 archivo Excel</w:t>
      </w:r>
      <w:r w:rsidRPr="00B33235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(Libro IVA Ventas agrupado): contiene el detalle de las ventas del período con los datos de cada comprobante emitido.</w:t>
      </w:r>
    </w:p>
    <w:p w:rsidR="00B33235" w:rsidRPr="00B33235" w:rsidRDefault="00B33235" w:rsidP="00B3323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Consultas → Ventas → Fecha desde/hasta → Pestaña "Consultas" → Libro IVA Ventas agrupado para Excel</w:t>
      </w:r>
    </w:p>
    <w:p w:rsidR="00B33235" w:rsidRPr="00B33235" w:rsidRDefault="00B33235" w:rsidP="00B332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lastRenderedPageBreak/>
        <w:t>6 archivos</w:t>
      </w:r>
      <w:r w:rsidRPr="00B33235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correspondientes al Libro Ventas Digital: 3 en formato Excel y 3 en formato TXT, listos para ser importados en ARCA.</w:t>
      </w:r>
    </w:p>
    <w:p w:rsidR="00B33235" w:rsidRPr="005D251D" w:rsidRDefault="00B33235" w:rsidP="00B3323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Consultas → Ventas → Fecha desde/hasta → Pestaña "Consultas" → Libro IVA Digital – Ventas</w:t>
      </w:r>
    </w:p>
    <w:p w:rsidR="00041B98" w:rsidRPr="00041B98" w:rsidRDefault="00041B98" w:rsidP="00041B9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5. CARGA DE RESÚMENES BANCARIOS</w:t>
      </w:r>
    </w:p>
    <w:p w:rsidR="00041B98" w:rsidRPr="00041B98" w:rsidRDefault="00041B98" w:rsidP="00041B9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El sistema debe contemplar un tipo de comprobante específico denominado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"Resúmenes Bancarios"</w:t>
      </w: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, que funciona de manera similar a las facturas de proveedores (punto 1), impactando en el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Libro IVA Compras</w:t>
      </w: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. Se trata de un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gasto</w:t>
      </w: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del hotel.</w:t>
      </w:r>
    </w:p>
    <w:p w:rsidR="00041B98" w:rsidRPr="00041B98" w:rsidRDefault="00041B98" w:rsidP="00041B9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Datos a registrar: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041B98">
        <w:rPr>
          <w:rFonts w:ascii="Calibri Light" w:eastAsia="Times New Roman" w:hAnsi="Calibri Light" w:cs="Calibri Light"/>
          <w:sz w:val="24"/>
          <w:szCs w:val="24"/>
        </w:rPr>
        <w:t>Razón social del banco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041B98">
        <w:rPr>
          <w:rFonts w:ascii="Calibri Light" w:eastAsia="Times New Roman" w:hAnsi="Calibri Light" w:cs="Calibri Light"/>
          <w:sz w:val="24"/>
          <w:szCs w:val="24"/>
        </w:rPr>
        <w:t>Número de resumen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041B98">
        <w:rPr>
          <w:rFonts w:ascii="Calibri Light" w:eastAsia="Times New Roman" w:hAnsi="Calibri Light" w:cs="Calibri Light"/>
          <w:sz w:val="24"/>
          <w:szCs w:val="24"/>
        </w:rPr>
        <w:t>Fecha</w:t>
      </w:r>
      <w:r w:rsidR="00E30604" w:rsidRPr="005D251D">
        <w:rPr>
          <w:rFonts w:ascii="Calibri Light" w:eastAsia="Times New Roman" w:hAnsi="Calibri Light" w:cs="Calibri Light"/>
          <w:sz w:val="24"/>
          <w:szCs w:val="24"/>
        </w:rPr>
        <w:br/>
        <w:t>Periodo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041B98">
        <w:rPr>
          <w:rFonts w:ascii="Calibri Light" w:eastAsia="Times New Roman" w:hAnsi="Calibri Light" w:cs="Calibri Light"/>
          <w:sz w:val="24"/>
          <w:szCs w:val="24"/>
        </w:rPr>
        <w:t>Alícuota de IVA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>Cuenta contable (para generación de asiento)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041B98">
        <w:rPr>
          <w:rFonts w:ascii="Calibri Light" w:eastAsia="Times New Roman" w:hAnsi="Calibri Light" w:cs="Calibri Light"/>
          <w:sz w:val="24"/>
          <w:szCs w:val="24"/>
        </w:rPr>
        <w:t>Monto neto</w:t>
      </w:r>
    </w:p>
    <w:p w:rsidR="00041B98" w:rsidRPr="00041B98" w:rsidRDefault="00041B98" w:rsidP="00041B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>Impuestos adicionales (de corresponder): percepción IVA, retención Ganancias, retención IVA, retención IIBB, Ley 25.413</w:t>
      </w:r>
    </w:p>
    <w:p w:rsidR="00041B98" w:rsidRPr="00041B98" w:rsidRDefault="00041B98" w:rsidP="00041B9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Generación de asiento contable:</w:t>
      </w:r>
    </w:p>
    <w:p w:rsidR="00041B98" w:rsidRPr="00041B98" w:rsidRDefault="00041B98" w:rsidP="00041B9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041B98">
        <w:rPr>
          <w:rFonts w:ascii="Calibri Light" w:eastAsia="Times New Roman" w:hAnsi="Calibri Light" w:cs="Calibri Light"/>
          <w:sz w:val="24"/>
          <w:szCs w:val="24"/>
          <w:lang w:val="es-ES"/>
        </w:rPr>
        <w:t>Al igual que las facturas de compra, la carga del resumen bancario debe generar automáticamente su asiento contable correspondiente.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6. CARGA DE RESÚMENES DE TARJETAS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El sistema debe contemplar un tipo de comprobante específico denominado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"Liquidación de Tarjeta"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, que funciona de manera similar al punto anterior, impactando en el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Libro IVA Compras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. Se trata de un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gasto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del hotel.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Datos a registrar: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Razón social de la tarjeta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Número de resumen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Fecha</w:t>
      </w:r>
      <w:r w:rsidR="00E30604"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br/>
        <w:t>Priodo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Alícuota de IVA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Cuenta contable (para generación de asiento)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Monto neto</w:t>
      </w:r>
    </w:p>
    <w:p w:rsidR="00700468" w:rsidRPr="00700468" w:rsidRDefault="00700468" w:rsidP="007004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lastRenderedPageBreak/>
        <w:t>Impuestos adicionales (de corresponder): retención IVA, retención Ganancias, retención SUSS, retención IIBB, percepción IVA, percepción IIBB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Generación de asiento contable: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Al igual que los resúmenes bancarios, la carga de la liquidación de tarjeta debe generar automáticamente su asiento contable correspondiente.</w:t>
      </w:r>
    </w:p>
    <w:p w:rsid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7. ORDEN DE PAGO (OP)</w:t>
      </w:r>
      <w:r w:rsidR="00E30604"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 xml:space="preserve"> (Adjunto ejemplo)</w:t>
      </w:r>
      <w:r w:rsidR="00022166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 xml:space="preserve"> – (AGUA NUESTRA)</w:t>
      </w:r>
    </w:p>
    <w:p w:rsidR="00022166" w:rsidRPr="00700468" w:rsidRDefault="00022166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La Orden de Pago es el comprobante que se genera al momento de abonar a un proveedor de cuenta corriente.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El sistema debe mostrar el estado de la cuenta corriente del proveedor seleccionado, listando todas las facturas pendientes de pago, permitiendo seleccionar cuáles se van a cancelar en esa operación.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</w:rPr>
        <w:t>Datos a registrar:</w:t>
      </w:r>
    </w:p>
    <w:p w:rsidR="00700468" w:rsidRPr="00700468" w:rsidRDefault="00700468" w:rsidP="00700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Facturas seleccionadas a cancelar</w:t>
      </w:r>
    </w:p>
    <w:p w:rsidR="00700468" w:rsidRPr="00700468" w:rsidRDefault="00700468" w:rsidP="00700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Retención de IIBB practicada (actualmente se ingresa de forma manual; lo ideal es que el sistema la calcule automáticamente aplicando el porcentaje configurado por 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ARCA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)</w:t>
      </w:r>
    </w:p>
    <w:p w:rsidR="00700468" w:rsidRPr="00700468" w:rsidRDefault="00700468" w:rsidP="00700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Retención de Ganancias practicada</w:t>
      </w:r>
    </w:p>
    <w:p w:rsidR="00700468" w:rsidRPr="00700468" w:rsidRDefault="00700468" w:rsidP="007004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Monto a transferir al proveedor (resultante de la diferencia entre el total de las facturas seleccionadas y las retenciones practicadas)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</w:rPr>
        <w:t>Forma de pago:</w:t>
      </w:r>
    </w:p>
    <w:p w:rsidR="00700468" w:rsidRPr="00700468" w:rsidRDefault="00700468" w:rsidP="00700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Transferencia bancaria (habitual)</w:t>
      </w:r>
    </w:p>
    <w:p w:rsidR="00700468" w:rsidRPr="00700468" w:rsidRDefault="00700468" w:rsidP="007004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Efectivo (ocasional)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</w:rPr>
        <w:t>Generación de asiento contable:</w:t>
      </w:r>
    </w:p>
    <w:p w:rsidR="00700468" w:rsidRPr="005D251D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La OP genera un asiento de cancelación de cuenta corriente, impactando contra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banco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en caso de transferencia, o contra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caja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en caso de pago en efectivo. Este asiento completa el que quedó pendiente al momento de cargar la factura en cuenta corriente (ver punto 1).</w:t>
      </w:r>
    </w:p>
    <w:p w:rsidR="00E30604" w:rsidRPr="00700468" w:rsidRDefault="00E30604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color w:val="FF0000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color w:val="FF0000"/>
          <w:sz w:val="24"/>
          <w:szCs w:val="24"/>
          <w:lang w:val="es-ES"/>
        </w:rPr>
        <w:t>IMPORTANTE: De este proceso necesito poder descargar un comprobante de la retención IIBB practicada (Adjunto ejemplo)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8. CUENTA CORRIENTE DE PROVEEDORES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lastRenderedPageBreak/>
        <w:t xml:space="preserve">El sistema debe permitir generar un archivo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PDF</w:t>
      </w: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con el estado actualizado de la cuenta corriente de proveedores, para uso interno.</w:t>
      </w:r>
    </w:p>
    <w:p w:rsidR="00700468" w:rsidRPr="00700468" w:rsidRDefault="00700468" w:rsidP="0070046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El informe debe mostrar:</w:t>
      </w:r>
    </w:p>
    <w:p w:rsidR="00700468" w:rsidRPr="00700468" w:rsidRDefault="00700468" w:rsidP="007004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Detalle de facturas pendientes de pago por cada proveedor</w:t>
      </w:r>
    </w:p>
    <w:p w:rsidR="00700468" w:rsidRPr="00700468" w:rsidRDefault="00700468" w:rsidP="007004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700468">
        <w:rPr>
          <w:rFonts w:ascii="Calibri Light" w:eastAsia="Times New Roman" w:hAnsi="Calibri Light" w:cs="Calibri Light"/>
          <w:sz w:val="24"/>
          <w:szCs w:val="24"/>
          <w:lang w:val="es-ES"/>
        </w:rPr>
        <w:t>Sumatoria del saldo adeudado por proveedor</w:t>
      </w:r>
    </w:p>
    <w:p w:rsidR="00700468" w:rsidRPr="00700468" w:rsidRDefault="00700468" w:rsidP="007004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700468">
        <w:rPr>
          <w:rFonts w:ascii="Calibri Light" w:eastAsia="Times New Roman" w:hAnsi="Calibri Light" w:cs="Calibri Light"/>
          <w:sz w:val="24"/>
          <w:szCs w:val="24"/>
        </w:rPr>
        <w:t>Total general adeudado a proveedores</w:t>
      </w:r>
    </w:p>
    <w:p w:rsidR="00E30604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t>9. LIBRO IVA COMPRAS DIGITAL Y EXCEL (Adjunto ejemplo)</w:t>
      </w:r>
    </w:p>
    <w:p w:rsidR="00022166" w:rsidRPr="00E30604" w:rsidRDefault="00022166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022166"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  <w:drawing>
          <wp:inline distT="0" distB="0" distL="0" distR="0" wp14:anchorId="1F5B14B0" wp14:editId="10444E34">
            <wp:extent cx="2476846" cy="14670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604" w:rsidRPr="00E30604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>El sistema debe permitir la generación de los archivos correspondientes al Libro IVA Compras del período, los cuales se remiten al estudio contable externo para su presentación en ARCA.</w:t>
      </w:r>
    </w:p>
    <w:p w:rsidR="00E30604" w:rsidRPr="00E30604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A diferencia del Libro IVA Ventas, la búsqueda no se realiza por rango de fechas sino por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período</w:t>
      </w: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(mes y año, por ejemplo: 07/2025).</w:t>
      </w:r>
    </w:p>
    <w:p w:rsidR="00E30604" w:rsidRPr="00E30604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>Esta consulta genera los siguientes archivos:</w:t>
      </w:r>
    </w:p>
    <w:p w:rsidR="00E30604" w:rsidRPr="00E30604" w:rsidRDefault="00E30604" w:rsidP="00E30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1 archivo Excel</w:t>
      </w: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(Libro IVA Compras agrupado): contiene el detalle de todas las facturas de compra cargadas en el período, con el desglose completo de cada comprobante.</w:t>
      </w:r>
    </w:p>
    <w:p w:rsidR="00E30604" w:rsidRPr="00E30604" w:rsidRDefault="00E30604" w:rsidP="00E30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1 archivo TXT</w:t>
      </w: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correspondiente al Libro IVA Digital Compras, listo para ser importado en ARCA.</w:t>
      </w:r>
    </w:p>
    <w:p w:rsidR="00E30604" w:rsidRPr="00E30604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E30604">
        <w:rPr>
          <w:rFonts w:ascii="Calibri Light" w:eastAsia="Times New Roman" w:hAnsi="Calibri Light" w:cs="Calibri Light"/>
          <w:sz w:val="24"/>
          <w:szCs w:val="24"/>
          <w:lang w:val="es-ES"/>
        </w:rPr>
        <w:t>El recorrido en el sistema para obtener estos archivos es el siguiente:</w:t>
      </w:r>
    </w:p>
    <w:p w:rsidR="00E30604" w:rsidRPr="00E30604" w:rsidRDefault="00E30604" w:rsidP="00E30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Consultas → Consulta Compras → Período (ej: 07/2025) → Pestaña "Consultas" → Libro IVA Compras agrupado para Excel</w:t>
      </w:r>
    </w:p>
    <w:p w:rsidR="00E30604" w:rsidRPr="00022166" w:rsidRDefault="00E30604" w:rsidP="007027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Consultas → Consulta Compras → Período (ej: 07/2025) → Pestaña "Consultas" → Libro IVA Digital Compras</w:t>
      </w:r>
    </w:p>
    <w:p w:rsidR="00022166" w:rsidRPr="00E30604" w:rsidRDefault="00022166" w:rsidP="00022166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</w:p>
    <w:p w:rsidR="00E30604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color w:val="FF0000"/>
          <w:sz w:val="24"/>
          <w:szCs w:val="24"/>
          <w:u w:val="single"/>
          <w:lang w:val="es-ES"/>
        </w:rPr>
        <w:lastRenderedPageBreak/>
        <w:t>10. ASIENTO CONTABLE MENSUAL (Adjunto ejemplos)</w:t>
      </w:r>
    </w:p>
    <w:p w:rsidR="00022166" w:rsidRPr="005D251D" w:rsidRDefault="00022166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</w:pPr>
      <w:r w:rsidRPr="00022166">
        <w:rPr>
          <w:rFonts w:ascii="Calibri Light" w:eastAsia="Times New Roman" w:hAnsi="Calibri Light" w:cs="Calibri Light"/>
          <w:color w:val="FF0000"/>
          <w:sz w:val="24"/>
          <w:szCs w:val="24"/>
          <w:u w:val="single"/>
          <w:lang w:val="es-ES"/>
        </w:rPr>
        <w:drawing>
          <wp:inline distT="0" distB="0" distL="0" distR="0" wp14:anchorId="60D85F47" wp14:editId="1BE74E7F">
            <wp:extent cx="1638529" cy="43821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604" w:rsidRPr="005D251D" w:rsidRDefault="00E30604" w:rsidP="00E30604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El sistema debe permitir generar dos versiones del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Mayor de Cuentas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en formato </w:t>
      </w: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PDF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>, filtrando por período:</w:t>
      </w:r>
    </w:p>
    <w:p w:rsidR="00E30604" w:rsidRPr="005D251D" w:rsidRDefault="00E30604" w:rsidP="00E30604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a) Mayor de Cuentas Totalizado: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Muestra un resumen por cada cuenta contable utilizada en el período, indicando el total del Debe, Haber y Saldo resultante. Al pie se muestra el total general de todas las cuentas.</w:t>
      </w:r>
    </w:p>
    <w:p w:rsidR="00E30604" w:rsidRPr="005D251D" w:rsidRDefault="00E30604" w:rsidP="00E30604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4"/>
          <w:szCs w:val="24"/>
          <w:lang w:val="es-ES"/>
        </w:rPr>
      </w:pPr>
      <w:r w:rsidRPr="005D251D">
        <w:rPr>
          <w:rFonts w:ascii="Calibri Light" w:eastAsia="Times New Roman" w:hAnsi="Calibri Light" w:cs="Calibri Light"/>
          <w:b/>
          <w:bCs/>
          <w:sz w:val="24"/>
          <w:szCs w:val="24"/>
          <w:lang w:val="es-ES"/>
        </w:rPr>
        <w:t>b) Mayor de Cuentas Detallado:</w:t>
      </w:r>
      <w:r w:rsidRPr="005D251D">
        <w:rPr>
          <w:rFonts w:ascii="Calibri Light" w:eastAsia="Times New Roman" w:hAnsi="Calibri Light" w:cs="Calibri Light"/>
          <w:sz w:val="24"/>
          <w:szCs w:val="24"/>
          <w:lang w:val="es-ES"/>
        </w:rPr>
        <w:t xml:space="preserve"> Muestra el mismo informe pero con el detalle de cada movimiento registrado por cuenta, incluyendo fecha, número de minuta, concepto, número de comprobante, proveedor y los importes de Debe, Haber y Saldo acumulado operación por operación.</w:t>
      </w:r>
    </w:p>
    <w:p w:rsidR="00B33235" w:rsidRDefault="00B33235" w:rsidP="00B33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700468" w:rsidRPr="00B33235" w:rsidRDefault="00700468" w:rsidP="00B33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p w:rsidR="009537F5" w:rsidRDefault="0070279C" w:rsidP="0070279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70279C">
        <w:rPr>
          <w:rFonts w:asciiTheme="majorHAnsi" w:eastAsia="Times New Roman" w:hAnsiTheme="majorHAnsi" w:cstheme="majorHAnsi"/>
          <w:sz w:val="24"/>
          <w:szCs w:val="24"/>
          <w:lang w:val="es-ES"/>
        </w:rPr>
        <w:t>Administración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C32045" w:rsidRPr="00C32045" w:rsidRDefault="00C32045" w:rsidP="00C3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C32045" w:rsidRPr="00690479" w:rsidRDefault="00C32045" w:rsidP="0069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</w:p>
    <w:p w:rsidR="00690479" w:rsidRPr="009933B6" w:rsidRDefault="00690479" w:rsidP="0069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D76C15" w:rsidRPr="009933B6" w:rsidRDefault="00D76C15">
      <w:pPr>
        <w:rPr>
          <w:lang w:val="es-ES"/>
        </w:rPr>
      </w:pPr>
    </w:p>
    <w:sectPr w:rsidR="00D76C15" w:rsidRPr="009933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8F2"/>
    <w:multiLevelType w:val="multilevel"/>
    <w:tmpl w:val="53B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022A"/>
    <w:multiLevelType w:val="multilevel"/>
    <w:tmpl w:val="5B08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A7A4E"/>
    <w:multiLevelType w:val="multilevel"/>
    <w:tmpl w:val="9A3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80ABE"/>
    <w:multiLevelType w:val="multilevel"/>
    <w:tmpl w:val="8F1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E485B"/>
    <w:multiLevelType w:val="multilevel"/>
    <w:tmpl w:val="31E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A2E72"/>
    <w:multiLevelType w:val="multilevel"/>
    <w:tmpl w:val="F4B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4631B"/>
    <w:multiLevelType w:val="multilevel"/>
    <w:tmpl w:val="97F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0608B"/>
    <w:multiLevelType w:val="multilevel"/>
    <w:tmpl w:val="223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96719"/>
    <w:multiLevelType w:val="multilevel"/>
    <w:tmpl w:val="FA3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54AC8"/>
    <w:multiLevelType w:val="multilevel"/>
    <w:tmpl w:val="451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867F6"/>
    <w:multiLevelType w:val="multilevel"/>
    <w:tmpl w:val="2CE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0074F"/>
    <w:multiLevelType w:val="multilevel"/>
    <w:tmpl w:val="399E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3B6"/>
    <w:rsid w:val="00022166"/>
    <w:rsid w:val="00041B98"/>
    <w:rsid w:val="005D251D"/>
    <w:rsid w:val="00690479"/>
    <w:rsid w:val="00700468"/>
    <w:rsid w:val="0070279C"/>
    <w:rsid w:val="0089681D"/>
    <w:rsid w:val="009537F5"/>
    <w:rsid w:val="009933B6"/>
    <w:rsid w:val="00B33235"/>
    <w:rsid w:val="00C32045"/>
    <w:rsid w:val="00D76C15"/>
    <w:rsid w:val="00E3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7BCF"/>
  <w15:chartTrackingRefBased/>
  <w15:docId w15:val="{8C191E4B-C1A1-4C08-89D4-15E17321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93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933B6"/>
    <w:rPr>
      <w:b/>
      <w:bCs/>
    </w:rPr>
  </w:style>
  <w:style w:type="paragraph" w:styleId="Prrafodelista">
    <w:name w:val="List Paragraph"/>
    <w:basedOn w:val="Normal"/>
    <w:uiPriority w:val="34"/>
    <w:qFormat/>
    <w:rsid w:val="00E30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ADMINISTRACION</dc:creator>
  <cp:keywords/>
  <dc:description/>
  <cp:lastModifiedBy>ADMINISTRACION</cp:lastModifiedBy>
  <cp:revision>4</cp:revision>
  <dcterms:created xsi:type="dcterms:W3CDTF">2026-03-09T13:30:00Z</dcterms:created>
  <dcterms:modified xsi:type="dcterms:W3CDTF">2026-03-10T11:42:00Z</dcterms:modified>
</cp:coreProperties>
</file>