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0C2B3" w14:textId="77777777" w:rsidR="009C6B43" w:rsidRDefault="009C6B43" w:rsidP="009C6B43">
      <w:pPr>
        <w:spacing w:after="0" w:line="240" w:lineRule="auto"/>
        <w:rPr>
          <w:rFonts w:ascii="var(--Text--font-family)" w:eastAsia="Times New Roman" w:hAnsi="var(--Text--font-family)" w:cs="Arial"/>
          <w:color w:val="0E0E0F"/>
          <w:kern w:val="0"/>
          <w:sz w:val="21"/>
          <w:szCs w:val="21"/>
          <w:bdr w:val="single" w:sz="2" w:space="0" w:color="auto" w:frame="1"/>
          <w14:ligatures w14:val="none"/>
        </w:rPr>
      </w:pPr>
      <w:r w:rsidRPr="009C6B43">
        <w:rPr>
          <w:rFonts w:ascii="var(--Text--font-family)" w:eastAsia="Times New Roman" w:hAnsi="var(--Text--font-family)" w:cs="Arial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Diagnóstico actual</w:t>
      </w:r>
    </w:p>
    <w:p w14:paraId="2B9440F1" w14:textId="77777777" w:rsidR="0006721C" w:rsidRDefault="0006721C" w:rsidP="009C6B43">
      <w:pPr>
        <w:spacing w:after="0" w:line="240" w:lineRule="auto"/>
        <w:rPr>
          <w:rFonts w:ascii="var(--Text--font-family)" w:eastAsia="Times New Roman" w:hAnsi="var(--Text--font-family)" w:cs="Arial"/>
          <w:color w:val="0E0E0F"/>
          <w:kern w:val="0"/>
          <w:sz w:val="21"/>
          <w:szCs w:val="21"/>
          <w:bdr w:val="single" w:sz="2" w:space="0" w:color="auto" w:frame="1"/>
          <w14:ligatures w14:val="none"/>
        </w:rPr>
      </w:pPr>
    </w:p>
    <w:p w14:paraId="2813CD15" w14:textId="1E6E1FF6" w:rsidR="0006721C" w:rsidRPr="009C6B43" w:rsidRDefault="0006721C" w:rsidP="009C6B43">
      <w:pPr>
        <w:spacing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  <w:r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1</w:t>
      </w:r>
    </w:p>
    <w:p w14:paraId="1D7A0CDE" w14:textId="77777777" w:rsidR="009C6B43" w:rsidRPr="009C6B43" w:rsidRDefault="009C6B43" w:rsidP="009C6B43">
      <w:pPr>
        <w:spacing w:after="0" w:afterAutospacing="1" w:line="240" w:lineRule="auto"/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Hoy tenés </w:t>
      </w:r>
      <w:r w:rsidRPr="009C6B43">
        <w:rPr>
          <w:rFonts w:ascii="var(--font-family-default)" w:hAnsi="var(--font-family-default)" w:cs="Arial"/>
          <w:b/>
          <w:bCs/>
          <w:color w:val="0E0E0F"/>
          <w:kern w:val="0"/>
          <w:sz w:val="21"/>
          <w:szCs w:val="21"/>
          <w14:ligatures w14:val="none"/>
        </w:rPr>
        <w:t>tres listas de comprobantes distintas y desincronizadas</w:t>
      </w: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:</w:t>
      </w:r>
    </w:p>
    <w:tbl>
      <w:tblPr>
        <w:tblW w:w="6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4400"/>
      </w:tblGrid>
      <w:tr w:rsidR="009C6B43" w:rsidRPr="009C6B43" w14:paraId="5076B793" w14:textId="77777777">
        <w:trPr>
          <w:tblHeader/>
        </w:trPr>
        <w:tc>
          <w:tcPr>
            <w:tcW w:w="0" w:type="auto"/>
            <w:vAlign w:val="center"/>
            <w:hideMark/>
          </w:tcPr>
          <w:p w14:paraId="6E4C7132" w14:textId="77777777" w:rsidR="009C6B43" w:rsidRPr="009C6B43" w:rsidRDefault="009C6B43" w:rsidP="009C6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B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Lugar</w:t>
            </w:r>
          </w:p>
        </w:tc>
        <w:tc>
          <w:tcPr>
            <w:tcW w:w="0" w:type="auto"/>
            <w:vAlign w:val="center"/>
            <w:hideMark/>
          </w:tcPr>
          <w:p w14:paraId="059F6F1F" w14:textId="77777777" w:rsidR="009C6B43" w:rsidRPr="009C6B43" w:rsidRDefault="009C6B43" w:rsidP="009C6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6B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Comprobantes disponibles hoy</w:t>
            </w:r>
          </w:p>
        </w:tc>
      </w:tr>
      <w:tr w:rsidR="009C6B43" w:rsidRPr="009C6B43" w14:paraId="108ABE68" w14:textId="77777777">
        <w:tc>
          <w:tcPr>
            <w:tcW w:w="0" w:type="auto"/>
            <w:vAlign w:val="center"/>
            <w:hideMark/>
          </w:tcPr>
          <w:p w14:paraId="756D6EE5" w14:textId="77777777" w:rsidR="009C6B43" w:rsidRPr="009C6B43" w:rsidRDefault="009C6B43" w:rsidP="009C6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B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Cierre de mesa (Restaurant)</w:t>
            </w:r>
          </w:p>
        </w:tc>
        <w:tc>
          <w:tcPr>
            <w:tcW w:w="0" w:type="auto"/>
            <w:vAlign w:val="center"/>
            <w:hideMark/>
          </w:tcPr>
          <w:p w14:paraId="15C4EB3B" w14:textId="77777777" w:rsidR="009C6B43" w:rsidRDefault="009C6B43" w:rsidP="009C6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B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("cierre_mesa"), Factura A, Factura B, Voucher Justo Resto, Voucher Pedidos Ya — </w:t>
            </w:r>
            <w:r w:rsidRPr="009C6B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Factura C está oculta</w:t>
            </w:r>
            <w:r w:rsidRPr="009C6B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(flag apagado), no hay Nota de Crédito, no hay Cuenta Corriente</w:t>
            </w:r>
          </w:p>
          <w:p w14:paraId="024447FF" w14:textId="77777777" w:rsidR="003A0364" w:rsidRPr="009C6B43" w:rsidRDefault="003A0364" w:rsidP="009C6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B43" w:rsidRPr="009C6B43" w14:paraId="45B1BE9B" w14:textId="77777777">
        <w:tc>
          <w:tcPr>
            <w:tcW w:w="0" w:type="auto"/>
            <w:vAlign w:val="center"/>
            <w:hideMark/>
          </w:tcPr>
          <w:p w14:paraId="35B75B2D" w14:textId="77777777" w:rsidR="009C6B43" w:rsidRPr="009C6B43" w:rsidRDefault="009C6B43" w:rsidP="009C6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B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Facturación de Grupos</w:t>
            </w:r>
          </w:p>
        </w:tc>
        <w:tc>
          <w:tcPr>
            <w:tcW w:w="0" w:type="auto"/>
            <w:vAlign w:val="center"/>
            <w:hideMark/>
          </w:tcPr>
          <w:p w14:paraId="76A812A0" w14:textId="77777777" w:rsidR="009C6B43" w:rsidRDefault="009C6B43" w:rsidP="009C6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B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Ticket, Factura A, Factura B, Factura C, Nota de Crédito — no hay Voucher, no hay Cuenta Corriente</w:t>
            </w:r>
          </w:p>
          <w:p w14:paraId="56318B16" w14:textId="77777777" w:rsidR="003A0364" w:rsidRPr="009C6B43" w:rsidRDefault="003A0364" w:rsidP="009C6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C6B43" w:rsidRPr="009C6B43" w14:paraId="4186A183" w14:textId="77777777">
        <w:tc>
          <w:tcPr>
            <w:tcW w:w="0" w:type="auto"/>
            <w:vAlign w:val="center"/>
            <w:hideMark/>
          </w:tcPr>
          <w:p w14:paraId="4EEA2490" w14:textId="77777777" w:rsidR="009C6B43" w:rsidRPr="009C6B43" w:rsidRDefault="009C6B43" w:rsidP="009C6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B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Facturación Hotel (módulo Administración)</w:t>
            </w:r>
          </w:p>
        </w:tc>
        <w:tc>
          <w:tcPr>
            <w:tcW w:w="0" w:type="auto"/>
            <w:vAlign w:val="center"/>
            <w:hideMark/>
          </w:tcPr>
          <w:p w14:paraId="07898381" w14:textId="4FA269D2" w:rsidR="00F52963" w:rsidRPr="009C6B43" w:rsidRDefault="009C6B43" w:rsidP="009C6B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6B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Factura A, Factura B, Factura C, Nota de Crédito (como acción separada) — este es el motor "real" de AFIP</w:t>
            </w:r>
          </w:p>
        </w:tc>
      </w:tr>
    </w:tbl>
    <w:p w14:paraId="429D0AB8" w14:textId="77777777" w:rsidR="0084415D" w:rsidRDefault="0084415D" w:rsidP="009C6B43">
      <w:pPr>
        <w:spacing w:after="0" w:afterAutospacing="1" w:line="240" w:lineRule="auto"/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</w:pPr>
    </w:p>
    <w:p w14:paraId="64EEFA86" w14:textId="32069C0A" w:rsidR="009C6B43" w:rsidRPr="009C6B43" w:rsidRDefault="009C6B43" w:rsidP="009C6B43">
      <w:pPr>
        <w:spacing w:after="0" w:afterAutospacing="1" w:line="240" w:lineRule="auto"/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Además usan </w:t>
      </w:r>
      <w:r w:rsidRPr="009C6B43">
        <w:rPr>
          <w:rFonts w:ascii="var(--font-family-default)" w:hAnsi="var(--font-family-default)" w:cs="Arial"/>
          <w:b/>
          <w:bCs/>
          <w:color w:val="0E0E0F"/>
          <w:kern w:val="0"/>
          <w:sz w:val="21"/>
          <w:szCs w:val="21"/>
          <w14:ligatures w14:val="none"/>
        </w:rPr>
        <w:t>nombres internos distintos</w:t>
      </w: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 para lo mismo (</w:t>
      </w:r>
      <w:r w:rsidRPr="009C6B43">
        <w:rPr>
          <w:rFonts w:ascii="var(--font-family-code)" w:hAnsi="var(--font-family-code)" w:cs="Courier New"/>
          <w:color w:val="0E0E0F"/>
          <w:kern w:val="0"/>
          <w:sz w:val="20"/>
          <w:szCs w:val="20"/>
          <w14:ligatures w14:val="none"/>
        </w:rPr>
        <w:t>cierre_mesa</w:t>
      </w: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 vs </w:t>
      </w:r>
      <w:r w:rsidRPr="009C6B43">
        <w:rPr>
          <w:rFonts w:ascii="var(--font-family-code)" w:hAnsi="var(--font-family-code)" w:cs="Courier New"/>
          <w:color w:val="0E0E0F"/>
          <w:kern w:val="0"/>
          <w:sz w:val="20"/>
          <w:szCs w:val="20"/>
          <w14:ligatures w14:val="none"/>
        </w:rPr>
        <w:t>ticket</w:t>
      </w: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), lo que hace que ya de por sí estén desalineados a nivel de datos.</w:t>
      </w:r>
    </w:p>
    <w:p w14:paraId="3F0DE203" w14:textId="77777777" w:rsidR="009C6B43" w:rsidRPr="009C6B43" w:rsidRDefault="009C6B43" w:rsidP="009C6B43">
      <w:pPr>
        <w:spacing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Text--font-family)" w:eastAsia="Times New Roman" w:hAnsi="var(--Text--font-family)" w:cs="Arial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t>Propuesta</w:t>
      </w:r>
    </w:p>
    <w:p w14:paraId="12A4662F" w14:textId="77777777" w:rsidR="009C6B43" w:rsidRPr="009C6B43" w:rsidRDefault="009C6B43" w:rsidP="009C6B43">
      <w:pPr>
        <w:numPr>
          <w:ilvl w:val="0"/>
          <w:numId w:val="1"/>
        </w:numPr>
        <w:spacing w:beforeAutospacing="1"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eastAsia="Times New Roman" w:hAnsi="var(--font-family-default)" w:cs="Arial"/>
          <w:b/>
          <w:bCs/>
          <w:color w:val="0E0E0F"/>
          <w:kern w:val="0"/>
          <w:sz w:val="21"/>
          <w:szCs w:val="21"/>
          <w14:ligatures w14:val="none"/>
        </w:rPr>
        <w:t>Crear una lista única de comprobantes</w:t>
      </w: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 (un solo archivo compartido, por ejemplo </w:t>
      </w:r>
      <w:r w:rsidRPr="009C6B43">
        <w:rPr>
          <w:rFonts w:ascii="var(--font-family-code)" w:hAnsi="var(--font-family-code)" w:cs="Courier New"/>
          <w:color w:val="0E0E0F"/>
          <w:kern w:val="0"/>
          <w:sz w:val="20"/>
          <w:szCs w:val="20"/>
          <w14:ligatures w14:val="none"/>
        </w:rPr>
        <w:t>shared/receiptTypes.ts</w:t>
      </w: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) con las 7 opciones que pediste: Factura A, Factura B, Factura C, Nota de Crédito, Ticket, Voucher (no fiscal), Cuenta Corriente. Restaurant, Grupos y Hotel importan de ahí — se acabó el desacople.</w:t>
      </w:r>
    </w:p>
    <w:p w14:paraId="47F0CB6D" w14:textId="77777777" w:rsidR="009C6B43" w:rsidRPr="009C6B43" w:rsidRDefault="009C6B43" w:rsidP="009C6B43">
      <w:pPr>
        <w:numPr>
          <w:ilvl w:val="0"/>
          <w:numId w:val="1"/>
        </w:numPr>
        <w:spacing w:beforeAutospacing="1"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eastAsia="Times New Roman" w:hAnsi="var(--font-family-default)" w:cs="Arial"/>
          <w:b/>
          <w:bCs/>
          <w:color w:val="0E0E0F"/>
          <w:kern w:val="0"/>
          <w:sz w:val="21"/>
          <w:szCs w:val="21"/>
          <w14:ligatures w14:val="none"/>
        </w:rPr>
        <w:t>Unificar el valor interno</w:t>
      </w: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 </w:t>
      </w:r>
      <w:r w:rsidRPr="009C6B43">
        <w:rPr>
          <w:rFonts w:ascii="var(--font-family-code)" w:hAnsi="var(--font-family-code)" w:cs="Courier New"/>
          <w:color w:val="0E0E0F"/>
          <w:kern w:val="0"/>
          <w:sz w:val="20"/>
          <w:szCs w:val="20"/>
          <w14:ligatures w14:val="none"/>
        </w:rPr>
        <w:t>cierre_mesa</w:t>
      </w: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 → </w:t>
      </w:r>
      <w:r w:rsidRPr="009C6B43">
        <w:rPr>
          <w:rFonts w:ascii="var(--font-family-code)" w:hAnsi="var(--font-family-code)" w:cs="Courier New"/>
          <w:color w:val="0E0E0F"/>
          <w:kern w:val="0"/>
          <w:sz w:val="20"/>
          <w:szCs w:val="20"/>
          <w14:ligatures w14:val="none"/>
        </w:rPr>
        <w:t>ticket</w:t>
      </w: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 (mismo criterio en todos lados).</w:t>
      </w:r>
    </w:p>
    <w:p w14:paraId="7BB8F0D5" w14:textId="77777777" w:rsidR="009C6B43" w:rsidRPr="009C6B43" w:rsidRDefault="009C6B43" w:rsidP="009C6B43">
      <w:pPr>
        <w:numPr>
          <w:ilvl w:val="0"/>
          <w:numId w:val="1"/>
        </w:numPr>
        <w:spacing w:beforeAutospacing="1"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eastAsia="Times New Roman" w:hAnsi="var(--font-family-default)" w:cs="Arial"/>
          <w:b/>
          <w:bCs/>
          <w:color w:val="0E0E0F"/>
          <w:kern w:val="0"/>
          <w:sz w:val="21"/>
          <w:szCs w:val="21"/>
          <w14:ligatures w14:val="none"/>
        </w:rPr>
        <w:t>Reusar el mismo motor de emisión AFIP</w:t>
      </w: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 que ya existe en Administración (CAE, punto de venta, validación de CUIT para Factura A, etc.) para Restaurant y Grupos cuando se elige A/B/C — hoy Restaurant ya lo hace parcialmente, Grupos no lo dispara en absoluto (solo lo guarda como dato).</w:t>
      </w:r>
    </w:p>
    <w:p w14:paraId="00FC0C3A" w14:textId="77777777" w:rsidR="009C6B43" w:rsidRDefault="009C6B43" w:rsidP="009C6B43">
      <w:pPr>
        <w:numPr>
          <w:ilvl w:val="0"/>
          <w:numId w:val="1"/>
        </w:numPr>
        <w:spacing w:beforeAutospacing="1"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Sacar el flag </w:t>
      </w:r>
      <w:r w:rsidRPr="009C6B43">
        <w:rPr>
          <w:rFonts w:ascii="var(--font-family-code)" w:hAnsi="var(--font-family-code)" w:cs="Courier New"/>
          <w:color w:val="0E0E0F"/>
          <w:kern w:val="0"/>
          <w:sz w:val="20"/>
          <w:szCs w:val="20"/>
          <w14:ligatures w14:val="none"/>
        </w:rPr>
        <w:t>SHOW_FACTURA_C</w:t>
      </w: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 en Restaurant (ya no tiene sentido ocultarla).</w:t>
      </w:r>
    </w:p>
    <w:p w14:paraId="15325D55" w14:textId="77777777" w:rsidR="006B06AD" w:rsidRDefault="006B06AD" w:rsidP="006B06AD">
      <w:pPr>
        <w:spacing w:beforeAutospacing="1"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</w:p>
    <w:p w14:paraId="71E11612" w14:textId="7DF5CEF1" w:rsidR="006B06AD" w:rsidRPr="00BC7214" w:rsidRDefault="00DB5E06" w:rsidP="0084415D">
      <w:pPr>
        <w:pStyle w:val="Prrafodelista"/>
        <w:spacing w:after="0" w:afterAutospacing="1" w:line="240" w:lineRule="auto"/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</w:pPr>
      <w:r w:rsidRPr="00BC7214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-Respecto a este punto, Factura A, Factura B, y cuenta corriente estan perfectos, van en todos.</w:t>
      </w:r>
    </w:p>
    <w:p w14:paraId="24B26320" w14:textId="77777777" w:rsidR="00DB5E06" w:rsidRPr="00BC7214" w:rsidRDefault="00DB5E06" w:rsidP="00477948">
      <w:pPr>
        <w:pStyle w:val="Prrafodelista"/>
        <w:spacing w:after="0" w:afterAutospacing="1" w:line="240" w:lineRule="auto"/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</w:pPr>
      <w:r w:rsidRPr="00BC7214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-Cierre de mesa, Voucher Justo y Voucher PedidosYa va solo en restaurant.</w:t>
      </w:r>
    </w:p>
    <w:p w14:paraId="6A91992A" w14:textId="77777777" w:rsidR="00DB5E06" w:rsidRPr="00BC7214" w:rsidRDefault="00DB5E06" w:rsidP="00477948">
      <w:pPr>
        <w:pStyle w:val="Prrafodelista"/>
        <w:spacing w:after="0" w:afterAutospacing="1" w:line="240" w:lineRule="auto"/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</w:pPr>
      <w:r w:rsidRPr="00BC7214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-Cierre de habitacion va solo en hotel.</w:t>
      </w:r>
    </w:p>
    <w:p w14:paraId="6EADD897" w14:textId="77777777" w:rsidR="00DB5E06" w:rsidRPr="00BC7214" w:rsidRDefault="00DB5E06" w:rsidP="00477948">
      <w:pPr>
        <w:pStyle w:val="Prrafodelista"/>
        <w:spacing w:after="0" w:afterAutospacing="1" w:line="240" w:lineRule="auto"/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</w:pPr>
      <w:r w:rsidRPr="00BC7214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-Cierre de SPA solo en SPA.</w:t>
      </w:r>
    </w:p>
    <w:p w14:paraId="1E5B0E1F" w14:textId="77777777" w:rsidR="00DB5E06" w:rsidRPr="00BC7214" w:rsidRDefault="00DB5E06" w:rsidP="00477948">
      <w:pPr>
        <w:pStyle w:val="Prrafodelista"/>
        <w:spacing w:after="0" w:afterAutospacing="1" w:line="240" w:lineRule="auto"/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</w:pPr>
      <w:r w:rsidRPr="00BC7214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-Dentro de los lugares donde me dijiste que esta cada comprobante, falta el SPA que también va a facturar. </w:t>
      </w:r>
    </w:p>
    <w:p w14:paraId="26397914" w14:textId="7C4A22C6" w:rsidR="00DB5E06" w:rsidRPr="00BC7214" w:rsidRDefault="00DB5E06" w:rsidP="006B06AD">
      <w:pPr>
        <w:pStyle w:val="Prrafodelista"/>
        <w:spacing w:after="0" w:afterAutospacing="1" w:line="240" w:lineRule="auto"/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</w:pPr>
      <w:r w:rsidRPr="00BC7214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-La facturación de grupos deberia ir directamente a recepción, es decir los</w:t>
      </w:r>
      <w:r w:rsidR="00477948" w:rsidRPr="00BC7214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 </w:t>
      </w:r>
      <w:r w:rsidRPr="00BC7214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comprobantes se generan desde recepción y los informes y todo va a recepción. </w:t>
      </w:r>
    </w:p>
    <w:p w14:paraId="66216D83" w14:textId="196ADEB7" w:rsidR="0070595D" w:rsidRPr="00BC7214" w:rsidRDefault="00DB5E06" w:rsidP="0016321E">
      <w:pPr>
        <w:pStyle w:val="Prrafodelista"/>
        <w:spacing w:after="0" w:afterAutospacing="1" w:line="240" w:lineRule="auto"/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</w:pPr>
      <w:r w:rsidRPr="00BC7214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-La factura C no la usamos por qué no podemos hacer ese tipo de facturas ya que somos responsables inscriptos y no podemos hacer ese tipo de facturas. PERO para la parte de compras, de administración y la caja de administración si tiene que estar ya que si recibimos ese tipo de facutaras,  en la caja de administración esta ok. </w:t>
      </w:r>
    </w:p>
    <w:p w14:paraId="6B244E8D" w14:textId="77777777" w:rsidR="0016321E" w:rsidRPr="0016321E" w:rsidRDefault="0016321E" w:rsidP="0016321E">
      <w:pPr>
        <w:pStyle w:val="Prrafodelista"/>
        <w:spacing w:after="0" w:afterAutospacing="1" w:line="240" w:lineRule="auto"/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</w:pPr>
    </w:p>
    <w:p w14:paraId="7DD458BA" w14:textId="77777777" w:rsidR="0070595D" w:rsidRPr="009C6B43" w:rsidRDefault="0070595D" w:rsidP="006513B5">
      <w:pPr>
        <w:spacing w:beforeAutospacing="1"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</w:p>
    <w:p w14:paraId="606DAF50" w14:textId="77777777" w:rsidR="009C6B43" w:rsidRPr="009C6B43" w:rsidRDefault="009C6B43" w:rsidP="009C6B43">
      <w:pPr>
        <w:spacing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Text--font-family)" w:eastAsia="Times New Roman" w:hAnsi="var(--Text--font-family)" w:cs="Arial"/>
          <w:color w:val="0E0E0F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>Dos cosas que necesito que me confirmes</w:t>
      </w:r>
    </w:p>
    <w:p w14:paraId="6AEB6A46" w14:textId="77777777" w:rsidR="009C6B43" w:rsidRDefault="009C6B43" w:rsidP="009C6B43">
      <w:pPr>
        <w:spacing w:after="0" w:afterAutospacing="1" w:line="240" w:lineRule="auto"/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hAnsi="var(--font-family-default)" w:cs="Arial"/>
          <w:b/>
          <w:bCs/>
          <w:color w:val="0E0E0F"/>
          <w:kern w:val="0"/>
          <w:sz w:val="21"/>
          <w:szCs w:val="21"/>
          <w14:ligatures w14:val="none"/>
        </w:rPr>
        <w:t>Nota de Crédito</w:t>
      </w: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: normalmente se emite </w:t>
      </w:r>
      <w:r w:rsidRPr="009C6B43">
        <w:rPr>
          <w:rFonts w:ascii="var(--font-family-default)" w:hAnsi="var(--font-family-default)" w:cs="Arial"/>
          <w:i/>
          <w:iCs/>
          <w:color w:val="0E0E0F"/>
          <w:kern w:val="0"/>
          <w:sz w:val="21"/>
          <w:szCs w:val="21"/>
          <w14:ligatures w14:val="none"/>
        </w:rPr>
        <w:t>después</w:t>
      </w: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, contra una factura ya emitida (no al momento de cerrar la mesa o cobrar). ¿La agregamos como una opción más en el mismo diálogo de cierre (asumiendo que hay una factura previa de esa mesa/grupo para anular), o la dejamos como una acción aparte —"Generar Nota de Crédito"— igual que ya funciona en Administración, y en el selector de "comprobante a emitir" no la incluimos?</w:t>
      </w:r>
    </w:p>
    <w:p w14:paraId="14234966" w14:textId="74B8CCAE" w:rsidR="00D91866" w:rsidRPr="00AC3B28" w:rsidRDefault="003A6585" w:rsidP="009C6B43">
      <w:pPr>
        <w:spacing w:after="0" w:afterAutospacing="1" w:line="240" w:lineRule="auto"/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</w:pPr>
      <w:r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-</w:t>
      </w:r>
      <w:r w:rsidR="00E75620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Las notas </w:t>
      </w:r>
      <w:r w:rsidR="008A7576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de crédito </w:t>
      </w:r>
      <w:r w:rsidR="00E5176D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est</w:t>
      </w:r>
      <w:r w:rsidR="003F6736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a ok que no se puedan </w:t>
      </w:r>
      <w:r w:rsidR="00C86F32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hacer </w:t>
      </w:r>
      <w:r w:rsidR="003F695A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al momento </w:t>
      </w:r>
      <w:r w:rsidR="009C1309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de la venta en todos los </w:t>
      </w:r>
      <w:r w:rsidR="00776798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sectores, </w:t>
      </w:r>
      <w:r w:rsidR="00C552B6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con el botón </w:t>
      </w:r>
      <w:r w:rsidR="004E7BCA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“emitir </w:t>
      </w:r>
      <w:r w:rsidR="00C70F54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comprobante” que </w:t>
      </w:r>
      <w:r w:rsidR="000550E3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ya existe en restaurant y </w:t>
      </w:r>
      <w:r w:rsidR="00AF5EEC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deberíamos agregarl</w:t>
      </w:r>
      <w:r w:rsidR="00382A93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o en </w:t>
      </w:r>
      <w:r w:rsidR="003E2A48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recepción, que tenga </w:t>
      </w:r>
      <w:r w:rsidR="00945DD9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el comprobante de cada u</w:t>
      </w:r>
      <w:r w:rsidR="000405A3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na de esas </w:t>
      </w:r>
      <w:r w:rsidR="00E060E8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áreas, mas las notas </w:t>
      </w:r>
      <w:r w:rsidR="003D2474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de crédito, e</w:t>
      </w:r>
      <w:r w:rsidR="005E6B1F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stamos ok.</w:t>
      </w:r>
    </w:p>
    <w:p w14:paraId="0D02C530" w14:textId="00F5473D" w:rsidR="003A6585" w:rsidRPr="00AC3B28" w:rsidRDefault="00EB06F0" w:rsidP="009C6B43">
      <w:pPr>
        <w:spacing w:after="0" w:afterAutospacing="1" w:line="240" w:lineRule="auto"/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</w:pPr>
      <w:r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-</w:t>
      </w:r>
      <w:r w:rsidR="00544AF1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Hoy las not</w:t>
      </w:r>
      <w:r w:rsidR="00803C8E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as </w:t>
      </w:r>
      <w:r w:rsidR="00F535EB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de crédito </w:t>
      </w:r>
      <w:r w:rsidR="00006022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son por el tota</w:t>
      </w:r>
      <w:r w:rsidR="00152B69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l… </w:t>
      </w:r>
      <w:r w:rsidR="00216519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estaría bueno si </w:t>
      </w:r>
      <w:r w:rsidR="009114BD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se pueden hacer </w:t>
      </w:r>
      <w:r w:rsidR="00531CCB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 xml:space="preserve">montos </w:t>
      </w:r>
      <w:r w:rsidR="009114BD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parcial</w:t>
      </w:r>
      <w:r w:rsidR="00C96F87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es</w:t>
      </w:r>
      <w:r w:rsidR="00D279BC" w:rsidRPr="00AC3B28">
        <w:rPr>
          <w:rFonts w:ascii="var(--font-family-default)" w:hAnsi="var(--font-family-default)" w:cs="Arial"/>
          <w:color w:val="4C94D8" w:themeColor="text2" w:themeTint="80"/>
          <w:kern w:val="0"/>
          <w:sz w:val="21"/>
          <w:szCs w:val="21"/>
          <w14:ligatures w14:val="none"/>
        </w:rPr>
        <w:t>.</w:t>
      </w:r>
    </w:p>
    <w:p w14:paraId="6458FF68" w14:textId="77777777" w:rsidR="009C6B43" w:rsidRPr="009C6B43" w:rsidRDefault="009C6B43" w:rsidP="009C6B43">
      <w:pPr>
        <w:spacing w:after="0" w:line="240" w:lineRule="auto"/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hAnsi="var(--font-family-default)" w:cs="Arial"/>
          <w:b/>
          <w:bCs/>
          <w:color w:val="0E0E0F"/>
          <w:kern w:val="0"/>
          <w:sz w:val="21"/>
          <w:szCs w:val="21"/>
          <w14:ligatures w14:val="none"/>
        </w:rPr>
        <w:t>Cuenta Corriente</w:t>
      </w: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: hoy ya existe como </w:t>
      </w:r>
      <w:r w:rsidRPr="009C6B43">
        <w:rPr>
          <w:rFonts w:ascii="var(--font-family-default)" w:hAnsi="var(--font-family-default)" w:cs="Arial"/>
          <w:i/>
          <w:iCs/>
          <w:color w:val="0E0E0F"/>
          <w:kern w:val="0"/>
          <w:sz w:val="21"/>
          <w:szCs w:val="21"/>
          <w14:ligatures w14:val="none"/>
        </w:rPr>
        <w:t>método de pago</w:t>
      </w: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 (cargo a la cuenta corriente de la empresa/agencia). ¿Cuando la pedís como "comprobante", te referís a lo mismo (no se emite nada ahora, queda para facturar después de forma consolidada), o es un concepto distinto?</w:t>
      </w:r>
    </w:p>
    <w:p w14:paraId="454B1BE9" w14:textId="77777777" w:rsidR="009C6B43" w:rsidRPr="009C6B43" w:rsidRDefault="009C6B43" w:rsidP="009C6B43">
      <w:pPr>
        <w:spacing w:after="100" w:afterAutospacing="1" w:line="240" w:lineRule="auto"/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hAnsi="var(--font-family-default)" w:cs="Arial"/>
          <w:color w:val="0E0E0F"/>
          <w:kern w:val="0"/>
          <w:sz w:val="21"/>
          <w:szCs w:val="21"/>
          <w14:ligatures w14:val="none"/>
        </w:rPr>
        <w:t>The prompt already went out in my last message — no need to resend it. I'll wait here for your answers on the two points:</w:t>
      </w:r>
    </w:p>
    <w:p w14:paraId="6D7A9F65" w14:textId="77777777" w:rsidR="009C6B43" w:rsidRPr="009C6B43" w:rsidRDefault="009C6B43" w:rsidP="009C6B43">
      <w:pPr>
        <w:numPr>
          <w:ilvl w:val="0"/>
          <w:numId w:val="2"/>
        </w:numPr>
        <w:spacing w:beforeAutospacing="1"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eastAsia="Times New Roman" w:hAnsi="var(--font-family-default)" w:cs="Arial"/>
          <w:b/>
          <w:bCs/>
          <w:color w:val="0E0E0F"/>
          <w:kern w:val="0"/>
          <w:sz w:val="21"/>
          <w:szCs w:val="21"/>
          <w14:ligatures w14:val="none"/>
        </w:rPr>
        <w:t>Nota de Crédito</w:t>
      </w: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: ¿dentro del mismo selector (asumiendo factura previa a anular) o como acción aparte tipo "Generar Nota de Crédito"?</w:t>
      </w:r>
    </w:p>
    <w:p w14:paraId="1441D929" w14:textId="77777777" w:rsidR="009C6B43" w:rsidRPr="009C6B43" w:rsidRDefault="009C6B43" w:rsidP="009C6B43">
      <w:pPr>
        <w:numPr>
          <w:ilvl w:val="0"/>
          <w:numId w:val="2"/>
        </w:numPr>
        <w:spacing w:beforeAutospacing="1" w:after="0" w:line="240" w:lineRule="auto"/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</w:pPr>
      <w:r w:rsidRPr="009C6B43">
        <w:rPr>
          <w:rFonts w:ascii="var(--font-family-default)" w:eastAsia="Times New Roman" w:hAnsi="var(--font-family-default)" w:cs="Arial"/>
          <w:b/>
          <w:bCs/>
          <w:color w:val="0E0E0F"/>
          <w:kern w:val="0"/>
          <w:sz w:val="21"/>
          <w:szCs w:val="21"/>
          <w14:ligatures w14:val="none"/>
        </w:rPr>
        <w:t>Cuenta Corriente como comprobante</w:t>
      </w:r>
      <w:r w:rsidRPr="009C6B43">
        <w:rPr>
          <w:rFonts w:ascii="var(--font-family-default)" w:eastAsia="Times New Roman" w:hAnsi="var(--font-family-default)" w:cs="Arial"/>
          <w:color w:val="0E0E0F"/>
          <w:kern w:val="0"/>
          <w:sz w:val="21"/>
          <w:szCs w:val="21"/>
          <w14:ligatures w14:val="none"/>
        </w:rPr>
        <w:t>: ¿es lo mismo que el método de pago actual (no se emite nada, queda para facturar después) o es otra cosa?</w:t>
      </w:r>
    </w:p>
    <w:p w14:paraId="46E8CF67" w14:textId="044F2E6C" w:rsidR="009C6B43" w:rsidRDefault="009C6B43"/>
    <w:p w14:paraId="6744F06F" w14:textId="0185A907" w:rsidR="00EB0D0C" w:rsidRPr="00DD14A7" w:rsidRDefault="008817E3">
      <w:pPr>
        <w:rPr>
          <w:color w:val="4C94D8" w:themeColor="text2" w:themeTint="80"/>
        </w:rPr>
      </w:pPr>
      <w:r w:rsidRPr="00DD14A7">
        <w:rPr>
          <w:color w:val="4C94D8" w:themeColor="text2" w:themeTint="80"/>
        </w:rPr>
        <w:t xml:space="preserve">La cuenta corriente es una </w:t>
      </w:r>
      <w:r w:rsidR="0036053F" w:rsidRPr="00DD14A7">
        <w:rPr>
          <w:color w:val="4C94D8" w:themeColor="text2" w:themeTint="80"/>
        </w:rPr>
        <w:t xml:space="preserve">condición de pago, como esta hoy, </w:t>
      </w:r>
      <w:r w:rsidR="008754D7" w:rsidRPr="00DD14A7">
        <w:rPr>
          <w:color w:val="4C94D8" w:themeColor="text2" w:themeTint="80"/>
        </w:rPr>
        <w:t>funciona bien.</w:t>
      </w:r>
    </w:p>
    <w:sectPr w:rsidR="00EB0D0C" w:rsidRPr="00DD1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Text--font-family)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font-family-default)">
    <w:altName w:val="Cambria"/>
    <w:panose1 w:val="020B0604020202020204"/>
    <w:charset w:val="00"/>
    <w:family w:val="roman"/>
    <w:pitch w:val="default"/>
  </w:font>
  <w:font w:name="var(--font-family-code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F102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094F7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906605">
    <w:abstractNumId w:val="0"/>
  </w:num>
  <w:num w:numId="2" w16cid:durableId="145779539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43"/>
    <w:rsid w:val="00006022"/>
    <w:rsid w:val="00011B92"/>
    <w:rsid w:val="000405A3"/>
    <w:rsid w:val="00042B26"/>
    <w:rsid w:val="000550E3"/>
    <w:rsid w:val="0006721C"/>
    <w:rsid w:val="000F1450"/>
    <w:rsid w:val="00137D24"/>
    <w:rsid w:val="00146140"/>
    <w:rsid w:val="00152B69"/>
    <w:rsid w:val="0016321E"/>
    <w:rsid w:val="0019537D"/>
    <w:rsid w:val="00195888"/>
    <w:rsid w:val="001A125C"/>
    <w:rsid w:val="001A2D4F"/>
    <w:rsid w:val="001F402B"/>
    <w:rsid w:val="00202B23"/>
    <w:rsid w:val="00216519"/>
    <w:rsid w:val="0021763C"/>
    <w:rsid w:val="00223CC9"/>
    <w:rsid w:val="00227AE1"/>
    <w:rsid w:val="00231316"/>
    <w:rsid w:val="002344F5"/>
    <w:rsid w:val="002348F2"/>
    <w:rsid w:val="002B5BFF"/>
    <w:rsid w:val="002D381E"/>
    <w:rsid w:val="002E4656"/>
    <w:rsid w:val="002E519A"/>
    <w:rsid w:val="00301951"/>
    <w:rsid w:val="0032212A"/>
    <w:rsid w:val="00330237"/>
    <w:rsid w:val="0034607E"/>
    <w:rsid w:val="00346F71"/>
    <w:rsid w:val="0036053F"/>
    <w:rsid w:val="00365ED8"/>
    <w:rsid w:val="00371A54"/>
    <w:rsid w:val="00373E8D"/>
    <w:rsid w:val="00382A93"/>
    <w:rsid w:val="00387518"/>
    <w:rsid w:val="003A0364"/>
    <w:rsid w:val="003A6585"/>
    <w:rsid w:val="003C6A75"/>
    <w:rsid w:val="003D2474"/>
    <w:rsid w:val="003E2A48"/>
    <w:rsid w:val="003F3AD0"/>
    <w:rsid w:val="003F6736"/>
    <w:rsid w:val="003F695A"/>
    <w:rsid w:val="0040419E"/>
    <w:rsid w:val="00414D95"/>
    <w:rsid w:val="004363A7"/>
    <w:rsid w:val="00477948"/>
    <w:rsid w:val="00497748"/>
    <w:rsid w:val="004B794D"/>
    <w:rsid w:val="004C1D36"/>
    <w:rsid w:val="004E04B8"/>
    <w:rsid w:val="004E1D32"/>
    <w:rsid w:val="004E7BCA"/>
    <w:rsid w:val="00525222"/>
    <w:rsid w:val="005272E9"/>
    <w:rsid w:val="00531CCB"/>
    <w:rsid w:val="00536201"/>
    <w:rsid w:val="00544AF1"/>
    <w:rsid w:val="00544F6D"/>
    <w:rsid w:val="00584626"/>
    <w:rsid w:val="005B4DC6"/>
    <w:rsid w:val="005C358C"/>
    <w:rsid w:val="005D76F0"/>
    <w:rsid w:val="005E6B1F"/>
    <w:rsid w:val="005F1B18"/>
    <w:rsid w:val="005F70B5"/>
    <w:rsid w:val="006513B5"/>
    <w:rsid w:val="0066016D"/>
    <w:rsid w:val="0066340E"/>
    <w:rsid w:val="00676C31"/>
    <w:rsid w:val="00691C0D"/>
    <w:rsid w:val="006A0534"/>
    <w:rsid w:val="006B06AD"/>
    <w:rsid w:val="006C7A23"/>
    <w:rsid w:val="006D2EF7"/>
    <w:rsid w:val="006F2EEB"/>
    <w:rsid w:val="0070595D"/>
    <w:rsid w:val="00746720"/>
    <w:rsid w:val="00760062"/>
    <w:rsid w:val="00776798"/>
    <w:rsid w:val="00793B0B"/>
    <w:rsid w:val="00803C8E"/>
    <w:rsid w:val="008120BC"/>
    <w:rsid w:val="008264F6"/>
    <w:rsid w:val="0084415D"/>
    <w:rsid w:val="00851DA4"/>
    <w:rsid w:val="00865572"/>
    <w:rsid w:val="00874897"/>
    <w:rsid w:val="00874EA0"/>
    <w:rsid w:val="008754D7"/>
    <w:rsid w:val="008817E3"/>
    <w:rsid w:val="00886187"/>
    <w:rsid w:val="008A7576"/>
    <w:rsid w:val="008C24D3"/>
    <w:rsid w:val="009114BD"/>
    <w:rsid w:val="0092482C"/>
    <w:rsid w:val="00942BF8"/>
    <w:rsid w:val="00945DD9"/>
    <w:rsid w:val="009729E3"/>
    <w:rsid w:val="0098107C"/>
    <w:rsid w:val="00982751"/>
    <w:rsid w:val="009858B4"/>
    <w:rsid w:val="009B5E81"/>
    <w:rsid w:val="009C1309"/>
    <w:rsid w:val="009C6B43"/>
    <w:rsid w:val="009C751B"/>
    <w:rsid w:val="009D1B68"/>
    <w:rsid w:val="009F3281"/>
    <w:rsid w:val="00A060F7"/>
    <w:rsid w:val="00A1321E"/>
    <w:rsid w:val="00A21864"/>
    <w:rsid w:val="00A409AD"/>
    <w:rsid w:val="00AC3B28"/>
    <w:rsid w:val="00AF2E3F"/>
    <w:rsid w:val="00AF5EEC"/>
    <w:rsid w:val="00B74698"/>
    <w:rsid w:val="00BA01C1"/>
    <w:rsid w:val="00BB6F77"/>
    <w:rsid w:val="00BC1A4D"/>
    <w:rsid w:val="00BC7214"/>
    <w:rsid w:val="00C252F0"/>
    <w:rsid w:val="00C552B6"/>
    <w:rsid w:val="00C70F54"/>
    <w:rsid w:val="00C86F32"/>
    <w:rsid w:val="00C96F87"/>
    <w:rsid w:val="00CB5255"/>
    <w:rsid w:val="00D20621"/>
    <w:rsid w:val="00D25474"/>
    <w:rsid w:val="00D279BC"/>
    <w:rsid w:val="00D5656F"/>
    <w:rsid w:val="00D57E9A"/>
    <w:rsid w:val="00D60B76"/>
    <w:rsid w:val="00D61000"/>
    <w:rsid w:val="00D66C9D"/>
    <w:rsid w:val="00D91866"/>
    <w:rsid w:val="00DA1A00"/>
    <w:rsid w:val="00DA3B0E"/>
    <w:rsid w:val="00DA59F3"/>
    <w:rsid w:val="00DB5E06"/>
    <w:rsid w:val="00DC027D"/>
    <w:rsid w:val="00DD14A7"/>
    <w:rsid w:val="00DD3B17"/>
    <w:rsid w:val="00DD7562"/>
    <w:rsid w:val="00E05502"/>
    <w:rsid w:val="00E060E8"/>
    <w:rsid w:val="00E13F5E"/>
    <w:rsid w:val="00E25AD3"/>
    <w:rsid w:val="00E30C21"/>
    <w:rsid w:val="00E4535F"/>
    <w:rsid w:val="00E5176D"/>
    <w:rsid w:val="00E70045"/>
    <w:rsid w:val="00E75620"/>
    <w:rsid w:val="00EA4449"/>
    <w:rsid w:val="00EB06F0"/>
    <w:rsid w:val="00EB0D0C"/>
    <w:rsid w:val="00EB6E02"/>
    <w:rsid w:val="00EB731E"/>
    <w:rsid w:val="00EC2DD9"/>
    <w:rsid w:val="00EF2116"/>
    <w:rsid w:val="00F17C4E"/>
    <w:rsid w:val="00F52963"/>
    <w:rsid w:val="00F535EB"/>
    <w:rsid w:val="00F61163"/>
    <w:rsid w:val="00F62B9E"/>
    <w:rsid w:val="00FE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A22BEA"/>
  <w15:chartTrackingRefBased/>
  <w15:docId w15:val="{7A3D733C-47EA-E249-AAFD-0F35D11A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B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B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B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B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B4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uentedeprrafopredeter"/>
    <w:rsid w:val="009C6B43"/>
  </w:style>
  <w:style w:type="character" w:styleId="Fuerte">
    <w:name w:val="Strong"/>
    <w:basedOn w:val="Fuentedeprrafopredeter"/>
    <w:uiPriority w:val="22"/>
    <w:qFormat/>
    <w:rsid w:val="009C6B4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6B43"/>
    <w:rPr>
      <w:rFonts w:ascii="Courier New" w:eastAsiaTheme="minorEastAsia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C6B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601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Svetliza</dc:creator>
  <cp:keywords/>
  <dc:description/>
  <cp:lastModifiedBy>Marcelo Svetliza</cp:lastModifiedBy>
  <cp:revision>2</cp:revision>
  <dcterms:created xsi:type="dcterms:W3CDTF">2026-07-03T20:22:00Z</dcterms:created>
  <dcterms:modified xsi:type="dcterms:W3CDTF">2026-07-03T20:22:00Z</dcterms:modified>
</cp:coreProperties>
</file>