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20DB" w14:textId="0EEDDE9A" w:rsidR="00C6733F" w:rsidRPr="00CB43B6" w:rsidRDefault="00C6733F" w:rsidP="00C8784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B43B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Stata crash </w:t>
      </w:r>
      <w:r w:rsidR="00DA74CF">
        <w:rPr>
          <w:rFonts w:ascii="Times New Roman" w:hAnsi="Times New Roman" w:cs="Times New Roman"/>
          <w:b/>
          <w:bCs/>
          <w:sz w:val="28"/>
          <w:szCs w:val="28"/>
          <w:lang w:val="en-GB"/>
        </w:rPr>
        <w:t>and intermediate</w:t>
      </w:r>
      <w:r w:rsidR="00DA74CF" w:rsidRPr="00CB43B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CB43B6">
        <w:rPr>
          <w:rFonts w:ascii="Times New Roman" w:hAnsi="Times New Roman" w:cs="Times New Roman"/>
          <w:b/>
          <w:bCs/>
          <w:sz w:val="28"/>
          <w:szCs w:val="28"/>
          <w:lang w:val="en-GB"/>
        </w:rPr>
        <w:t>course</w:t>
      </w:r>
    </w:p>
    <w:p w14:paraId="163A28AF" w14:textId="31A8E159" w:rsidR="00C6733F" w:rsidRPr="00C8784F" w:rsidRDefault="00C6733F" w:rsidP="005916AA">
      <w:pPr>
        <w:spacing w:after="120" w:line="240" w:lineRule="auto"/>
        <w:contextualSpacing/>
        <w:jc w:val="center"/>
        <w:rPr>
          <w:rFonts w:ascii="Times New Roman" w:hAnsi="Times New Roman" w:cs="Times New Roman"/>
          <w:lang w:val="en-GB"/>
        </w:rPr>
      </w:pPr>
      <w:r w:rsidRPr="00C8784F">
        <w:rPr>
          <w:rFonts w:ascii="Times New Roman" w:hAnsi="Times New Roman" w:cs="Times New Roman"/>
          <w:lang w:val="en-GB"/>
        </w:rPr>
        <w:t>Marc Guinjoan</w:t>
      </w:r>
    </w:p>
    <w:p w14:paraId="36D9EDB2" w14:textId="1986753E" w:rsidR="00C8784F" w:rsidRDefault="00C8784F" w:rsidP="005916AA">
      <w:pPr>
        <w:spacing w:after="120" w:line="240" w:lineRule="auto"/>
        <w:contextualSpacing/>
        <w:jc w:val="center"/>
        <w:rPr>
          <w:rFonts w:ascii="Times New Roman" w:hAnsi="Times New Roman" w:cs="Times New Roman"/>
          <w:i/>
          <w:iCs/>
          <w:lang w:val="en-GB"/>
        </w:rPr>
      </w:pPr>
      <w:r w:rsidRPr="00C8784F">
        <w:rPr>
          <w:rFonts w:ascii="Times New Roman" w:hAnsi="Times New Roman" w:cs="Times New Roman"/>
          <w:i/>
          <w:iCs/>
          <w:lang w:val="en-GB"/>
        </w:rPr>
        <w:t>Universitat Oberta de Catalunya</w:t>
      </w:r>
    </w:p>
    <w:p w14:paraId="564C9823" w14:textId="509FE347" w:rsidR="00C8784F" w:rsidRPr="00C8784F" w:rsidRDefault="00000000" w:rsidP="005916AA">
      <w:pPr>
        <w:spacing w:after="120" w:line="240" w:lineRule="auto"/>
        <w:contextualSpacing/>
        <w:jc w:val="center"/>
        <w:rPr>
          <w:rFonts w:ascii="Times New Roman" w:hAnsi="Times New Roman" w:cs="Times New Roman"/>
          <w:i/>
          <w:iCs/>
          <w:lang w:val="en-GB"/>
        </w:rPr>
      </w:pPr>
      <w:hyperlink r:id="rId5" w:history="1">
        <w:r w:rsidR="00C8784F" w:rsidRPr="000804C8">
          <w:rPr>
            <w:rStyle w:val="Hipervnculo"/>
            <w:rFonts w:ascii="Times New Roman" w:hAnsi="Times New Roman" w:cs="Times New Roman"/>
            <w:i/>
            <w:iCs/>
            <w:lang w:val="en-GB"/>
          </w:rPr>
          <w:t>mguinjoan@uoc.edu</w:t>
        </w:r>
      </w:hyperlink>
      <w:r w:rsidR="00C8784F">
        <w:rPr>
          <w:rFonts w:ascii="Times New Roman" w:hAnsi="Times New Roman" w:cs="Times New Roman"/>
          <w:i/>
          <w:iCs/>
          <w:lang w:val="en-GB"/>
        </w:rPr>
        <w:t xml:space="preserve"> </w:t>
      </w:r>
    </w:p>
    <w:p w14:paraId="06BBDAA7" w14:textId="6FBFF00A" w:rsidR="00C6733F" w:rsidRPr="003C7EC7" w:rsidRDefault="00C6733F" w:rsidP="005916AA">
      <w:pPr>
        <w:spacing w:after="120" w:line="240" w:lineRule="auto"/>
        <w:contextualSpacing/>
        <w:rPr>
          <w:rFonts w:ascii="Times New Roman" w:hAnsi="Times New Roman" w:cs="Times New Roman"/>
          <w:lang w:val="en-GB"/>
        </w:rPr>
      </w:pPr>
    </w:p>
    <w:p w14:paraId="5C059A75" w14:textId="77777777" w:rsidR="005916AA" w:rsidRDefault="005916AA" w:rsidP="005916A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4338D9A8" w14:textId="1F7EBC2C" w:rsidR="00C6733F" w:rsidRPr="00733EBB" w:rsidRDefault="00C6733F" w:rsidP="005916AA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33EBB">
        <w:rPr>
          <w:rFonts w:ascii="Times New Roman" w:hAnsi="Times New Roman" w:cs="Times New Roman"/>
          <w:lang w:val="en-GB"/>
        </w:rPr>
        <w:t xml:space="preserve">Place: LIAM </w:t>
      </w:r>
    </w:p>
    <w:p w14:paraId="5250390E" w14:textId="381D0BEA" w:rsidR="00C6733F" w:rsidRPr="00733EBB" w:rsidRDefault="003C7EC7" w:rsidP="005916AA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33EBB">
        <w:rPr>
          <w:rFonts w:ascii="Times New Roman" w:hAnsi="Times New Roman" w:cs="Times New Roman"/>
          <w:lang w:val="en-GB"/>
        </w:rPr>
        <w:t xml:space="preserve">Date: </w:t>
      </w:r>
      <w:r w:rsidR="00733EBB" w:rsidRPr="00733EBB">
        <w:rPr>
          <w:rFonts w:ascii="Times New Roman" w:hAnsi="Times New Roman" w:cs="Times New Roman"/>
          <w:lang w:val="en-GB"/>
        </w:rPr>
        <w:t>February 6, 8 and 10, 2023, from 10am-2pm</w:t>
      </w:r>
    </w:p>
    <w:p w14:paraId="2930D759" w14:textId="4A3E7E09" w:rsidR="00C6733F" w:rsidRPr="00733EBB" w:rsidRDefault="003C7EC7" w:rsidP="005916AA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33EBB">
        <w:rPr>
          <w:rFonts w:ascii="Times New Roman" w:hAnsi="Times New Roman" w:cs="Times New Roman"/>
          <w:lang w:val="en-GB"/>
        </w:rPr>
        <w:t xml:space="preserve">Hours: </w:t>
      </w:r>
      <w:r w:rsidR="00DA74CF" w:rsidRPr="00733EBB">
        <w:rPr>
          <w:rFonts w:ascii="Times New Roman" w:hAnsi="Times New Roman" w:cs="Times New Roman"/>
          <w:lang w:val="en-GB"/>
        </w:rPr>
        <w:t>1</w:t>
      </w:r>
      <w:r w:rsidR="00733EBB" w:rsidRPr="00733EBB">
        <w:rPr>
          <w:rFonts w:ascii="Times New Roman" w:hAnsi="Times New Roman" w:cs="Times New Roman"/>
          <w:lang w:val="en-GB"/>
        </w:rPr>
        <w:t>2</w:t>
      </w:r>
      <w:r w:rsidR="00DA74CF" w:rsidRPr="00733EBB">
        <w:rPr>
          <w:rFonts w:ascii="Times New Roman" w:hAnsi="Times New Roman" w:cs="Times New Roman"/>
          <w:lang w:val="en-GB"/>
        </w:rPr>
        <w:t xml:space="preserve"> hours</w:t>
      </w:r>
    </w:p>
    <w:p w14:paraId="56A11590" w14:textId="5A316C0C" w:rsidR="00E15FD6" w:rsidRDefault="00C6733F" w:rsidP="005916AA">
      <w:pPr>
        <w:spacing w:before="120" w:after="240" w:line="240" w:lineRule="auto"/>
        <w:rPr>
          <w:rFonts w:ascii="Times New Roman" w:hAnsi="Times New Roman" w:cs="Times New Roman"/>
          <w:lang w:val="en-GB"/>
        </w:rPr>
      </w:pPr>
      <w:r w:rsidRPr="00733EBB">
        <w:rPr>
          <w:rFonts w:ascii="Times New Roman" w:hAnsi="Times New Roman" w:cs="Times New Roman"/>
          <w:lang w:val="en-GB"/>
        </w:rPr>
        <w:t xml:space="preserve">This course is </w:t>
      </w:r>
      <w:r w:rsidR="003C7EC7" w:rsidRPr="00733EBB">
        <w:rPr>
          <w:rFonts w:ascii="Times New Roman" w:hAnsi="Times New Roman" w:cs="Times New Roman"/>
          <w:lang w:val="en-GB"/>
        </w:rPr>
        <w:t xml:space="preserve">conceived as an introduction to the statistical software STATA. The course assumes no previous knowledge on the programme or in other statistical packages. </w:t>
      </w:r>
      <w:r w:rsidR="0043339D" w:rsidRPr="00733EBB">
        <w:rPr>
          <w:rFonts w:ascii="Times New Roman" w:hAnsi="Times New Roman" w:cs="Times New Roman"/>
          <w:lang w:val="en-GB"/>
        </w:rPr>
        <w:t>While it is not strictly necessary previous knowledge on statistics, the course will deal with statistical issues and therefore some understanding is appreciated</w:t>
      </w:r>
      <w:r w:rsidR="00DA74CF" w:rsidRPr="00733EBB">
        <w:rPr>
          <w:rFonts w:ascii="Times New Roman" w:hAnsi="Times New Roman" w:cs="Times New Roman"/>
          <w:lang w:val="en-GB"/>
        </w:rPr>
        <w:t xml:space="preserve"> (particularly for the penultimate class)</w:t>
      </w:r>
      <w:r w:rsidR="0043339D" w:rsidRPr="00733EBB">
        <w:rPr>
          <w:rFonts w:ascii="Times New Roman" w:hAnsi="Times New Roman" w:cs="Times New Roman"/>
          <w:lang w:val="en-GB"/>
        </w:rPr>
        <w:t xml:space="preserve">. </w:t>
      </w:r>
      <w:r w:rsidR="00C8784F" w:rsidRPr="00733EBB">
        <w:rPr>
          <w:rFonts w:ascii="Times New Roman" w:hAnsi="Times New Roman" w:cs="Times New Roman"/>
          <w:lang w:val="en-GB"/>
        </w:rPr>
        <w:t xml:space="preserve">In the course we will cover </w:t>
      </w:r>
      <w:r w:rsidR="00DA74CF" w:rsidRPr="00733EBB">
        <w:rPr>
          <w:rFonts w:ascii="Times New Roman" w:hAnsi="Times New Roman" w:cs="Times New Roman"/>
          <w:lang w:val="en-GB"/>
        </w:rPr>
        <w:t xml:space="preserve">some </w:t>
      </w:r>
      <w:r w:rsidR="00C8784F" w:rsidRPr="00733EBB">
        <w:rPr>
          <w:rFonts w:ascii="Times New Roman" w:hAnsi="Times New Roman" w:cs="Times New Roman"/>
          <w:lang w:val="en-GB"/>
        </w:rPr>
        <w:t>basic statistical issues</w:t>
      </w:r>
      <w:r w:rsidR="00DA74CF" w:rsidRPr="00733EBB">
        <w:rPr>
          <w:rFonts w:ascii="Times New Roman" w:hAnsi="Times New Roman" w:cs="Times New Roman"/>
          <w:lang w:val="en-GB"/>
        </w:rPr>
        <w:t>, but unfortunately we will not be able to</w:t>
      </w:r>
      <w:r w:rsidR="00DA74CF">
        <w:rPr>
          <w:rFonts w:ascii="Times New Roman" w:hAnsi="Times New Roman" w:cs="Times New Roman"/>
          <w:lang w:val="en-GB"/>
        </w:rPr>
        <w:t xml:space="preserve"> deep on them. </w:t>
      </w:r>
    </w:p>
    <w:p w14:paraId="65D09A42" w14:textId="3D340456" w:rsidR="003C7EC7" w:rsidRDefault="0043339D" w:rsidP="005916AA">
      <w:pPr>
        <w:spacing w:before="120" w:after="24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course will </w:t>
      </w:r>
      <w:r w:rsidR="00DA74CF">
        <w:rPr>
          <w:rFonts w:ascii="Times New Roman" w:hAnsi="Times New Roman" w:cs="Times New Roman"/>
          <w:lang w:val="en-GB"/>
        </w:rPr>
        <w:t xml:space="preserve">consist in </w:t>
      </w:r>
      <w:r w:rsidR="00733EBB">
        <w:rPr>
          <w:rFonts w:ascii="Times New Roman" w:hAnsi="Times New Roman" w:cs="Times New Roman"/>
          <w:lang w:val="en-GB"/>
        </w:rPr>
        <w:t>three</w:t>
      </w:r>
      <w:r w:rsidR="00DA74CF">
        <w:rPr>
          <w:rFonts w:ascii="Times New Roman" w:hAnsi="Times New Roman" w:cs="Times New Roman"/>
          <w:lang w:val="en-GB"/>
        </w:rPr>
        <w:t xml:space="preserve"> </w:t>
      </w:r>
      <w:r w:rsidR="00733EBB">
        <w:rPr>
          <w:rFonts w:ascii="Times New Roman" w:hAnsi="Times New Roman" w:cs="Times New Roman"/>
          <w:lang w:val="en-GB"/>
        </w:rPr>
        <w:t>4</w:t>
      </w:r>
      <w:r w:rsidR="00DA74CF">
        <w:rPr>
          <w:rFonts w:ascii="Times New Roman" w:hAnsi="Times New Roman" w:cs="Times New Roman"/>
          <w:lang w:val="en-GB"/>
        </w:rPr>
        <w:t>-hour sessions</w:t>
      </w:r>
      <w:r>
        <w:rPr>
          <w:rFonts w:ascii="Times New Roman" w:hAnsi="Times New Roman" w:cs="Times New Roman"/>
          <w:lang w:val="en-GB"/>
        </w:rPr>
        <w:t xml:space="preserve">. </w:t>
      </w:r>
      <w:r w:rsidR="0036180C">
        <w:rPr>
          <w:rFonts w:ascii="Times New Roman" w:hAnsi="Times New Roman" w:cs="Times New Roman"/>
          <w:lang w:val="en-GB"/>
        </w:rPr>
        <w:t xml:space="preserve">During the first </w:t>
      </w:r>
      <w:r w:rsidR="00DA74CF">
        <w:rPr>
          <w:rFonts w:ascii="Times New Roman" w:hAnsi="Times New Roman" w:cs="Times New Roman"/>
          <w:lang w:val="en-GB"/>
        </w:rPr>
        <w:t xml:space="preserve">session </w:t>
      </w:r>
      <w:r w:rsidR="0036180C">
        <w:rPr>
          <w:rFonts w:ascii="Times New Roman" w:hAnsi="Times New Roman" w:cs="Times New Roman"/>
          <w:lang w:val="en-GB"/>
        </w:rPr>
        <w:t xml:space="preserve">we will cover </w:t>
      </w:r>
      <w:r w:rsidR="00DA74CF">
        <w:rPr>
          <w:rFonts w:ascii="Times New Roman" w:hAnsi="Times New Roman" w:cs="Times New Roman"/>
          <w:lang w:val="en-GB"/>
        </w:rPr>
        <w:t xml:space="preserve">introductory issues </w:t>
      </w:r>
      <w:r w:rsidR="0036180C">
        <w:rPr>
          <w:rFonts w:ascii="Times New Roman" w:hAnsi="Times New Roman" w:cs="Times New Roman"/>
          <w:lang w:val="en-GB"/>
        </w:rPr>
        <w:t xml:space="preserve">in </w:t>
      </w:r>
      <w:r w:rsidR="00DA74CF">
        <w:rPr>
          <w:rFonts w:ascii="Times New Roman" w:hAnsi="Times New Roman" w:cs="Times New Roman"/>
          <w:lang w:val="en-GB"/>
        </w:rPr>
        <w:t>statistical software</w:t>
      </w:r>
      <w:r w:rsidR="00733EBB">
        <w:rPr>
          <w:rFonts w:ascii="Times New Roman" w:hAnsi="Times New Roman" w:cs="Times New Roman"/>
          <w:lang w:val="en-GB"/>
        </w:rPr>
        <w:t xml:space="preserve">, while in the second section we will deal with </w:t>
      </w:r>
      <w:r w:rsidR="00DA74CF">
        <w:rPr>
          <w:rFonts w:ascii="Times New Roman" w:hAnsi="Times New Roman" w:cs="Times New Roman"/>
          <w:lang w:val="en-GB"/>
        </w:rPr>
        <w:t xml:space="preserve">descriptive statistics. In the </w:t>
      </w:r>
      <w:r w:rsidR="00733EBB">
        <w:rPr>
          <w:rFonts w:ascii="Times New Roman" w:hAnsi="Times New Roman" w:cs="Times New Roman"/>
          <w:lang w:val="en-GB"/>
        </w:rPr>
        <w:t xml:space="preserve">third </w:t>
      </w:r>
      <w:r w:rsidR="00DA74CF">
        <w:rPr>
          <w:rFonts w:ascii="Times New Roman" w:hAnsi="Times New Roman" w:cs="Times New Roman"/>
          <w:lang w:val="en-GB"/>
        </w:rPr>
        <w:t xml:space="preserve">session we will </w:t>
      </w:r>
      <w:r w:rsidR="00733EBB">
        <w:rPr>
          <w:rFonts w:ascii="Times New Roman" w:hAnsi="Times New Roman" w:cs="Times New Roman"/>
          <w:lang w:val="en-GB"/>
        </w:rPr>
        <w:t>work</w:t>
      </w:r>
      <w:r w:rsidR="00DA74CF">
        <w:rPr>
          <w:rFonts w:ascii="Times New Roman" w:hAnsi="Times New Roman" w:cs="Times New Roman"/>
          <w:lang w:val="en-GB"/>
        </w:rPr>
        <w:t xml:space="preserve"> with </w:t>
      </w:r>
      <w:r w:rsidR="00733EBB">
        <w:rPr>
          <w:rFonts w:ascii="Times New Roman" w:hAnsi="Times New Roman" w:cs="Times New Roman"/>
          <w:lang w:val="en-GB"/>
        </w:rPr>
        <w:t xml:space="preserve">bivariate statistics and, if time allows it, multivariate models. </w:t>
      </w:r>
      <w:r>
        <w:rPr>
          <w:rFonts w:ascii="Times New Roman" w:hAnsi="Times New Roman" w:cs="Times New Roman"/>
          <w:lang w:val="en-GB"/>
        </w:rPr>
        <w:t xml:space="preserve">While students with no knowledge at all on STATA are encouraged to </w:t>
      </w:r>
      <w:r w:rsidR="00C8784F">
        <w:rPr>
          <w:rFonts w:ascii="Times New Roman" w:hAnsi="Times New Roman" w:cs="Times New Roman"/>
          <w:lang w:val="en-GB"/>
        </w:rPr>
        <w:t xml:space="preserve">attend the course </w:t>
      </w:r>
      <w:r>
        <w:rPr>
          <w:rFonts w:ascii="Times New Roman" w:hAnsi="Times New Roman" w:cs="Times New Roman"/>
          <w:lang w:val="en-GB"/>
        </w:rPr>
        <w:t xml:space="preserve">from the </w:t>
      </w:r>
      <w:r w:rsidR="00C8784F">
        <w:rPr>
          <w:rFonts w:ascii="Times New Roman" w:hAnsi="Times New Roman" w:cs="Times New Roman"/>
          <w:lang w:val="en-GB"/>
        </w:rPr>
        <w:t xml:space="preserve">very </w:t>
      </w:r>
      <w:r>
        <w:rPr>
          <w:rFonts w:ascii="Times New Roman" w:hAnsi="Times New Roman" w:cs="Times New Roman"/>
          <w:lang w:val="en-GB"/>
        </w:rPr>
        <w:t xml:space="preserve">first day, those with some previous knowledge on </w:t>
      </w:r>
      <w:r w:rsidR="00E15FD6">
        <w:rPr>
          <w:rFonts w:ascii="Times New Roman" w:hAnsi="Times New Roman" w:cs="Times New Roman"/>
          <w:lang w:val="en-GB"/>
        </w:rPr>
        <w:t>the software</w:t>
      </w:r>
      <w:r>
        <w:rPr>
          <w:rFonts w:ascii="Times New Roman" w:hAnsi="Times New Roman" w:cs="Times New Roman"/>
          <w:lang w:val="en-GB"/>
        </w:rPr>
        <w:t xml:space="preserve"> </w:t>
      </w:r>
      <w:r w:rsidR="00E15FD6">
        <w:rPr>
          <w:rFonts w:ascii="Times New Roman" w:hAnsi="Times New Roman" w:cs="Times New Roman"/>
          <w:lang w:val="en-GB"/>
        </w:rPr>
        <w:t xml:space="preserve">may choose to come in subsequent days, depending on their </w:t>
      </w:r>
      <w:r w:rsidR="00C8784F">
        <w:rPr>
          <w:rFonts w:ascii="Times New Roman" w:hAnsi="Times New Roman" w:cs="Times New Roman"/>
          <w:lang w:val="en-GB"/>
        </w:rPr>
        <w:t xml:space="preserve">learning </w:t>
      </w:r>
      <w:r w:rsidR="00E15FD6">
        <w:rPr>
          <w:rFonts w:ascii="Times New Roman" w:hAnsi="Times New Roman" w:cs="Times New Roman"/>
          <w:lang w:val="en-GB"/>
        </w:rPr>
        <w:t>preferences.</w:t>
      </w:r>
      <w:r w:rsidR="005916AA">
        <w:rPr>
          <w:rFonts w:ascii="Times New Roman" w:hAnsi="Times New Roman" w:cs="Times New Roman"/>
          <w:lang w:val="en-GB"/>
        </w:rPr>
        <w:t xml:space="preserve"> </w:t>
      </w:r>
    </w:p>
    <w:p w14:paraId="2A95D4C8" w14:textId="4AB68D5F" w:rsidR="00733EBB" w:rsidRPr="00C54E76" w:rsidRDefault="00E15FD6" w:rsidP="005916AA">
      <w:pPr>
        <w:spacing w:before="120" w:after="120" w:line="240" w:lineRule="auto"/>
        <w:rPr>
          <w:rFonts w:ascii="Times New Roman" w:hAnsi="Times New Roman" w:cs="Times New Roman"/>
          <w:b/>
          <w:bCs/>
          <w:u w:val="single"/>
          <w:lang w:val="en-GB"/>
        </w:rPr>
      </w:pPr>
      <w:r w:rsidRPr="00C54E76">
        <w:rPr>
          <w:rFonts w:ascii="Times New Roman" w:hAnsi="Times New Roman" w:cs="Times New Roman"/>
          <w:b/>
          <w:bCs/>
          <w:u w:val="single"/>
          <w:lang w:val="en-GB"/>
        </w:rPr>
        <w:t>Schedule</w:t>
      </w:r>
      <w:r w:rsidR="00733EBB">
        <w:rPr>
          <w:rFonts w:ascii="Times New Roman" w:hAnsi="Times New Roman" w:cs="Times New Roman"/>
          <w:b/>
          <w:bCs/>
          <w:u w:val="single"/>
          <w:lang w:val="en-GB"/>
        </w:rPr>
        <w:t>*</w:t>
      </w:r>
    </w:p>
    <w:p w14:paraId="0609D640" w14:textId="25C0885D" w:rsidR="00E15FD6" w:rsidRPr="00C54E76" w:rsidRDefault="00E15FD6" w:rsidP="005916AA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lang w:val="en-GB"/>
        </w:rPr>
      </w:pPr>
      <w:r w:rsidRPr="00C54E76">
        <w:rPr>
          <w:rFonts w:ascii="Times New Roman" w:hAnsi="Times New Roman" w:cs="Times New Roman"/>
          <w:b/>
          <w:bCs/>
          <w:i/>
          <w:iCs/>
          <w:lang w:val="en-GB"/>
        </w:rPr>
        <w:t>1</w:t>
      </w:r>
      <w:r w:rsidRPr="00C54E76">
        <w:rPr>
          <w:rFonts w:ascii="Times New Roman" w:hAnsi="Times New Roman" w:cs="Times New Roman"/>
          <w:b/>
          <w:bCs/>
          <w:i/>
          <w:iCs/>
          <w:vertAlign w:val="superscript"/>
          <w:lang w:val="en-GB"/>
        </w:rPr>
        <w:t>st</w:t>
      </w:r>
      <w:r w:rsidRPr="00C54E76"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r w:rsidR="00DA74CF">
        <w:rPr>
          <w:rFonts w:ascii="Times New Roman" w:hAnsi="Times New Roman" w:cs="Times New Roman"/>
          <w:b/>
          <w:bCs/>
          <w:i/>
          <w:iCs/>
          <w:lang w:val="en-GB"/>
        </w:rPr>
        <w:t>Session</w:t>
      </w:r>
      <w:r w:rsidR="00C8784F">
        <w:rPr>
          <w:rFonts w:ascii="Times New Roman" w:hAnsi="Times New Roman" w:cs="Times New Roman"/>
          <w:b/>
          <w:bCs/>
          <w:i/>
          <w:iCs/>
          <w:lang w:val="en-GB"/>
        </w:rPr>
        <w:t>: Introduction</w:t>
      </w:r>
      <w:r w:rsidRPr="00C54E76"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r w:rsidR="00733EBB">
        <w:rPr>
          <w:rFonts w:ascii="Times New Roman" w:hAnsi="Times New Roman" w:cs="Times New Roman"/>
          <w:b/>
          <w:bCs/>
          <w:i/>
          <w:iCs/>
          <w:lang w:val="en-GB"/>
        </w:rPr>
        <w:t xml:space="preserve">(6 </w:t>
      </w:r>
      <w:r w:rsidRPr="00C54E76">
        <w:rPr>
          <w:rFonts w:ascii="Times New Roman" w:hAnsi="Times New Roman" w:cs="Times New Roman"/>
          <w:b/>
          <w:bCs/>
          <w:i/>
          <w:iCs/>
          <w:lang w:val="en-GB"/>
        </w:rPr>
        <w:t>February)</w:t>
      </w:r>
    </w:p>
    <w:p w14:paraId="6DA09CA6" w14:textId="22B78481" w:rsidR="00E15FD6" w:rsidRDefault="00E15FD6" w:rsidP="005916AA">
      <w:pPr>
        <w:pStyle w:val="Prrafodelista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Stata interface</w:t>
      </w:r>
    </w:p>
    <w:p w14:paraId="27A6CC8A" w14:textId="5B440B41" w:rsidR="00C54E76" w:rsidRDefault="00C54E76" w:rsidP="005916AA">
      <w:pPr>
        <w:pStyle w:val="Prrafodelista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Document types (.dta, .do, .gph) </w:t>
      </w:r>
    </w:p>
    <w:p w14:paraId="005AFDD2" w14:textId="5D68120F" w:rsidR="00C54E76" w:rsidRDefault="00C54E76" w:rsidP="005916AA">
      <w:pPr>
        <w:pStyle w:val="Prrafodelista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How to use the do-file </w:t>
      </w:r>
    </w:p>
    <w:p w14:paraId="215EE953" w14:textId="09614171" w:rsidR="00C54E76" w:rsidRDefault="00C54E76" w:rsidP="005916AA">
      <w:pPr>
        <w:pStyle w:val="Prrafodelista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Types of variables</w:t>
      </w:r>
    </w:p>
    <w:p w14:paraId="73184FDC" w14:textId="5A06E35A" w:rsidR="007F09F4" w:rsidRDefault="007F09F4" w:rsidP="005916AA">
      <w:pPr>
        <w:pStyle w:val="Prrafodelista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lang w:val="en-GB"/>
        </w:rPr>
      </w:pPr>
      <w:r w:rsidRPr="007F09F4">
        <w:rPr>
          <w:rFonts w:ascii="Times New Roman" w:hAnsi="Times New Roman" w:cs="Times New Roman"/>
          <w:lang w:val="en-GB"/>
        </w:rPr>
        <w:t>Import data (csv, excel, SPSS…)</w:t>
      </w:r>
    </w:p>
    <w:p w14:paraId="13970D50" w14:textId="2CF2B51E" w:rsidR="00C54E76" w:rsidRDefault="00C54E76" w:rsidP="005916AA">
      <w:pPr>
        <w:pStyle w:val="Prrafodelista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Conversion of variables</w:t>
      </w:r>
    </w:p>
    <w:p w14:paraId="21C6C323" w14:textId="1ED780A6" w:rsidR="00C54E76" w:rsidRDefault="00C54E76" w:rsidP="005916AA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lang w:val="en-GB"/>
        </w:rPr>
      </w:pPr>
      <w:r>
        <w:rPr>
          <w:rFonts w:ascii="Times New Roman" w:hAnsi="Times New Roman" w:cs="Times New Roman"/>
          <w:b/>
          <w:bCs/>
          <w:i/>
          <w:iCs/>
          <w:lang w:val="en-GB"/>
        </w:rPr>
        <w:t>2</w:t>
      </w:r>
      <w:r w:rsidRPr="00FE2F6B">
        <w:rPr>
          <w:rFonts w:ascii="Times New Roman" w:hAnsi="Times New Roman" w:cs="Times New Roman"/>
          <w:b/>
          <w:bCs/>
          <w:i/>
          <w:iCs/>
          <w:vertAlign w:val="superscript"/>
          <w:lang w:val="en-GB"/>
        </w:rPr>
        <w:t>nd</w:t>
      </w:r>
      <w:r w:rsidR="00FE2F6B"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r w:rsidR="00DA74CF">
        <w:rPr>
          <w:rFonts w:ascii="Times New Roman" w:hAnsi="Times New Roman" w:cs="Times New Roman"/>
          <w:b/>
          <w:bCs/>
          <w:i/>
          <w:iCs/>
          <w:lang w:val="en-GB"/>
        </w:rPr>
        <w:t>Session</w:t>
      </w:r>
      <w:r w:rsidR="00C8784F">
        <w:rPr>
          <w:rFonts w:ascii="Times New Roman" w:hAnsi="Times New Roman" w:cs="Times New Roman"/>
          <w:b/>
          <w:bCs/>
          <w:i/>
          <w:iCs/>
          <w:lang w:val="en-GB"/>
        </w:rPr>
        <w:t>: Descriptive statistics</w:t>
      </w:r>
      <w:r w:rsidRPr="00C54E76">
        <w:rPr>
          <w:rFonts w:ascii="Times New Roman" w:hAnsi="Times New Roman" w:cs="Times New Roman"/>
          <w:b/>
          <w:bCs/>
          <w:i/>
          <w:iCs/>
          <w:lang w:val="en-GB"/>
        </w:rPr>
        <w:t xml:space="preserve"> (</w:t>
      </w:r>
      <w:r w:rsidR="00733EBB">
        <w:rPr>
          <w:rFonts w:ascii="Times New Roman" w:hAnsi="Times New Roman" w:cs="Times New Roman"/>
          <w:b/>
          <w:bCs/>
          <w:i/>
          <w:iCs/>
          <w:lang w:val="en-GB"/>
        </w:rPr>
        <w:t>8</w:t>
      </w:r>
      <w:r w:rsidRPr="00C54E76">
        <w:rPr>
          <w:rFonts w:ascii="Times New Roman" w:hAnsi="Times New Roman" w:cs="Times New Roman"/>
          <w:b/>
          <w:bCs/>
          <w:i/>
          <w:iCs/>
          <w:lang w:val="en-GB"/>
        </w:rPr>
        <w:t xml:space="preserve"> February)</w:t>
      </w:r>
    </w:p>
    <w:p w14:paraId="61AD31E3" w14:textId="12C239A5" w:rsidR="00C54E76" w:rsidRDefault="00C8784F" w:rsidP="009545E3">
      <w:pPr>
        <w:pStyle w:val="Prrafodelista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Descriptives and frequencies</w:t>
      </w:r>
    </w:p>
    <w:p w14:paraId="2E5D4D7F" w14:textId="77777777" w:rsidR="002B54FF" w:rsidRDefault="002B54FF" w:rsidP="002B54FF">
      <w:pPr>
        <w:pStyle w:val="Prrafodelista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Install external packages</w:t>
      </w:r>
    </w:p>
    <w:p w14:paraId="278122E1" w14:textId="1F27F1F4" w:rsidR="00C8784F" w:rsidRDefault="00C8784F" w:rsidP="009545E3">
      <w:pPr>
        <w:pStyle w:val="Prrafodelista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Variable recodification</w:t>
      </w:r>
    </w:p>
    <w:p w14:paraId="5A79E306" w14:textId="3F547E50" w:rsidR="00C8784F" w:rsidRDefault="00C8784F" w:rsidP="009545E3">
      <w:pPr>
        <w:pStyle w:val="Prrafodelista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Label variables and values</w:t>
      </w:r>
    </w:p>
    <w:p w14:paraId="7B741D85" w14:textId="51C89D69" w:rsidR="00C8784F" w:rsidRPr="00CC1FE5" w:rsidRDefault="00C8784F" w:rsidP="009545E3">
      <w:pPr>
        <w:pStyle w:val="Prrafodelista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Histograms and graph edition</w:t>
      </w:r>
    </w:p>
    <w:p w14:paraId="078C75F6" w14:textId="511F05FC" w:rsidR="00C8784F" w:rsidRDefault="00C8784F" w:rsidP="005916AA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lang w:val="en-GB"/>
        </w:rPr>
      </w:pPr>
      <w:r>
        <w:rPr>
          <w:rFonts w:ascii="Times New Roman" w:hAnsi="Times New Roman" w:cs="Times New Roman"/>
          <w:b/>
          <w:bCs/>
          <w:i/>
          <w:iCs/>
          <w:lang w:val="en-GB"/>
        </w:rPr>
        <w:t>3</w:t>
      </w:r>
      <w:r w:rsidRPr="00FE2F6B">
        <w:rPr>
          <w:rFonts w:ascii="Times New Roman" w:hAnsi="Times New Roman" w:cs="Times New Roman"/>
          <w:b/>
          <w:bCs/>
          <w:i/>
          <w:iCs/>
          <w:vertAlign w:val="superscript"/>
          <w:lang w:val="en-GB"/>
        </w:rPr>
        <w:t>rd</w:t>
      </w:r>
      <w:r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r w:rsidR="00DA74CF">
        <w:rPr>
          <w:rFonts w:ascii="Times New Roman" w:hAnsi="Times New Roman" w:cs="Times New Roman"/>
          <w:b/>
          <w:bCs/>
          <w:i/>
          <w:iCs/>
          <w:lang w:val="en-GB"/>
        </w:rPr>
        <w:t>Session</w:t>
      </w:r>
      <w:r>
        <w:rPr>
          <w:rFonts w:ascii="Times New Roman" w:hAnsi="Times New Roman" w:cs="Times New Roman"/>
          <w:b/>
          <w:bCs/>
          <w:i/>
          <w:iCs/>
          <w:lang w:val="en-GB"/>
        </w:rPr>
        <w:t>: Bivariate statistics</w:t>
      </w:r>
      <w:r w:rsidR="00733EBB">
        <w:rPr>
          <w:rFonts w:ascii="Times New Roman" w:hAnsi="Times New Roman" w:cs="Times New Roman"/>
          <w:b/>
          <w:bCs/>
          <w:i/>
          <w:iCs/>
          <w:lang w:val="en-GB"/>
        </w:rPr>
        <w:t xml:space="preserve"> and multivariate models</w:t>
      </w:r>
      <w:r w:rsidRPr="00C54E76">
        <w:rPr>
          <w:rFonts w:ascii="Times New Roman" w:hAnsi="Times New Roman" w:cs="Times New Roman"/>
          <w:b/>
          <w:bCs/>
          <w:i/>
          <w:iCs/>
          <w:lang w:val="en-GB"/>
        </w:rPr>
        <w:t xml:space="preserve"> (</w:t>
      </w:r>
      <w:r w:rsidR="00733EBB">
        <w:rPr>
          <w:rFonts w:ascii="Times New Roman" w:hAnsi="Times New Roman" w:cs="Times New Roman"/>
          <w:b/>
          <w:bCs/>
          <w:i/>
          <w:iCs/>
          <w:lang w:val="en-GB"/>
        </w:rPr>
        <w:t>10</w:t>
      </w:r>
      <w:r w:rsidRPr="00C54E76">
        <w:rPr>
          <w:rFonts w:ascii="Times New Roman" w:hAnsi="Times New Roman" w:cs="Times New Roman"/>
          <w:b/>
          <w:bCs/>
          <w:i/>
          <w:iCs/>
          <w:lang w:val="en-GB"/>
        </w:rPr>
        <w:t xml:space="preserve"> February)</w:t>
      </w:r>
    </w:p>
    <w:p w14:paraId="019D8E1B" w14:textId="2D0C2538" w:rsidR="007F09F4" w:rsidRDefault="007F09F4" w:rsidP="00733EBB">
      <w:pPr>
        <w:pStyle w:val="Prrafodelista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Contingency tables</w:t>
      </w:r>
    </w:p>
    <w:p w14:paraId="32961345" w14:textId="554CE297" w:rsidR="00C8784F" w:rsidRDefault="00C8784F" w:rsidP="00733EBB">
      <w:pPr>
        <w:pStyle w:val="Prrafodelista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Correlations</w:t>
      </w:r>
    </w:p>
    <w:p w14:paraId="1B25817E" w14:textId="3ACCD003" w:rsidR="00C8784F" w:rsidRDefault="00C8784F" w:rsidP="00733EBB">
      <w:pPr>
        <w:pStyle w:val="Prrafodelista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Scatterplots</w:t>
      </w:r>
    </w:p>
    <w:p w14:paraId="5E54D309" w14:textId="558745EF" w:rsidR="00C8784F" w:rsidRDefault="00C8784F" w:rsidP="00733EBB">
      <w:pPr>
        <w:pStyle w:val="Prrafodelista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T-</w:t>
      </w:r>
      <w:r w:rsidR="005916AA">
        <w:rPr>
          <w:rFonts w:ascii="Times New Roman" w:hAnsi="Times New Roman" w:cs="Times New Roman"/>
          <w:lang w:val="en-GB"/>
        </w:rPr>
        <w:t>T</w:t>
      </w:r>
      <w:r>
        <w:rPr>
          <w:rFonts w:ascii="Times New Roman" w:hAnsi="Times New Roman" w:cs="Times New Roman"/>
          <w:lang w:val="en-GB"/>
        </w:rPr>
        <w:t>est</w:t>
      </w:r>
      <w:r w:rsidR="005916AA">
        <w:rPr>
          <w:rFonts w:ascii="Times New Roman" w:hAnsi="Times New Roman" w:cs="Times New Roman"/>
          <w:lang w:val="en-GB"/>
        </w:rPr>
        <w:t>s</w:t>
      </w:r>
    </w:p>
    <w:p w14:paraId="1A3FEBB6" w14:textId="77777777" w:rsidR="00733EBB" w:rsidRDefault="005916AA" w:rsidP="00733EBB">
      <w:pPr>
        <w:pStyle w:val="Prrafodelista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Filters and sample splitting</w:t>
      </w:r>
    </w:p>
    <w:p w14:paraId="15E05EEF" w14:textId="247AE8C1" w:rsidR="00DA74CF" w:rsidRPr="00733EBB" w:rsidRDefault="00DA74CF" w:rsidP="00733EBB">
      <w:pPr>
        <w:pStyle w:val="Prrafodelista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 w:rsidRPr="00733EBB">
        <w:rPr>
          <w:rFonts w:ascii="Times New Roman" w:hAnsi="Times New Roman" w:cs="Times New Roman"/>
          <w:lang w:val="en-GB"/>
        </w:rPr>
        <w:t>OLS regression models</w:t>
      </w:r>
    </w:p>
    <w:p w14:paraId="5BA6A953" w14:textId="77777777" w:rsidR="00DA74CF" w:rsidRDefault="00DA74CF" w:rsidP="00733EBB">
      <w:pPr>
        <w:pStyle w:val="Prrafodelista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 tables (estout)</w:t>
      </w:r>
    </w:p>
    <w:p w14:paraId="23BABF54" w14:textId="585A447C" w:rsidR="00DA74CF" w:rsidRDefault="00DA74CF" w:rsidP="00733EBB">
      <w:pPr>
        <w:pStyle w:val="Prrafodelista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Predicted values</w:t>
      </w:r>
    </w:p>
    <w:p w14:paraId="1A02341F" w14:textId="0AF483F1" w:rsidR="00733EBB" w:rsidRDefault="00733EBB" w:rsidP="00733EBB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61767357" w14:textId="51895603" w:rsidR="00733EBB" w:rsidRPr="00733EBB" w:rsidRDefault="00733EBB" w:rsidP="00733EB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33EBB">
        <w:rPr>
          <w:rFonts w:ascii="Times New Roman" w:hAnsi="Times New Roman" w:cs="Times New Roman"/>
          <w:sz w:val="20"/>
          <w:szCs w:val="20"/>
          <w:lang w:val="en-GB"/>
        </w:rPr>
        <w:t xml:space="preserve">*This schedule may change depending on the needs of the class. It is unlikely that in the last day we will be able to cover all the topics scheduled, but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course materials will be provided by all these topics, irrespective of whether we can cover them or not. </w:t>
      </w:r>
    </w:p>
    <w:sectPr w:rsidR="00733EBB" w:rsidRPr="00733EBB" w:rsidSect="00DA74CF">
      <w:pgSz w:w="11906" w:h="16838"/>
      <w:pgMar w:top="113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05F"/>
    <w:multiLevelType w:val="hybridMultilevel"/>
    <w:tmpl w:val="60065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5265"/>
    <w:multiLevelType w:val="hybridMultilevel"/>
    <w:tmpl w:val="6006547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5A47"/>
    <w:multiLevelType w:val="hybridMultilevel"/>
    <w:tmpl w:val="60065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023CD"/>
    <w:multiLevelType w:val="hybridMultilevel"/>
    <w:tmpl w:val="49BE6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85308"/>
    <w:multiLevelType w:val="hybridMultilevel"/>
    <w:tmpl w:val="7B305C1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217AE"/>
    <w:multiLevelType w:val="hybridMultilevel"/>
    <w:tmpl w:val="60065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D1036"/>
    <w:multiLevelType w:val="hybridMultilevel"/>
    <w:tmpl w:val="60065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D5D08"/>
    <w:multiLevelType w:val="hybridMultilevel"/>
    <w:tmpl w:val="60065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63605"/>
    <w:multiLevelType w:val="hybridMultilevel"/>
    <w:tmpl w:val="60065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2071D"/>
    <w:multiLevelType w:val="hybridMultilevel"/>
    <w:tmpl w:val="60065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336A0"/>
    <w:multiLevelType w:val="hybridMultilevel"/>
    <w:tmpl w:val="49BE6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051CB"/>
    <w:multiLevelType w:val="hybridMultilevel"/>
    <w:tmpl w:val="DC486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36978">
    <w:abstractNumId w:val="1"/>
  </w:num>
  <w:num w:numId="2" w16cid:durableId="587428763">
    <w:abstractNumId w:val="4"/>
  </w:num>
  <w:num w:numId="3" w16cid:durableId="1142387645">
    <w:abstractNumId w:val="2"/>
  </w:num>
  <w:num w:numId="4" w16cid:durableId="969674496">
    <w:abstractNumId w:val="6"/>
  </w:num>
  <w:num w:numId="5" w16cid:durableId="145896853">
    <w:abstractNumId w:val="8"/>
  </w:num>
  <w:num w:numId="6" w16cid:durableId="1461999646">
    <w:abstractNumId w:val="0"/>
  </w:num>
  <w:num w:numId="7" w16cid:durableId="619190766">
    <w:abstractNumId w:val="7"/>
  </w:num>
  <w:num w:numId="8" w16cid:durableId="427847643">
    <w:abstractNumId w:val="5"/>
  </w:num>
  <w:num w:numId="9" w16cid:durableId="547692889">
    <w:abstractNumId w:val="11"/>
  </w:num>
  <w:num w:numId="10" w16cid:durableId="1771897268">
    <w:abstractNumId w:val="3"/>
  </w:num>
  <w:num w:numId="11" w16cid:durableId="351612886">
    <w:abstractNumId w:val="9"/>
  </w:num>
  <w:num w:numId="12" w16cid:durableId="1501040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0MDY1MTQwsDA1MDBS0lEKTi0uzszPAykwrAUAwytjNCwAAAA="/>
  </w:docVars>
  <w:rsids>
    <w:rsidRoot w:val="00F408AF"/>
    <w:rsid w:val="002B54FF"/>
    <w:rsid w:val="0036180C"/>
    <w:rsid w:val="003C7EC7"/>
    <w:rsid w:val="0043339D"/>
    <w:rsid w:val="004A53E1"/>
    <w:rsid w:val="005916AA"/>
    <w:rsid w:val="00733EBB"/>
    <w:rsid w:val="007E2BEA"/>
    <w:rsid w:val="007F09F4"/>
    <w:rsid w:val="009545E3"/>
    <w:rsid w:val="00A17CE7"/>
    <w:rsid w:val="00C54E76"/>
    <w:rsid w:val="00C6733F"/>
    <w:rsid w:val="00C8784F"/>
    <w:rsid w:val="00C95B79"/>
    <w:rsid w:val="00CB43B6"/>
    <w:rsid w:val="00CC1FE5"/>
    <w:rsid w:val="00D32FB5"/>
    <w:rsid w:val="00DA74CF"/>
    <w:rsid w:val="00E15FD6"/>
    <w:rsid w:val="00EF5B31"/>
    <w:rsid w:val="00F408AF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868C"/>
  <w15:chartTrackingRefBased/>
  <w15:docId w15:val="{224701A9-DF05-428E-817A-5EF933E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F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8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guinjoan@uo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Guinjoan Cesena</dc:creator>
  <cp:keywords/>
  <dc:description/>
  <cp:lastModifiedBy>Marc Guinjoan Cesena</cp:lastModifiedBy>
  <cp:revision>17</cp:revision>
  <cp:lastPrinted>2022-02-03T16:27:00Z</cp:lastPrinted>
  <dcterms:created xsi:type="dcterms:W3CDTF">2022-01-27T07:03:00Z</dcterms:created>
  <dcterms:modified xsi:type="dcterms:W3CDTF">2023-01-31T22:45:00Z</dcterms:modified>
</cp:coreProperties>
</file>