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KEMENTERIAN KOMUNIKASI DAN DIGITAL RI</w:t>
      </w:r>
    </w:p>
    <w:p>
      <w:pPr>
        <w:jc w:val="center"/>
      </w:pPr>
      <w:r>
        <w:rPr>
          <w:b/>
          <w:sz w:val="24"/>
        </w:rPr>
        <w:t>INSPEKTORAT JENDERAL</w:t>
      </w:r>
    </w:p>
    <w:p>
      <w:pPr>
        <w:jc w:val="center"/>
      </w:pPr>
      <w:r>
        <w:rPr>
          <w:b/>
          <w:sz w:val="24"/>
        </w:rPr>
        <w:t>INSPEKTORAT II</w:t>
      </w:r>
    </w:p>
    <w:p>
      <w:pPr>
        <w:jc w:val="center"/>
      </w:pPr>
      <w:r>
        <w:rPr>
          <w:sz w:val="20"/>
        </w:rPr>
        <w:t>Jl. Medan Merdeka Barat No. 9, Jakarta 10110</w:t>
      </w:r>
    </w:p>
    <w:p>
      <w:pPr>
        <w:jc w:val="center"/>
      </w:pPr>
      <w:r>
        <w:rPr>
          <w:sz w:val="20"/>
        </w:rPr>
        <w:t>Telp./Fax. (021) 3859627</w:t>
      </w:r>
    </w:p>
    <w:p>
      <w:r>
        <w:rPr>
          <w:sz w:val="16"/>
        </w:rPr>
        <w:t>__________________________________________________________________________________________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t>Nomor    : {{NOMOR_LHR}}</w:t>
            </w:r>
          </w:p>
        </w:tc>
        <w:tc>
          <w:tcPr>
            <w:tcW w:type="dxa" w:w="4561"/>
          </w:tcPr>
          <w:p>
            <w:pPr>
              <w:jc w:val="right"/>
            </w:pPr>
            <w:r>
              <w:t>Jakarta, {{TANGGAL_LHR}}</w:t>
            </w:r>
          </w:p>
        </w:tc>
      </w:tr>
      <w:tr>
        <w:tc>
          <w:tcPr>
            <w:tcW w:type="dxa" w:w="4561"/>
          </w:tcPr>
          <w:p>
            <w:r>
              <w:t>Lampiran : Satu berkas</w:t>
            </w:r>
          </w:p>
        </w:tc>
        <w:tc>
          <w:tcPr>
            <w:tcW w:type="dxa" w:w="4561"/>
          </w:tcPr>
          <w:p>
            <w:pPr>
              <w:jc w:val="right"/>
            </w:pPr>
            <w:r/>
          </w:p>
        </w:tc>
      </w:tr>
      <w:tr>
        <w:tc>
          <w:tcPr>
            <w:tcW w:type="dxa" w:w="4561"/>
          </w:tcPr>
          <w:p>
            <w:r>
              <w:t>Hal      : {{JUDUL_LAPORAN}}</w:t>
            </w:r>
          </w:p>
        </w:tc>
        <w:tc>
          <w:tcPr>
            <w:tcW w:type="dxa" w:w="4561"/>
          </w:tcPr>
          <w:p>
            <w:pPr>
              <w:jc w:val="right"/>
            </w:pPr>
            <w:r/>
          </w:p>
        </w:tc>
      </w:tr>
    </w:tbl>
    <w:p/>
    <w:p>
      <w:r>
        <w:t>Kepada Yth.</w:t>
      </w:r>
    </w:p>
    <w:p>
      <w:r>
        <w:t>{{PENERIMA}}</w:t>
      </w:r>
    </w:p>
    <w:p>
      <w:r>
        <w:t>di Jakarta</w:t>
      </w:r>
    </w:p>
    <w:p/>
    <w:p>
      <w:r>
        <w:t>{{PARAGRAF_PEMBUKA}}</w:t>
      </w:r>
    </w:p>
    <w:p/>
    <w:p>
      <w:r>
        <w:rPr>
          <w:b/>
        </w:rPr>
        <w:t>A. Dasar</w:t>
      </w:r>
    </w:p>
    <w:p>
      <w:r>
        <w:t xml:space="preserve">    1. {{DASAR_1 — biasanya ST}}</w:t>
      </w:r>
    </w:p>
    <w:p>
      <w:r>
        <w:t xml:space="preserve">    2. {{DASAR_2 — ND permintaan jika ada}}</w:t>
      </w:r>
    </w:p>
    <w:p/>
    <w:p>
      <w:r>
        <w:rPr>
          <w:b/>
        </w:rPr>
        <w:t>B. Tujuan</w:t>
      </w:r>
    </w:p>
    <w:p>
      <w:r>
        <w:t xml:space="preserve">    {{TUJUAN — narasi 2-3 kalimat ttg keyakinan terbatas atas RKA-K/L TA YYYY untuk 6 aspek (A-F sesuai PMK 107/2024 Pasal 61).}}</w:t>
      </w:r>
    </w:p>
    <w:p/>
    <w:p>
      <w:r>
        <w:rPr>
          <w:b/>
        </w:rPr>
        <w:t>C. Ruang Lingkup</w:t>
      </w:r>
    </w:p>
    <w:p>
      <w:r>
        <w:t xml:space="preserve">    Reviu mencakup {{N}} Rincian Output (RO) Direktorat {{NAMA_DIREKTORAT}} TA {{TAHUN}}, yaitu:</w:t>
      </w:r>
    </w:p>
    <w:p>
      <w:r>
        <w:t xml:space="preserve">    {{LIST_RO — 1 baris per RO}}</w:t>
      </w:r>
    </w:p>
    <w:p/>
    <w:p>
      <w:r>
        <w:rPr>
          <w:b/>
        </w:rPr>
        <w:t>D. Metodologi</w:t>
      </w:r>
    </w:p>
    <w:p>
      <w:r>
        <w:t xml:space="preserve">    Reviu dilakukan melalui:</w:t>
      </w:r>
    </w:p>
    <w:p>
      <w:r>
        <w:t xml:space="preserve">    1. Telaah dokumen TOR dan RAB tiap RO menggunakan pipeline 21 rules deterministik + 18 alt-rule</w:t>
      </w:r>
    </w:p>
    <w:p>
      <w:r>
        <w:t xml:space="preserve">    2. Konfirmasi dengan auditan bila diperlukan klarifikasi</w:t>
      </w:r>
    </w:p>
    <w:p>
      <w:r>
        <w:t xml:space="preserve">    3. Penilaian berdasarkan PMK 107/2024 dan Standar Biaya Masukan (PMK terkait)</w:t>
      </w:r>
    </w:p>
    <w:p/>
    <w:p>
      <w:r>
        <w:rPr>
          <w:b/>
        </w:rPr>
        <w:t>E. Hasil Reviu</w:t>
      </w:r>
    </w:p>
    <w:p>
      <w:r>
        <w:rPr>
          <w:b/>
        </w:rPr>
        <w:t xml:space="preserve">    E.1 Aspek A — Kelayakan vs SBM</w:t>
      </w:r>
    </w:p>
    <w:p>
      <w:r>
        <w:t xml:space="preserve">    {{HASIL_A}}</w:t>
      </w:r>
    </w:p>
    <w:p/>
    <w:p>
      <w:r>
        <w:rPr>
          <w:b/>
        </w:rPr>
        <w:t xml:space="preserve">    E.2 Aspek B — Kepatuhan Kaidah Penganggaran</w:t>
      </w:r>
    </w:p>
    <w:p>
      <w:r>
        <w:t xml:space="preserve">    {{HASIL_B}}</w:t>
      </w:r>
    </w:p>
    <w:p/>
    <w:p>
      <w:r>
        <w:rPr>
          <w:b/>
        </w:rPr>
        <w:t xml:space="preserve">    E.3 Aspek C — Penandaan Anggaran</w:t>
      </w:r>
    </w:p>
    <w:p>
      <w:r>
        <w:t xml:space="preserve">    {{HASIL_C}}</w:t>
      </w:r>
    </w:p>
    <w:p/>
    <w:p>
      <w:r>
        <w:rPr>
          <w:b/>
        </w:rPr>
        <w:t xml:space="preserve">    E.4 Aspek D — Kelengkapan Dokumen</w:t>
      </w:r>
    </w:p>
    <w:p>
      <w:r>
        <w:t xml:space="preserve">    {{HASIL_D}}</w:t>
      </w:r>
    </w:p>
    <w:p/>
    <w:p>
      <w:r>
        <w:rPr>
          <w:b/>
        </w:rPr>
        <w:t xml:space="preserve">    E.5 Aspek E — Kelayakan Rincian Baru</w:t>
      </w:r>
    </w:p>
    <w:p>
      <w:r>
        <w:t xml:space="preserve">    {{HASIL_E}}</w:t>
      </w:r>
    </w:p>
    <w:p/>
    <w:p>
      <w:r>
        <w:rPr>
          <w:b/>
        </w:rPr>
        <w:t xml:space="preserve">    E.6 Aspek F — Pengalokasian Tematik</w:t>
      </w:r>
    </w:p>
    <w:p>
      <w:r>
        <w:t xml:space="preserve">    {{HASIL_F}}</w:t>
      </w:r>
    </w:p>
    <w:p/>
    <w:p>
      <w:r>
        <w:rPr>
          <w:b/>
        </w:rPr>
        <w:t>F. Catatan &amp; Rekomendasi Prioritas</w:t>
      </w:r>
    </w:p>
    <w:p>
      <w:r>
        <w:t xml:space="preserve">    {{REKOMENDASI_LIST — top 5 PERINGATAN sebagai rekomendasi singkat}}</w:t>
      </w:r>
    </w:p>
    <w:p/>
    <w:p>
      <w:r>
        <w:rPr>
          <w:b/>
        </w:rPr>
        <w:t>G. Simpulan</w:t>
      </w:r>
    </w:p>
    <w:p>
      <w:r>
        <w:t xml:space="preserve">    {{SIMPULAN — bahasa keyakinan terbatas; pilih kalimat sesuai jumlah PERINGATAN: 0 PERINGATAN = "Berdasarkan hasil reviu, tidak terdapat hal-hal..."; ada PERINGATAN = "Berdasarkan hasil reviu, masih ditemukan beberapa catatan...". Lihat skill panduan-format-umum/PANDUAN.md}}</w:t>
      </w:r>
    </w:p>
    <w:p/>
    <w:p>
      <w:r>
        <w:rPr>
          <w:b/>
        </w:rPr>
        <w:t>H. Apresiasi &amp; Penutup</w:t>
      </w:r>
    </w:p>
    <w:p>
      <w:r>
        <w:t xml:space="preserve">    Terima kasih telah membantu kami dalam menjaga integritas. Demikian laporan ini kami sampaikan. Atas perhatian dan kerja sama Saudara kami ucapkan terima kasih.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/>
        </w:tc>
        <w:tc>
          <w:tcPr>
            <w:tcW w:type="dxa" w:w="4561"/>
          </w:tcPr>
          <w:p>
            <w:r>
              <w:t>Inspektur II,</w:t>
            </w:r>
          </w:p>
        </w:tc>
      </w:tr>
      <w:tr>
        <w:tc>
          <w:tcPr>
            <w:tcW w:type="dxa" w:w="4561"/>
          </w:tcPr>
          <w:p/>
        </w:tc>
        <w:tc>
          <w:tcPr>
            <w:tcW w:type="dxa" w:w="4561"/>
          </w:tcPr>
          <w:p>
            <w:r/>
          </w:p>
        </w:tc>
      </w:tr>
      <w:tr>
        <w:tc>
          <w:tcPr>
            <w:tcW w:type="dxa" w:w="4561"/>
          </w:tcPr>
          <w:p/>
        </w:tc>
        <w:tc>
          <w:tcPr>
            <w:tcW w:type="dxa" w:w="4561"/>
          </w:tcPr>
          <w:p>
            <w:r>
              <w:t>{{NAMA_INSPEKTUR}}</w:t>
            </w:r>
          </w:p>
        </w:tc>
      </w:tr>
      <w:tr>
        <w:tc>
          <w:tcPr>
            <w:tcW w:type="dxa" w:w="4561"/>
          </w:tcPr>
          <w:p/>
        </w:tc>
        <w:tc>
          <w:tcPr>
            <w:tcW w:type="dxa" w:w="4561"/>
          </w:tcPr>
          <w:p>
            <w:r>
              <w:t>NIP. {{NIP_INSPEKTUR}}</w:t>
            </w:r>
          </w:p>
        </w:tc>
      </w:tr>
    </w:tbl>
    <w:p/>
    <w:p>
      <w:r>
        <w:rPr>
          <w:i/>
        </w:rPr>
        <w:t>[Catatan BSrE digital signature di footer setiap halaman]</w:t>
      </w:r>
    </w:p>
    <w:p>
      <w:r>
        <w:br w:type="page"/>
      </w:r>
    </w:p>
    <w:p>
      <w:pPr>
        <w:jc w:val="center"/>
      </w:pPr>
      <w:r>
        <w:rPr>
          <w:b/>
          <w:sz w:val="24"/>
        </w:rPr>
        <w:t>LAMPIRAN 1 — MATRIKS CATATAN REVIU (KRITERIA PERINGATAN)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1520"/>
          </w:tcPr>
          <w:p>
            <w:r>
              <w:rPr>
                <w:b/>
              </w:rPr>
              <w:t>No</w:t>
            </w:r>
          </w:p>
        </w:tc>
        <w:tc>
          <w:tcPr>
            <w:tcW w:type="dxa" w:w="1520"/>
          </w:tcPr>
          <w:p>
            <w:r>
              <w:rPr>
                <w:b/>
              </w:rPr>
              <w:t>RO</w:t>
            </w:r>
          </w:p>
        </w:tc>
        <w:tc>
          <w:tcPr>
            <w:tcW w:type="dxa" w:w="1520"/>
          </w:tcPr>
          <w:p>
            <w:r>
              <w:rPr>
                <w:b/>
              </w:rPr>
              <w:t>Aspek</w:t>
            </w:r>
          </w:p>
        </w:tc>
        <w:tc>
          <w:tcPr>
            <w:tcW w:type="dxa" w:w="1520"/>
          </w:tcPr>
          <w:p>
            <w:r>
              <w:rPr>
                <w:b/>
              </w:rPr>
              <w:t>Rule ID</w:t>
            </w:r>
          </w:p>
        </w:tc>
        <w:tc>
          <w:tcPr>
            <w:tcW w:type="dxa" w:w="1520"/>
          </w:tcPr>
          <w:p>
            <w:r>
              <w:rPr>
                <w:b/>
              </w:rPr>
              <w:t>Kondisi</w:t>
            </w:r>
          </w:p>
        </w:tc>
        <w:tc>
          <w:tcPr>
            <w:tcW w:type="dxa" w:w="1520"/>
          </w:tcPr>
          <w:p>
            <w:r>
              <w:rPr>
                <w:b/>
              </w:rPr>
              <w:t>Rekomendasi</w:t>
            </w:r>
          </w:p>
        </w:tc>
      </w:tr>
      <w:tr>
        <w:tc>
          <w:tcPr>
            <w:tcW w:type="dxa" w:w="1520"/>
          </w:tcPr>
          <w:p>
            <w:r>
              <w:t>1</w:t>
            </w:r>
          </w:p>
        </w:tc>
        <w:tc>
          <w:tcPr>
            <w:tcW w:type="dxa" w:w="1520"/>
          </w:tcPr>
          <w:p>
            <w:r>
              <w:t>{{RO_ID}}</w:t>
            </w:r>
          </w:p>
        </w:tc>
        <w:tc>
          <w:tcPr>
            <w:tcW w:type="dxa" w:w="1520"/>
          </w:tcPr>
          <w:p>
            <w:r>
              <w:t>A</w:t>
            </w:r>
          </w:p>
        </w:tc>
        <w:tc>
          <w:tcPr>
            <w:tcW w:type="dxa" w:w="1520"/>
          </w:tcPr>
          <w:p>
            <w:r>
              <w:t>A1</w:t>
            </w:r>
          </w:p>
        </w:tc>
        <w:tc>
          <w:tcPr>
            <w:tcW w:type="dxa" w:w="1520"/>
          </w:tcPr>
          <w:p>
            <w:r>
              <w:t>{{Judul kondisi}}</w:t>
            </w:r>
          </w:p>
        </w:tc>
        <w:tc>
          <w:tcPr>
            <w:tcW w:type="dxa" w:w="1520"/>
          </w:tcPr>
          <w:p>
            <w:r>
              <w:t>{{Rekomendasi}}</w:t>
            </w:r>
          </w:p>
        </w:tc>
      </w:tr>
    </w:tbl>
    <w:p/>
    <w:p>
      <w:r>
        <w:rPr>
          <w:i/>
        </w:rPr>
        <w:t>(Tabel di atas adalah baris dummy untuk demo format. Tambah baris sesuai jumlah catatan PERINGATAN aktual.)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