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ind w:left="-450" w:right="-38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u w:val="single"/>
          <w:rtl w:val="0"/>
        </w:rPr>
        <w:t xml:space="preserve">NOTA DINAS</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ind w:left="-450" w:right="-380" w:firstLine="0"/>
        <w:jc w:val="center"/>
        <w:rPr>
          <w:rFonts w:ascii="Arial" w:cs="Arial" w:eastAsia="Arial" w:hAnsi="Arial"/>
          <w:color w:val="000000"/>
        </w:rPr>
      </w:pPr>
      <w:r w:rsidDel="00000000" w:rsidR="00000000" w:rsidRPr="00000000">
        <w:rPr>
          <w:rFonts w:ascii="Arial" w:cs="Arial" w:eastAsia="Arial" w:hAnsi="Arial"/>
          <w:color w:val="000000"/>
          <w:rtl w:val="0"/>
        </w:rPr>
        <w:t xml:space="preserve">Nomor: 426/IJ.3/PW.04.05/12/2025</w:t>
      </w:r>
    </w:p>
    <w:p w:rsidR="00000000" w:rsidDel="00000000" w:rsidP="00000000" w:rsidRDefault="00000000" w:rsidRPr="00000000" w14:paraId="00000003">
      <w:pPr>
        <w:ind w:right="-24"/>
        <w:rPr>
          <w:rFonts w:ascii="Arial" w:cs="Arial" w:eastAsia="Arial" w:hAnsi="Arial"/>
        </w:rPr>
      </w:pPr>
      <w:r w:rsidDel="00000000" w:rsidR="00000000" w:rsidRPr="00000000">
        <w:rPr>
          <w:rtl w:val="0"/>
        </w:rPr>
      </w:r>
    </w:p>
    <w:tbl>
      <w:tblPr>
        <w:tblStyle w:val="Table1"/>
        <w:tblpPr w:leftFromText="180" w:rightFromText="180" w:topFromText="0" w:bottomFromText="0" w:vertAnchor="text" w:horzAnchor="text" w:tblpX="0" w:tblpY="47"/>
        <w:tblW w:w="9630.0" w:type="dxa"/>
        <w:jc w:val="left"/>
        <w:tblBorders>
          <w:bottom w:color="000000" w:space="0" w:sz="4" w:val="single"/>
        </w:tblBorders>
        <w:tblLayout w:type="fixed"/>
        <w:tblLook w:val="0400"/>
      </w:tblPr>
      <w:tblGrid>
        <w:gridCol w:w="2078"/>
        <w:gridCol w:w="292"/>
        <w:gridCol w:w="7260"/>
        <w:tblGridChange w:id="0">
          <w:tblGrid>
            <w:gridCol w:w="2078"/>
            <w:gridCol w:w="292"/>
            <w:gridCol w:w="7260"/>
          </w:tblGrid>
        </w:tblGridChange>
      </w:tblGrid>
      <w:tr>
        <w:trPr>
          <w:cantSplit w:val="0"/>
          <w:trHeight w:val="153" w:hRule="atLeast"/>
          <w:tblHeader w:val="0"/>
        </w:trPr>
        <w:tc>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Kepada Yth. </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Dari </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Hal</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Klasifikasi</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Lampiran</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Tanggal</w:t>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tc>
        <w:tc>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Sekretaris Direktorat Jenderal Ekosistem Digital</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Inspektur II</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360" w:lineRule="auto"/>
              <w:ind w:left="81" w:firstLine="0"/>
              <w:jc w:val="both"/>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Laporan Hasil Penjaminan Kualitas atas Penilaian Mandiri Pelaksanaan SPIP di lingkungan Ditjen Ekosistem Digital TA 2025</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ind w:left="81"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Biasa</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Satu laporan</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08 Desember 2025</w:t>
            </w:r>
          </w:p>
        </w:tc>
      </w:tr>
    </w:tbl>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9781"/>
        </w:tabs>
        <w:spacing w:after="0" w:before="0" w:line="276" w:lineRule="auto"/>
        <w:ind w:left="0" w:right="49" w:firstLine="0"/>
        <w:jc w:val="right"/>
        <w:rPr>
          <w:rFonts w:ascii="Arial" w:cs="Arial" w:eastAsia="Arial" w:hAnsi="Arial"/>
          <w:b w:val="0"/>
          <w:bCs w:val="0"/>
          <w:i w:val="0"/>
          <w:iCs w:val="0"/>
          <w:smallCaps w:val="0"/>
          <w:strike w:val="0"/>
          <w:color w:val="00009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99"/>
          <w:sz w:val="18"/>
          <w:szCs w:val="18"/>
          <w:u w:val="none"/>
          <w:shd w:fill="auto" w:val="clear"/>
          <w:vertAlign w:val="baseline"/>
          <w:rtl w:val="0"/>
        </w:rPr>
        <w:t xml:space="preserve">      </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before="169" w:line="360" w:lineRule="auto"/>
        <w:ind w:left="-450" w:right="610" w:firstLine="540"/>
        <w:jc w:val="both"/>
        <w:rPr>
          <w:rFonts w:ascii="Arial" w:cs="Arial" w:eastAsia="Arial" w:hAnsi="Arial"/>
          <w:color w:val="000000"/>
        </w:rPr>
      </w:pPr>
      <w:bookmarkStart w:colFirst="0" w:colLast="0" w:name="_16gocffcey67" w:id="0"/>
      <w:bookmarkEnd w:id="0"/>
      <w:r w:rsidDel="00000000" w:rsidR="00000000" w:rsidRPr="00000000">
        <w:rPr>
          <w:rFonts w:ascii="Arial" w:cs="Arial" w:eastAsia="Arial" w:hAnsi="Arial"/>
          <w:color w:val="000000"/>
          <w:rtl w:val="0"/>
        </w:rPr>
        <w:t xml:space="preserve">Berdasarkan Program Kerja Pengawasan Tahunan (PKPT) Inspektorat II Tahun 2025, kami telah menerbitkan menerbitkan Surat Tugas Nomor [NOMOR_ST] tentang Melakukan evaluasi Penjaminan Kualitas Sistem Pengendalian Intern Pemerintah (SPIP) Ditjen Ekosistem Digital TA 2025. Bersama ini kami sampaikan laporan hasil evaluasi terkait hal tersebut sebagaimana terlampir dibawah ini.</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360" w:lineRule="auto"/>
        <w:ind w:left="-450" w:right="610" w:firstLine="540"/>
        <w:jc w:val="both"/>
        <w:rPr>
          <w:rFonts w:ascii="Arial" w:cs="Arial" w:eastAsia="Arial" w:hAnsi="Arial"/>
          <w:color w:val="000000"/>
        </w:rPr>
      </w:pPr>
      <w:r w:rsidDel="00000000" w:rsidR="00000000" w:rsidRPr="00000000">
        <w:rPr>
          <w:rFonts w:ascii="Arial" w:cs="Arial" w:eastAsia="Arial" w:hAnsi="Arial"/>
          <w:color w:val="000000"/>
          <w:rtl w:val="0"/>
        </w:rPr>
        <w:t xml:space="preserve">Kami mohon kesediaan Saudara/i untuk dapat mengisi survei perihal kepuasan auditan terkait hasil reviu yang kami lampirkan pada link berikut </w:t>
      </w:r>
      <w:hyperlink r:id="rId6">
        <w:r w:rsidDel="00000000" w:rsidR="00000000" w:rsidRPr="00000000">
          <w:rPr>
            <w:rFonts w:ascii="Arial" w:cs="Arial" w:eastAsia="Arial" w:hAnsi="Arial"/>
            <w:color w:val="0000ff"/>
            <w:u w:val="single"/>
            <w:rtl w:val="0"/>
          </w:rPr>
          <w:t xml:space="preserve">https://simwas.komdigi.go.id/api/survey/formulir/MQ==/MTAwNjE=</w:t>
        </w:r>
      </w:hyperlink>
      <w:r w:rsidDel="00000000" w:rsidR="00000000" w:rsidRPr="00000000">
        <w:rPr>
          <w:rFonts w:ascii="Arial" w:cs="Arial" w:eastAsia="Arial" w:hAnsi="Arial"/>
          <w:color w:val="000000"/>
          <w:rtl w:val="0"/>
        </w:rPr>
        <w:t xml:space="preserve"> (minimal lima pegawai).</w:t>
      </w:r>
    </w:p>
    <w:p w:rsidR="00000000" w:rsidDel="00000000" w:rsidP="00000000" w:rsidRDefault="00000000" w:rsidRPr="00000000" w14:paraId="0000001B">
      <w:pPr>
        <w:spacing w:line="360" w:lineRule="auto"/>
        <w:ind w:left="-450" w:right="610" w:firstLine="540"/>
        <w:jc w:val="both"/>
        <w:rPr>
          <w:rFonts w:ascii="Arial" w:cs="Arial" w:eastAsia="Arial" w:hAnsi="Arial"/>
        </w:rPr>
      </w:pPr>
      <w:r w:rsidDel="00000000" w:rsidR="00000000" w:rsidRPr="00000000">
        <w:rPr>
          <w:rFonts w:ascii="Arial" w:cs="Arial" w:eastAsia="Arial" w:hAnsi="Arial"/>
          <w:color w:val="000000"/>
          <w:rtl w:val="0"/>
        </w:rPr>
        <w:t xml:space="preserve">Terima kasih telah membantu kami dalam menjaga integritas. Demikian Nota Dinas ini kami sampaikan. Atas perhatian dan </w:t>
      </w:r>
      <w:r w:rsidDel="00000000" w:rsidR="00000000" w:rsidRPr="00000000">
        <w:rPr>
          <w:rFonts w:ascii="Arial" w:cs="Arial" w:eastAsia="Arial" w:hAnsi="Arial"/>
          <w:rtl w:val="0"/>
        </w:rPr>
        <w:t xml:space="preserve">kerja sama Bapak </w:t>
      </w:r>
      <w:r w:rsidDel="00000000" w:rsidR="00000000" w:rsidRPr="00000000">
        <w:rPr>
          <w:rFonts w:ascii="Arial" w:cs="Arial" w:eastAsia="Arial" w:hAnsi="Arial"/>
          <w:color w:val="000000"/>
          <w:rtl w:val="0"/>
        </w:rPr>
        <w:t xml:space="preserve">kami ucapkan terima kasih.</w:t>
      </w:r>
      <w:r w:rsidDel="00000000" w:rsidR="00000000" w:rsidRPr="00000000">
        <w:rPr>
          <w:rtl w:val="0"/>
        </w:rPr>
      </w:r>
    </w:p>
    <w:p w:rsidR="00000000" w:rsidDel="00000000" w:rsidP="00000000" w:rsidRDefault="00000000" w:rsidRPr="00000000" w14:paraId="0000001C">
      <w:pPr>
        <w:spacing w:after="240" w:line="360" w:lineRule="auto"/>
        <w:ind w:left="-270" w:right="610" w:firstLine="607"/>
        <w:jc w:val="both"/>
        <w:rPr>
          <w:rFonts w:ascii="Arial" w:cs="Arial" w:eastAsia="Arial" w:hAnsi="Arial"/>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76" w:lineRule="auto"/>
        <w:ind w:left="5580" w:right="181" w:firstLine="902.0000000000005"/>
        <w:jc w:val="both"/>
        <w:rPr>
          <w:rFonts w:ascii="Arial" w:cs="Arial" w:eastAsia="Arial" w:hAnsi="Arial"/>
          <w:color w:val="000000"/>
        </w:rPr>
      </w:pPr>
      <w:r w:rsidDel="00000000" w:rsidR="00000000" w:rsidRPr="00000000">
        <w:rPr>
          <w:rFonts w:ascii="Arial" w:cs="Arial" w:eastAsia="Arial" w:hAnsi="Arial"/>
          <w:rtl w:val="0"/>
        </w:rPr>
        <w:t xml:space="preserve">     ${ttd_pengirim}</w:t>
      </w:r>
      <w:r w:rsidDel="00000000" w:rsidR="00000000" w:rsidRPr="00000000">
        <w:rPr>
          <w:rtl w:val="0"/>
        </w:rPr>
      </w:r>
    </w:p>
    <w:p w:rsidR="00000000" w:rsidDel="00000000" w:rsidP="00000000" w:rsidRDefault="00000000" w:rsidRPr="00000000" w14:paraId="0000001E">
      <w:pPr>
        <w:spacing w:after="240" w:line="360" w:lineRule="auto"/>
        <w:ind w:left="-270" w:right="61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F">
      <w:pPr>
        <w:spacing w:line="360" w:lineRule="auto"/>
        <w:ind w:left="-270" w:right="610" w:firstLine="607"/>
        <w:jc w:val="both"/>
        <w:rPr>
          <w:rFonts w:ascii="Arial" w:cs="Arial" w:eastAsia="Arial" w:hAnsi="Arial"/>
        </w:rPr>
      </w:pPr>
      <w:r w:rsidDel="00000000" w:rsidR="00000000" w:rsidRPr="00000000">
        <w:rPr>
          <w:rFonts w:ascii="Arial" w:cs="Arial" w:eastAsia="Arial" w:hAnsi="Arial"/>
          <w:rtl w:val="0"/>
        </w:rPr>
        <w:tab/>
        <w:tab/>
        <w:tab/>
        <w:tab/>
        <w:tab/>
        <w:tab/>
        <w:tab/>
        <w:tab/>
        <w:t xml:space="preserve">       Muhammad Arief</w:t>
      </w:r>
    </w:p>
    <w:p w:rsidR="00000000" w:rsidDel="00000000" w:rsidP="00000000" w:rsidRDefault="00000000" w:rsidRPr="00000000" w14:paraId="00000020">
      <w:pPr>
        <w:spacing w:line="360" w:lineRule="auto"/>
        <w:ind w:left="-270" w:right="610" w:hanging="18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1">
      <w:pPr>
        <w:spacing w:line="360" w:lineRule="auto"/>
        <w:ind w:left="-270" w:right="610" w:firstLine="607"/>
        <w:jc w:val="both"/>
        <w:rPr>
          <w:rFonts w:ascii="Arial" w:cs="Arial" w:eastAsia="Arial" w:hAnsi="Arial"/>
        </w:rPr>
        <w:sectPr>
          <w:headerReference r:id="rId7" w:type="default"/>
          <w:pgSz w:h="16840" w:w="11910" w:orient="portrait"/>
          <w:pgMar w:bottom="1260" w:top="2430" w:left="1699" w:right="1411"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2">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3">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4">
      <w:pPr>
        <w:spacing w:line="360" w:lineRule="auto"/>
        <w:ind w:right="-85"/>
        <w:jc w:val="both"/>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2175648</wp:posOffset>
            </wp:positionH>
            <wp:positionV relativeFrom="paragraph">
              <wp:posOffset>7895</wp:posOffset>
            </wp:positionV>
            <wp:extent cx="2091055" cy="1480820"/>
            <wp:effectExtent b="0" l="0" r="0" t="0"/>
            <wp:wrapNone/>
            <wp:docPr descr="A logo with blue squares and red and yellow squares&#10;&#10;Description automatically generated" id="5" name="image3.png"/>
            <a:graphic>
              <a:graphicData uri="http://schemas.openxmlformats.org/drawingml/2006/picture">
                <pic:pic>
                  <pic:nvPicPr>
                    <pic:cNvPr descr="A logo with blue squares and red and yellow squares&#10;&#10;Description automatically generated" id="0" name="image3.png"/>
                    <pic:cNvPicPr preferRelativeResize="0"/>
                  </pic:nvPicPr>
                  <pic:blipFill>
                    <a:blip r:embed="rId8"/>
                    <a:srcRect b="0" l="0" r="0" t="0"/>
                    <a:stretch>
                      <a:fillRect/>
                    </a:stretch>
                  </pic:blipFill>
                  <pic:spPr>
                    <a:xfrm>
                      <a:off x="0" y="0"/>
                      <a:ext cx="2091055" cy="1480820"/>
                    </a:xfrm>
                    <a:prstGeom prst="rect"/>
                    <a:ln/>
                  </pic:spPr>
                </pic:pic>
              </a:graphicData>
            </a:graphic>
          </wp:anchor>
        </w:drawing>
      </w:r>
    </w:p>
    <w:p w:rsidR="00000000" w:rsidDel="00000000" w:rsidP="00000000" w:rsidRDefault="00000000" w:rsidRPr="00000000" w14:paraId="00000025">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6">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7">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rtl w:val="0"/>
        </w:rPr>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tabs>
          <w:tab w:val="left" w:leader="none" w:pos="0"/>
        </w:tabs>
        <w:spacing w:line="276" w:lineRule="auto"/>
        <w:ind w:right="-518"/>
        <w:jc w:val="center"/>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KEMENTERIAN KOMUNIKASI DAN DIGITAL RI</w:t>
      </w:r>
    </w:p>
    <w:p w:rsidR="00000000" w:rsidDel="00000000" w:rsidP="00000000" w:rsidRDefault="00000000" w:rsidRPr="00000000" w14:paraId="0000002E">
      <w:pPr>
        <w:tabs>
          <w:tab w:val="left" w:leader="none" w:pos="90"/>
        </w:tabs>
        <w:spacing w:line="276" w:lineRule="auto"/>
        <w:ind w:right="-518"/>
        <w:jc w:val="center"/>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INSPEKTORAT JENDERAL</w:t>
      </w:r>
    </w:p>
    <w:p w:rsidR="00000000" w:rsidDel="00000000" w:rsidP="00000000" w:rsidRDefault="00000000" w:rsidRPr="00000000" w14:paraId="0000002F">
      <w:pPr>
        <w:tabs>
          <w:tab w:val="left" w:leader="none" w:pos="2254"/>
        </w:tabs>
        <w:rPr>
          <w:rFonts w:ascii="Arial" w:cs="Arial" w:eastAsia="Arial" w:hAnsi="Arial"/>
        </w:rPr>
      </w:pPr>
      <w:r w:rsidDel="00000000" w:rsidR="00000000" w:rsidRPr="00000000">
        <w:rPr>
          <w:rtl w:val="0"/>
        </w:rPr>
      </w:r>
    </w:p>
    <w:p w:rsidR="00000000" w:rsidDel="00000000" w:rsidP="00000000" w:rsidRDefault="00000000" w:rsidRPr="00000000" w14:paraId="00000030">
      <w:pPr>
        <w:rPr>
          <w:rFonts w:ascii="Arial" w:cs="Arial" w:eastAsia="Arial" w:hAnsi="Arial"/>
        </w:rPr>
      </w:pP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tl w:val="0"/>
        </w:rPr>
      </w:r>
    </w:p>
    <w:p w:rsidR="00000000" w:rsidDel="00000000" w:rsidP="00000000" w:rsidRDefault="00000000" w:rsidRPr="00000000" w14:paraId="0000003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line="360" w:lineRule="auto"/>
        <w:ind w:left="270" w:right="4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LAPORAN HASIL PENJAMINAN KUALITAS</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360" w:lineRule="auto"/>
        <w:ind w:left="270" w:right="4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ATAS PENILAIAN MANDIRI PELAKSANAAN SPIP</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360" w:lineRule="auto"/>
        <w:ind w:left="270" w:right="4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DI LINGKUNGAN DITJEN EKOSISTEM DIGITAL</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360" w:lineRule="auto"/>
        <w:ind w:left="270" w:right="4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 2025</w:t>
      </w:r>
    </w:p>
    <w:p w:rsidR="00000000" w:rsidDel="00000000" w:rsidP="00000000" w:rsidRDefault="00000000" w:rsidRPr="00000000" w14:paraId="00000038">
      <w:pPr>
        <w:pBdr>
          <w:top w:space="0" w:sz="0" w:val="nil"/>
          <w:left w:space="0" w:sz="0" w:val="nil"/>
          <w:bottom w:space="0" w:sz="0" w:val="nil"/>
          <w:right w:space="0" w:sz="0" w:val="nil"/>
          <w:between w:space="0" w:sz="0" w:val="nil"/>
        </w:pBdr>
        <w:ind w:right="-41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tl w:val="0"/>
        </w:rPr>
      </w:r>
    </w:p>
    <w:tbl>
      <w:tblPr>
        <w:tblStyle w:val="Table2"/>
        <w:tblW w:w="7200.0" w:type="dxa"/>
        <w:jc w:val="left"/>
        <w:tblInd w:w="23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60"/>
        <w:gridCol w:w="720"/>
        <w:gridCol w:w="5220"/>
        <w:tblGridChange w:id="0">
          <w:tblGrid>
            <w:gridCol w:w="1260"/>
            <w:gridCol w:w="720"/>
            <w:gridCol w:w="5220"/>
          </w:tblGrid>
        </w:tblGridChange>
      </w:tblGrid>
      <w:tr>
        <w:trPr>
          <w:cantSplit w:val="0"/>
          <w:trHeight w:val="520" w:hRule="atLeast"/>
          <w:tblHeader w:val="0"/>
        </w:trPr>
        <w:tc>
          <w:tcPr/>
          <w:p w:rsidR="00000000" w:rsidDel="00000000" w:rsidP="00000000" w:rsidRDefault="00000000" w:rsidRPr="00000000" w14:paraId="0000003A">
            <w:pPr>
              <w:rPr>
                <w:rFonts w:ascii="Arial" w:cs="Arial" w:eastAsia="Arial" w:hAnsi="Arial"/>
                <w:b w:val="1"/>
                <w:bCs w:val="1"/>
              </w:rPr>
            </w:pPr>
            <w:r w:rsidDel="00000000" w:rsidR="00000000" w:rsidRPr="00000000">
              <w:rPr>
                <w:rFonts w:ascii="Arial" w:cs="Arial" w:eastAsia="Arial" w:hAnsi="Arial"/>
                <w:b w:val="1"/>
                <w:bCs w:val="1"/>
                <w:rtl w:val="0"/>
              </w:rPr>
              <w:t xml:space="preserve">Nomor</w:t>
            </w:r>
          </w:p>
        </w:tc>
        <w:tc>
          <w:tcPr/>
          <w:p w:rsidR="00000000" w:rsidDel="00000000" w:rsidP="00000000" w:rsidRDefault="00000000" w:rsidRPr="00000000" w14:paraId="0000003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p w:rsidR="00000000" w:rsidDel="00000000" w:rsidP="00000000" w:rsidRDefault="00000000" w:rsidRPr="00000000" w14:paraId="0000003C">
            <w:pPr>
              <w:rPr>
                <w:rFonts w:ascii="Arial" w:cs="Arial" w:eastAsia="Arial" w:hAnsi="Arial"/>
                <w:b w:val="1"/>
                <w:bCs w:val="1"/>
              </w:rPr>
            </w:pPr>
            <w:r w:rsidDel="00000000" w:rsidR="00000000" w:rsidRPr="00000000">
              <w:rPr>
                <w:rFonts w:ascii="Arial" w:cs="Arial" w:eastAsia="Arial" w:hAnsi="Arial"/>
                <w:b w:val="1"/>
                <w:bCs w:val="1"/>
                <w:rtl w:val="0"/>
              </w:rPr>
              <w:t xml:space="preserve">B-426/IJ.3/PW.04.05/12/2025</w:t>
            </w:r>
          </w:p>
        </w:tc>
      </w:tr>
      <w:tr>
        <w:trPr>
          <w:cantSplit w:val="0"/>
          <w:tblHeader w:val="0"/>
        </w:trPr>
        <w:tc>
          <w:tcPr/>
          <w:p w:rsidR="00000000" w:rsidDel="00000000" w:rsidP="00000000" w:rsidRDefault="00000000" w:rsidRPr="00000000" w14:paraId="0000003D">
            <w:pPr>
              <w:rPr>
                <w:rFonts w:ascii="Arial" w:cs="Arial" w:eastAsia="Arial" w:hAnsi="Arial"/>
                <w:b w:val="1"/>
                <w:bCs w:val="1"/>
              </w:rPr>
            </w:pPr>
            <w:r w:rsidDel="00000000" w:rsidR="00000000" w:rsidRPr="00000000">
              <w:rPr>
                <w:rFonts w:ascii="Arial" w:cs="Arial" w:eastAsia="Arial" w:hAnsi="Arial"/>
                <w:b w:val="1"/>
                <w:bCs w:val="1"/>
                <w:rtl w:val="0"/>
              </w:rPr>
              <w:t xml:space="preserve">Tanggal</w:t>
            </w:r>
          </w:p>
        </w:tc>
        <w:tc>
          <w:tcPr/>
          <w:p w:rsidR="00000000" w:rsidDel="00000000" w:rsidP="00000000" w:rsidRDefault="00000000" w:rsidRPr="00000000" w14:paraId="0000003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p w:rsidR="00000000" w:rsidDel="00000000" w:rsidP="00000000" w:rsidRDefault="00000000" w:rsidRPr="00000000" w14:paraId="0000003F">
            <w:pPr>
              <w:rPr>
                <w:rFonts w:ascii="Arial" w:cs="Arial" w:eastAsia="Arial" w:hAnsi="Arial"/>
                <w:b w:val="1"/>
                <w:bCs w:val="1"/>
              </w:rPr>
            </w:pPr>
            <w:r w:rsidDel="00000000" w:rsidR="00000000" w:rsidRPr="00000000">
              <w:rPr>
                <w:rFonts w:ascii="Arial" w:cs="Arial" w:eastAsia="Arial" w:hAnsi="Arial"/>
                <w:b w:val="1"/>
                <w:bCs w:val="1"/>
                <w:rtl w:val="0"/>
              </w:rPr>
              <w:t xml:space="preserve">08 Desember 2025</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3">
      <w:pPr>
        <w:rPr>
          <w:rFonts w:ascii="Arial" w:cs="Arial" w:eastAsia="Arial" w:hAnsi="Arial"/>
        </w:rPr>
      </w:pPr>
      <w:r w:rsidDel="00000000" w:rsidR="00000000" w:rsidRPr="00000000">
        <w:rPr>
          <w:rtl w:val="0"/>
        </w:rPr>
      </w:r>
    </w:p>
    <w:p w:rsidR="00000000" w:rsidDel="00000000" w:rsidP="00000000" w:rsidRDefault="00000000" w:rsidRPr="00000000" w14:paraId="00000044">
      <w:pPr>
        <w:rPr>
          <w:rFonts w:ascii="Arial" w:cs="Arial" w:eastAsia="Arial" w:hAnsi="Arial"/>
        </w:rPr>
      </w:pPr>
      <w:r w:rsidDel="00000000" w:rsidR="00000000" w:rsidRPr="00000000">
        <w:rPr>
          <w:rtl w:val="0"/>
        </w:rPr>
      </w:r>
    </w:p>
    <w:p w:rsidR="00000000" w:rsidDel="00000000" w:rsidP="00000000" w:rsidRDefault="00000000" w:rsidRPr="00000000" w14:paraId="00000045">
      <w:pPr>
        <w:rPr>
          <w:rFonts w:ascii="Arial" w:cs="Arial" w:eastAsia="Arial" w:hAnsi="Arial"/>
        </w:rPr>
      </w:pPr>
      <w:r w:rsidDel="00000000" w:rsidR="00000000" w:rsidRPr="00000000">
        <w:rPr>
          <w:rtl w:val="0"/>
        </w:rPr>
      </w:r>
    </w:p>
    <w:p w:rsidR="00000000" w:rsidDel="00000000" w:rsidP="00000000" w:rsidRDefault="00000000" w:rsidRPr="00000000" w14:paraId="00000046">
      <w:pPr>
        <w:rPr>
          <w:rFonts w:ascii="Arial" w:cs="Arial" w:eastAsia="Arial" w:hAnsi="Arial"/>
        </w:rPr>
      </w:pPr>
      <w:r w:rsidDel="00000000" w:rsidR="00000000" w:rsidRPr="00000000">
        <w:rPr>
          <w:rtl w:val="0"/>
        </w:rPr>
      </w:r>
    </w:p>
    <w:p w:rsidR="00000000" w:rsidDel="00000000" w:rsidP="00000000" w:rsidRDefault="00000000" w:rsidRPr="00000000" w14:paraId="00000047">
      <w:pPr>
        <w:rPr>
          <w:rFonts w:ascii="Arial" w:cs="Arial" w:eastAsia="Arial" w:hAnsi="Arial"/>
        </w:rPr>
      </w:pPr>
      <w:r w:rsidDel="00000000" w:rsidR="00000000" w:rsidRPr="00000000">
        <w:rPr>
          <w:rtl w:val="0"/>
        </w:rPr>
      </w:r>
    </w:p>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rPr>
          <w:rFonts w:ascii="Arial" w:cs="Arial" w:eastAsia="Arial" w:hAnsi="Arial"/>
        </w:rPr>
      </w:pPr>
      <w:r w:rsidDel="00000000" w:rsidR="00000000" w:rsidRPr="00000000">
        <w:rPr>
          <w:rtl w:val="0"/>
        </w:rPr>
      </w:r>
    </w:p>
    <w:p w:rsidR="00000000" w:rsidDel="00000000" w:rsidP="00000000" w:rsidRDefault="00000000" w:rsidRPr="00000000" w14:paraId="0000004A">
      <w:pPr>
        <w:rPr>
          <w:rFonts w:ascii="Arial" w:cs="Arial" w:eastAsia="Arial" w:hAnsi="Arial"/>
        </w:rPr>
      </w:pPr>
      <w:r w:rsidDel="00000000" w:rsidR="00000000" w:rsidRPr="00000000">
        <w:rPr>
          <w:rtl w:val="0"/>
        </w:rPr>
      </w:r>
    </w:p>
    <w:p w:rsidR="00000000" w:rsidDel="00000000" w:rsidP="00000000" w:rsidRDefault="00000000" w:rsidRPr="00000000" w14:paraId="0000004B">
      <w:pPr>
        <w:rPr>
          <w:rFonts w:ascii="Arial" w:cs="Arial" w:eastAsia="Arial" w:hAnsi="Arial"/>
        </w:rPr>
      </w:pPr>
      <w:r w:rsidDel="00000000" w:rsidR="00000000" w:rsidRPr="00000000">
        <w:rPr>
          <w:rtl w:val="0"/>
        </w:rPr>
      </w:r>
    </w:p>
    <w:p w:rsidR="00000000" w:rsidDel="00000000" w:rsidP="00000000" w:rsidRDefault="00000000" w:rsidRPr="00000000" w14:paraId="0000004C">
      <w:pPr>
        <w:rPr>
          <w:rFonts w:ascii="Arial" w:cs="Arial" w:eastAsia="Arial" w:hAnsi="Arial"/>
        </w:rPr>
      </w:pPr>
      <w:r w:rsidDel="00000000" w:rsidR="00000000" w:rsidRPr="00000000">
        <w:rPr>
          <w:rtl w:val="0"/>
        </w:rPr>
      </w:r>
    </w:p>
    <w:p w:rsidR="00000000" w:rsidDel="00000000" w:rsidP="00000000" w:rsidRDefault="00000000" w:rsidRPr="00000000" w14:paraId="0000004D">
      <w:pPr>
        <w:rPr>
          <w:rFonts w:ascii="Arial" w:cs="Arial" w:eastAsia="Arial" w:hAnsi="Arial"/>
        </w:rPr>
      </w:pPr>
      <w:r w:rsidDel="00000000" w:rsidR="00000000" w:rsidRPr="00000000">
        <w:rPr>
          <w:rtl w:val="0"/>
        </w:rPr>
      </w:r>
    </w:p>
    <w:p w:rsidR="00000000" w:rsidDel="00000000" w:rsidP="00000000" w:rsidRDefault="00000000" w:rsidRPr="00000000" w14:paraId="0000004E">
      <w:pPr>
        <w:rPr>
          <w:rFonts w:ascii="Arial" w:cs="Arial" w:eastAsia="Arial" w:hAnsi="Arial"/>
        </w:rPr>
      </w:pPr>
      <w:r w:rsidDel="00000000" w:rsidR="00000000" w:rsidRPr="00000000">
        <w:rPr>
          <w:rtl w:val="0"/>
        </w:rPr>
      </w:r>
    </w:p>
    <w:p w:rsidR="00000000" w:rsidDel="00000000" w:rsidP="00000000" w:rsidRDefault="00000000" w:rsidRPr="00000000" w14:paraId="0000004F">
      <w:pPr>
        <w:pStyle w:val="Heading1"/>
        <w:ind w:right="40"/>
        <w:rPr>
          <w:rFonts w:ascii="Arial" w:cs="Arial" w:eastAsia="Arial" w:hAnsi="Arial"/>
          <w:sz w:val="24"/>
          <w:szCs w:val="24"/>
        </w:rPr>
      </w:pPr>
      <w:r w:rsidDel="00000000" w:rsidR="00000000" w:rsidRPr="00000000">
        <w:rPr>
          <w:rFonts w:ascii="Arial" w:cs="Arial" w:eastAsia="Arial" w:hAnsi="Arial"/>
          <w:rtl w:val="0"/>
        </w:rPr>
        <w:tab/>
      </w:r>
      <w:r w:rsidDel="00000000" w:rsidR="00000000" w:rsidRPr="00000000">
        <w:rPr>
          <w:rFonts w:ascii="Arial" w:cs="Arial" w:eastAsia="Arial" w:hAnsi="Arial"/>
          <w:sz w:val="24"/>
          <w:szCs w:val="24"/>
          <w:rtl w:val="0"/>
        </w:rPr>
        <w:t xml:space="preserve">Jl. Medan Merdeka Barat No. 9 Jakarta 10110 Telp/Fax (021) 3859627</w:t>
      </w:r>
    </w:p>
    <w:p w:rsidR="00000000" w:rsidDel="00000000" w:rsidP="00000000" w:rsidRDefault="00000000" w:rsidRPr="00000000" w14:paraId="00000050">
      <w:pPr>
        <w:ind w:left="630" w:right="-500" w:firstLine="0"/>
        <w:jc w:val="center"/>
        <w:rPr>
          <w:rFonts w:ascii="Arial" w:cs="Arial" w:eastAsia="Arial" w:hAnsi="Arial"/>
          <w:b w:val="1"/>
          <w:bCs w:val="1"/>
          <w:i w:val="1"/>
          <w:iCs w:val="1"/>
        </w:rPr>
        <w:sectPr>
          <w:type w:val="nextPage"/>
          <w:pgSz w:h="16840" w:w="11910" w:orient="portrait"/>
          <w:pgMar w:bottom="280" w:top="540" w:left="720" w:right="1160" w:header="720" w:footer="720"/>
          <w:titlePg w:val="1"/>
        </w:sectPr>
      </w:pPr>
      <w:hyperlink r:id="rId9">
        <w:r w:rsidDel="00000000" w:rsidR="00000000" w:rsidRPr="00000000">
          <w:rPr>
            <w:rFonts w:ascii="Arial" w:cs="Arial" w:eastAsia="Arial" w:hAnsi="Arial"/>
            <w:b w:val="1"/>
            <w:bCs w:val="1"/>
            <w:i w:val="1"/>
            <w:iCs w:val="1"/>
            <w:color w:val="0000ff"/>
            <w:u w:val="single"/>
            <w:rtl w:val="0"/>
          </w:rPr>
          <w:t xml:space="preserve">www.komdigi.go.id</w:t>
        </w:r>
      </w:hyperlink>
      <w:r w:rsidDel="00000000" w:rsidR="00000000" w:rsidRPr="00000000">
        <w:rPr>
          <w:rtl w:val="0"/>
        </w:rPr>
      </w:r>
    </w:p>
    <w:p w:rsidR="00000000" w:rsidDel="00000000" w:rsidP="00000000" w:rsidRDefault="00000000" w:rsidRPr="00000000" w14:paraId="00000051">
      <w:pPr>
        <w:tabs>
          <w:tab w:val="left" w:leader="none" w:pos="1418"/>
        </w:tabs>
        <w:ind w:left="1800" w:right="-518" w:firstLine="0"/>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KEMENTERIAN KOMUNIKASI DAN DIGITAL RI</w:t>
      </w:r>
      <w:r w:rsidDel="00000000" w:rsidR="00000000" w:rsidRPr="00000000">
        <w:drawing>
          <wp:anchor allowOverlap="1" behindDoc="0" distB="0" distT="0" distL="114300" distR="114300" hidden="0" layoutInCell="1" locked="0" relativeHeight="0" simplePos="0">
            <wp:simplePos x="0" y="0"/>
            <wp:positionH relativeFrom="column">
              <wp:posOffset>-188594</wp:posOffset>
            </wp:positionH>
            <wp:positionV relativeFrom="paragraph">
              <wp:posOffset>-10207</wp:posOffset>
            </wp:positionV>
            <wp:extent cx="1231900" cy="872365"/>
            <wp:effectExtent b="0" l="0" r="0" t="0"/>
            <wp:wrapNone/>
            <wp:docPr descr="A logo with blue squares and red and yellow squares&#10;&#10;Description automatically generated" id="6" name="image3.png"/>
            <a:graphic>
              <a:graphicData uri="http://schemas.openxmlformats.org/drawingml/2006/picture">
                <pic:pic>
                  <pic:nvPicPr>
                    <pic:cNvPr descr="A logo with blue squares and red and yellow squares&#10;&#10;Description automatically generated" id="0" name="image3.png"/>
                    <pic:cNvPicPr preferRelativeResize="0"/>
                  </pic:nvPicPr>
                  <pic:blipFill>
                    <a:blip r:embed="rId8"/>
                    <a:srcRect b="0" l="0" r="0" t="0"/>
                    <a:stretch>
                      <a:fillRect/>
                    </a:stretch>
                  </pic:blipFill>
                  <pic:spPr>
                    <a:xfrm>
                      <a:off x="0" y="0"/>
                      <a:ext cx="1231900" cy="872365"/>
                    </a:xfrm>
                    <a:prstGeom prst="rect"/>
                    <a:ln/>
                  </pic:spPr>
                </pic:pic>
              </a:graphicData>
            </a:graphic>
          </wp:anchor>
        </w:drawing>
      </w:r>
    </w:p>
    <w:p w:rsidR="00000000" w:rsidDel="00000000" w:rsidP="00000000" w:rsidRDefault="00000000" w:rsidRPr="00000000" w14:paraId="00000052">
      <w:pPr>
        <w:tabs>
          <w:tab w:val="left" w:leader="none" w:pos="1418"/>
        </w:tabs>
        <w:ind w:left="1800" w:right="-518" w:firstLine="0"/>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INSPEKTORAT JENDERAL</w:t>
      </w:r>
    </w:p>
    <w:p w:rsidR="00000000" w:rsidDel="00000000" w:rsidP="00000000" w:rsidRDefault="00000000" w:rsidRPr="00000000" w14:paraId="00000053">
      <w:pPr>
        <w:tabs>
          <w:tab w:val="left" w:leader="none" w:pos="1418"/>
        </w:tabs>
        <w:ind w:left="1800" w:right="-518" w:firstLine="0"/>
        <w:rPr>
          <w:rFonts w:ascii="Archivo" w:cs="Archivo" w:eastAsia="Archivo" w:hAnsi="Archivo"/>
          <w:b w:val="1"/>
          <w:bCs w:val="1"/>
          <w:color w:val="5b5b5b"/>
          <w:sz w:val="30"/>
          <w:szCs w:val="30"/>
        </w:rPr>
      </w:pPr>
      <w:r w:rsidDel="00000000" w:rsidR="00000000" w:rsidRPr="00000000">
        <w:rPr>
          <w:rFonts w:ascii="Archivo" w:cs="Archivo" w:eastAsia="Archivo" w:hAnsi="Archivo"/>
          <w:b w:val="1"/>
          <w:bCs w:val="1"/>
          <w:color w:val="5b5b5b"/>
          <w:sz w:val="30"/>
          <w:szCs w:val="30"/>
          <w:rtl w:val="0"/>
        </w:rPr>
        <w:t xml:space="preserve">INSPEKTORAT II</w:t>
      </w:r>
    </w:p>
    <w:p w:rsidR="00000000" w:rsidDel="00000000" w:rsidP="00000000" w:rsidRDefault="00000000" w:rsidRPr="00000000" w14:paraId="00000054">
      <w:pPr>
        <w:ind w:left="1800" w:right="117" w:firstLine="0"/>
        <w:rPr>
          <w:rFonts w:ascii="ZapfHumnst BT" w:cs="ZapfHumnst BT" w:eastAsia="ZapfHumnst BT" w:hAnsi="ZapfHumnst BT"/>
          <w:color w:val="000099"/>
          <w:sz w:val="18"/>
          <w:szCs w:val="18"/>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1059025</wp:posOffset>
                </wp:positionH>
                <wp:positionV relativeFrom="paragraph">
                  <wp:posOffset>39688</wp:posOffset>
                </wp:positionV>
                <wp:extent cx="5197160" cy="1414145"/>
                <wp:effectExtent b="0" l="0" r="0" t="0"/>
                <wp:wrapNone/>
                <wp:docPr id="4" name=""/>
                <a:graphic>
                  <a:graphicData uri="http://schemas.microsoft.com/office/word/2010/wordprocessingShape">
                    <wps:wsp>
                      <wps:cNvSpPr/>
                      <wps:cNvPr id="5" name="Shape 5"/>
                      <wps:spPr>
                        <a:xfrm>
                          <a:off x="2752183" y="3077690"/>
                          <a:ext cx="5187635" cy="14046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chivo" w:cs="Archivo" w:eastAsia="Archivo" w:hAnsi="Archivo"/>
                                <w:b w:val="0"/>
                                <w:i w:val="0"/>
                                <w:smallCaps w:val="0"/>
                                <w:strike w:val="0"/>
                                <w:color w:val="5b5b5b"/>
                                <w:sz w:val="18"/>
                                <w:vertAlign w:val="baseline"/>
                              </w:rPr>
                              <w:t xml:space="preserve">Jl. Medan Merdeka Barat No. 9, Jakarta 10110 Telp./</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Archivo" w:cs="Archivo" w:eastAsia="Archivo" w:hAnsi="Archivo"/>
                                <w:b w:val="0"/>
                                <w:i w:val="0"/>
                                <w:smallCaps w:val="0"/>
                                <w:strike w:val="0"/>
                                <w:color w:val="5b5b5b"/>
                                <w:sz w:val="18"/>
                                <w:vertAlign w:val="baseline"/>
                              </w:rPr>
                              <w:t xml:space="preserve">Fax. (021) 3859627 www.komdigi.go.id</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1059025</wp:posOffset>
                </wp:positionH>
                <wp:positionV relativeFrom="paragraph">
                  <wp:posOffset>39688</wp:posOffset>
                </wp:positionV>
                <wp:extent cx="5197160" cy="1414145"/>
                <wp:effectExtent b="0" l="0" r="0" t="0"/>
                <wp:wrapNone/>
                <wp:docPr id="4"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5197160" cy="1414145"/>
                        </a:xfrm>
                        <a:prstGeom prst="rect"/>
                        <a:ln/>
                      </pic:spPr>
                    </pic:pic>
                  </a:graphicData>
                </a:graphic>
              </wp:anchor>
            </w:drawing>
          </mc:Fallback>
        </mc:AlternateConten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9781"/>
        </w:tabs>
        <w:spacing w:after="0" w:before="0" w:line="276" w:lineRule="auto"/>
        <w:ind w:left="0" w:right="49" w:firstLine="0"/>
        <w:jc w:val="right"/>
        <w:rPr>
          <w:rFonts w:ascii="Arial" w:cs="Arial" w:eastAsia="Arial" w:hAnsi="Arial"/>
          <w:b w:val="0"/>
          <w:bCs w:val="0"/>
          <w:i w:val="0"/>
          <w:iCs w:val="0"/>
          <w:smallCaps w:val="0"/>
          <w:strike w:val="0"/>
          <w:color w:val="00009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99"/>
          <w:sz w:val="18"/>
          <w:szCs w:val="18"/>
          <w:u w:val="none"/>
          <w:shd w:fill="auto" w:val="clear"/>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-290829</wp:posOffset>
                </wp:positionH>
                <wp:positionV relativeFrom="paragraph">
                  <wp:posOffset>98474</wp:posOffset>
                </wp:positionV>
                <wp:extent cx="6445250" cy="38100"/>
                <wp:effectExtent b="0" l="0" r="0" t="0"/>
                <wp:wrapNone/>
                <wp:docPr id="2" name=""/>
                <a:graphic>
                  <a:graphicData uri="http://schemas.microsoft.com/office/word/2010/wordprocessingShape">
                    <wps:wsp>
                      <wps:cNvCnPr/>
                      <wps:spPr>
                        <a:xfrm>
                          <a:off x="2123375" y="3780000"/>
                          <a:ext cx="6445250" cy="0"/>
                        </a:xfrm>
                        <a:prstGeom prst="straightConnector1">
                          <a:avLst/>
                        </a:prstGeom>
                        <a:noFill/>
                        <a:ln cap="flat" cmpd="thickThin" w="38100">
                          <a:solidFill>
                            <a:srgbClr val="5B5B5B"/>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-290829</wp:posOffset>
                </wp:positionH>
                <wp:positionV relativeFrom="paragraph">
                  <wp:posOffset>98474</wp:posOffset>
                </wp:positionV>
                <wp:extent cx="6445250" cy="38100"/>
                <wp:effectExtent b="0" l="0" r="0" t="0"/>
                <wp:wrapNone/>
                <wp:docPr id="2"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6445250" cy="38100"/>
                        </a:xfrm>
                        <a:prstGeom prst="rect"/>
                        <a:ln/>
                      </pic:spPr>
                    </pic:pic>
                  </a:graphicData>
                </a:graphic>
              </wp:anchor>
            </w:drawing>
          </mc:Fallback>
        </mc:AlternateContent>
      </w:r>
    </w:p>
    <w:p w:rsidR="00000000" w:rsidDel="00000000" w:rsidP="00000000" w:rsidRDefault="00000000" w:rsidRPr="00000000" w14:paraId="00000056">
      <w:pPr>
        <w:ind w:hanging="993"/>
        <w:jc w:val="center"/>
        <w:rPr>
          <w:rFonts w:ascii="Arial" w:cs="Arial" w:eastAsia="Arial" w:hAnsi="Arial"/>
          <w:sz w:val="22"/>
          <w:szCs w:val="22"/>
        </w:rPr>
      </w:pPr>
      <w:r w:rsidDel="00000000" w:rsidR="00000000" w:rsidRPr="00000000">
        <w:rPr>
          <w:rtl w:val="0"/>
        </w:rPr>
      </w:r>
    </w:p>
    <w:tbl>
      <w:tblPr>
        <w:tblStyle w:val="Table3"/>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70"/>
        <w:gridCol w:w="575"/>
        <w:gridCol w:w="4285"/>
        <w:gridCol w:w="3780"/>
        <w:tblGridChange w:id="0">
          <w:tblGrid>
            <w:gridCol w:w="1170"/>
            <w:gridCol w:w="575"/>
            <w:gridCol w:w="4285"/>
            <w:gridCol w:w="3780"/>
          </w:tblGrid>
        </w:tblGridChange>
      </w:tblGrid>
      <w:tr>
        <w:trPr>
          <w:cantSplit w:val="0"/>
          <w:tblHeader w:val="0"/>
        </w:trPr>
        <w:tc>
          <w:tcPr/>
          <w:p w:rsidR="00000000" w:rsidDel="00000000" w:rsidP="00000000" w:rsidRDefault="00000000" w:rsidRPr="00000000" w14:paraId="00000057">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Nomor</w:t>
            </w:r>
          </w:p>
        </w:tc>
        <w:tc>
          <w:tcPr/>
          <w:p w:rsidR="00000000" w:rsidDel="00000000" w:rsidP="00000000" w:rsidRDefault="00000000" w:rsidRPr="00000000" w14:paraId="00000058">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5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B-426/IJ.3/PW.04.05/12/2025</w:t>
            </w:r>
          </w:p>
        </w:tc>
        <w:tc>
          <w:tcPr/>
          <w:p w:rsidR="00000000" w:rsidDel="00000000" w:rsidP="00000000" w:rsidRDefault="00000000" w:rsidRPr="00000000" w14:paraId="0000005A">
            <w:pPr>
              <w:spacing w:line="360" w:lineRule="auto"/>
              <w:ind w:left="-745"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Jakarta, 08 Desember 2025</w:t>
            </w:r>
          </w:p>
        </w:tc>
      </w:tr>
      <w:tr>
        <w:trPr>
          <w:cantSplit w:val="0"/>
          <w:tblHeader w:val="0"/>
        </w:trPr>
        <w:tc>
          <w:tcPr/>
          <w:p w:rsidR="00000000" w:rsidDel="00000000" w:rsidP="00000000" w:rsidRDefault="00000000" w:rsidRPr="00000000" w14:paraId="0000005B">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Lampiran</w:t>
            </w:r>
          </w:p>
        </w:tc>
        <w:tc>
          <w:tcPr/>
          <w:p w:rsidR="00000000" w:rsidDel="00000000" w:rsidP="00000000" w:rsidRDefault="00000000" w:rsidRPr="00000000" w14:paraId="0000005C">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5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Satu berkas</w:t>
            </w:r>
          </w:p>
        </w:tc>
        <w:tc>
          <w:tcPr/>
          <w:p w:rsidR="00000000" w:rsidDel="00000000" w:rsidP="00000000" w:rsidRDefault="00000000" w:rsidRPr="00000000" w14:paraId="0000005E">
            <w:pPr>
              <w:spacing w:line="360" w:lineRule="auto"/>
              <w:ind w:left="283" w:firstLine="0"/>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F">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Hal</w:t>
            </w:r>
          </w:p>
        </w:tc>
        <w:tc>
          <w:tcPr/>
          <w:p w:rsidR="00000000" w:rsidDel="00000000" w:rsidP="00000000" w:rsidRDefault="00000000" w:rsidRPr="00000000" w14:paraId="00000060">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61">
            <w:pPr>
              <w:spacing w:line="360" w:lineRule="auto"/>
              <w:ind w:right="348"/>
              <w:jc w:val="both"/>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Laporan Hasil Penjaminan Kualitas atas Penilaian Mandiri Pelaksanaan SPIP di lingkungan Ditjen Ekosistem Digital TA 2025</w:t>
            </w:r>
            <w:r w:rsidDel="00000000" w:rsidR="00000000" w:rsidRPr="00000000">
              <w:rPr>
                <w:rtl w:val="0"/>
              </w:rPr>
            </w:r>
          </w:p>
        </w:tc>
        <w:tc>
          <w:tcPr/>
          <w:p w:rsidR="00000000" w:rsidDel="00000000" w:rsidP="00000000" w:rsidRDefault="00000000" w:rsidRPr="00000000" w14:paraId="00000062">
            <w:pPr>
              <w:spacing w:line="360" w:lineRule="auto"/>
              <w:ind w:left="283" w:firstLine="0"/>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3">
            <w:pPr>
              <w:spacing w:line="36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64">
            <w:pPr>
              <w:spacing w:line="36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65">
            <w:pPr>
              <w:spacing w:line="36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66">
            <w:pPr>
              <w:spacing w:line="36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67">
      <w:pPr>
        <w:spacing w:before="2" w:lineRule="auto"/>
        <w:ind w:right="-24"/>
        <w:rPr>
          <w:rFonts w:ascii="Arial" w:cs="Arial" w:eastAsia="Arial" w:hAnsi="Arial"/>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ind w:left="540" w:right="974" w:hanging="543"/>
        <w:jc w:val="both"/>
        <w:rPr>
          <w:rFonts w:ascii="Arial" w:cs="Arial" w:eastAsia="Arial" w:hAnsi="Arial"/>
          <w:color w:val="000000"/>
        </w:rPr>
      </w:pPr>
      <w:r w:rsidDel="00000000" w:rsidR="00000000" w:rsidRPr="00000000">
        <w:rPr>
          <w:rFonts w:ascii="Arial" w:cs="Arial" w:eastAsia="Arial" w:hAnsi="Arial"/>
          <w:color w:val="000000"/>
          <w:rtl w:val="0"/>
        </w:rPr>
        <w:t xml:space="preserve">Kepada Yth.</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before="137" w:line="360" w:lineRule="auto"/>
        <w:ind w:right="974"/>
        <w:rPr>
          <w:rFonts w:ascii="Arial" w:cs="Arial" w:eastAsia="Arial" w:hAnsi="Arial"/>
          <w:color w:val="000000"/>
        </w:rPr>
      </w:pPr>
      <w:r w:rsidDel="00000000" w:rsidR="00000000" w:rsidRPr="00000000">
        <w:rPr>
          <w:rFonts w:ascii="Arial" w:cs="Arial" w:eastAsia="Arial" w:hAnsi="Arial"/>
          <w:color w:val="000000"/>
          <w:rtl w:val="0"/>
        </w:rPr>
        <w:t xml:space="preserve">Sekretaris Direktorat Jenderal Ekosistem Digital</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line="360" w:lineRule="auto"/>
        <w:ind w:right="974"/>
        <w:rPr>
          <w:rFonts w:ascii="Arial" w:cs="Arial" w:eastAsia="Arial" w:hAnsi="Arial"/>
          <w:color w:val="000000"/>
        </w:rPr>
      </w:pPr>
      <w:r w:rsidDel="00000000" w:rsidR="00000000" w:rsidRPr="00000000">
        <w:rPr>
          <w:rFonts w:ascii="Arial" w:cs="Arial" w:eastAsia="Arial" w:hAnsi="Arial"/>
          <w:color w:val="000000"/>
          <w:rtl w:val="0"/>
        </w:rPr>
        <w:t xml:space="preserve">di Jakarta</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before="137" w:line="360" w:lineRule="auto"/>
        <w:ind w:left="450" w:right="97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6C">
      <w:pPr>
        <w:tabs>
          <w:tab w:val="left" w:leader="none" w:pos="2943"/>
        </w:tabs>
        <w:spacing w:after="240" w:line="360" w:lineRule="auto"/>
        <w:ind w:right="-402" w:firstLine="720"/>
        <w:jc w:val="both"/>
        <w:rPr>
          <w:rFonts w:ascii="Arial" w:cs="Arial" w:eastAsia="Arial" w:hAnsi="Arial"/>
          <w:color w:val="000000"/>
        </w:rPr>
      </w:pPr>
      <w:r w:rsidDel="00000000" w:rsidR="00000000" w:rsidRPr="00000000">
        <w:rPr>
          <w:rFonts w:ascii="Arial" w:cs="Arial" w:eastAsia="Arial" w:hAnsi="Arial"/>
          <w:color w:val="000000"/>
          <w:rtl w:val="0"/>
        </w:rPr>
        <w:t xml:space="preserve">Berdasarkan Surat Tugas Nomor [NOMOR_ST] tentang Melakukan evaluasi Penjaminan Kualitas Sistem Pengendalian Intern Pemerintah (SPIP) Ditjen Ekosistem Digital TA 2025, dengan ini kami sampaikan Laporan Hasil Penjaminan Kualitas atas Penilaian Mandiri Pelaksanaan SPIP di lingkungan Ditjen Ekosistem Digital TA 2025.</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Dasar Pelaksanaan Evaluasi</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402"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Peraturan Pemerintah Nomor 60 Tahun 2008 tentang Sistem Pengendalian Intern Pemerintah.</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402"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Peraturan BPKP Nomor 5 Tahun 2021 tentang Penilaian Maturitas SPIP Terintegrasi pada Kementerian/Lembaga/Pemerintah Daerah.</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402"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Peraturan Menteri Komunikasi dan Digital Nomor 1 Tahun 2025 tentang Organisasi dan Tata Kerja Kementerian Komunikasi dan Digital.</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402"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Surat Tugas Inspektur II Nomor [NOMOR_ST] tentang Melakukan evaluasi Penjaminan Kualitas Sistem Pengendalian Intern Pemerintah (SPIP) Ditjen Ekosistem Digital TA 2025.</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Tujuan dan Sasaran Evaluasi</w:t>
      </w:r>
      <w:r w:rsidDel="00000000" w:rsidR="00000000" w:rsidRPr="00000000">
        <w:rPr>
          <w:rtl w:val="0"/>
        </w:rPr>
      </w:r>
    </w:p>
    <w:p w:rsidR="00000000" w:rsidDel="00000000" w:rsidP="00000000" w:rsidRDefault="00000000" w:rsidRPr="00000000" w14:paraId="00000074">
      <w:pPr>
        <w:widowControl w:val="0"/>
        <w:numPr>
          <w:ilvl w:val="0"/>
          <w:numId w:val="1"/>
        </w:numPr>
        <w:spacing w:line="360" w:lineRule="auto"/>
        <w:ind w:left="810" w:hanging="360"/>
        <w:jc w:val="both"/>
        <w:rPr>
          <w:rFonts w:ascii="Arial" w:cs="Arial" w:eastAsia="Arial" w:hAnsi="Arial"/>
        </w:rPr>
      </w:pPr>
      <w:r w:rsidDel="00000000" w:rsidR="00000000" w:rsidRPr="00000000">
        <w:rPr>
          <w:rFonts w:ascii="Arial" w:cs="Arial" w:eastAsia="Arial" w:hAnsi="Arial"/>
          <w:rtl w:val="0"/>
        </w:rPr>
        <w:t xml:space="preserve">Tujuan penugasan ini adalah untuk memberikan penilaian independen dan objektif terhadap tingkat maturitas penyelenggaraan SPIP Ditjen Ekosistem Digital TA 2025.</w:t>
      </w:r>
    </w:p>
    <w:p w:rsidR="00000000" w:rsidDel="00000000" w:rsidP="00000000" w:rsidRDefault="00000000" w:rsidRPr="00000000" w14:paraId="00000075">
      <w:pPr>
        <w:widowControl w:val="0"/>
        <w:numPr>
          <w:ilvl w:val="0"/>
          <w:numId w:val="1"/>
        </w:numPr>
        <w:spacing w:line="360" w:lineRule="auto"/>
        <w:ind w:left="810" w:hanging="360"/>
        <w:jc w:val="both"/>
        <w:rPr>
          <w:rFonts w:ascii="Arial" w:cs="Arial" w:eastAsia="Arial" w:hAnsi="Arial"/>
        </w:rPr>
      </w:pPr>
      <w:r w:rsidDel="00000000" w:rsidR="00000000" w:rsidRPr="00000000">
        <w:rPr>
          <w:rFonts w:ascii="Arial" w:cs="Arial" w:eastAsia="Arial" w:hAnsi="Arial"/>
          <w:rtl w:val="0"/>
        </w:rPr>
        <w:t xml:space="preserve">Sasaran penugasan adalah memastikan bahwa proses dan hasil penilaian mandiri yang dilakukan oleh tim Penilai Mandiri SPIP Kementerian Komunikasi dan Digital telah sesuai dengan Peraturan BPKP Nomor 5 Tahun 2021 tentang Penilaian Maturitas SPIP Terintegrasi pada Kementerian/Lembaga/ Pemerintah Daerah.</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54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Ruang Lingkup Evaluasi</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Ruang lingkup penjaminan kualitas SPIP Terintegrasi pada Kementerian Komunikasi dan Digital tahun 2025 yaitu Maturitas penyelenggaraan SPIP</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Metodologi Evaluasi</w:t>
      </w:r>
    </w:p>
    <w:p w:rsidR="00000000" w:rsidDel="00000000" w:rsidP="00000000" w:rsidRDefault="00000000" w:rsidRPr="00000000" w14:paraId="0000007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402" w:hanging="360"/>
        <w:jc w:val="both"/>
        <w:rPr>
          <w:rFonts w:ascii="Arial" w:cs="Arial" w:eastAsia="Arial" w:hAnsi="Arial"/>
          <w:b w:val="1"/>
          <w:bCs w:val="1"/>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Pengumpulan dokumen</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402"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 penjaminan kualitas melakukan pengumpulan dokumen di antaranya kertas kerja penetapan tujuan, struktur dan proses, dan pencapaian tujuan beserta dokumen pendukungnya, serta hasil penilaian mandiri yang telah dilaksanakan oleh Ditjen Ekosistem Digital.</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402" w:hanging="360"/>
        <w:jc w:val="both"/>
        <w:rPr>
          <w:rFonts w:ascii="Arial" w:cs="Arial" w:eastAsia="Arial" w:hAnsi="Arial"/>
          <w:b w:val="1"/>
          <w:bCs w:val="1"/>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Analisis Dokumen</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402"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 melakukan cek silang antara dokumen sumber yang diberikan dengan hasil penilaian mandiri yang telah dilaksanakan oleh Ditjen Ekosistem Digital. dan melaporkan hasilnya di kertas kerja penjaminan kualitas. Tim juga melakukan diskusi dengan tim penilaian mandiri jika terdapat kendala dalam proses analisis dokumen.</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402" w:hanging="360"/>
        <w:jc w:val="both"/>
        <w:rPr>
          <w:rFonts w:ascii="Arial" w:cs="Arial" w:eastAsia="Arial" w:hAnsi="Arial"/>
          <w:b w:val="1"/>
          <w:bCs w:val="1"/>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Penyusunan Catatan Hasil Evaluasi</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Hasil penjaminan kualitas dituangkan dalam catatan hasil penjaminan kualitas yang memuat kesimpulan dan rekomendasi perbaikan terhadap hasil penilaian mandiri yang dilaksanakan oleh Ditjen Ekosistem Digital.</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402"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Hasil Penjaminan Kualitas</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Telah dilakukan penjaminan kualitas oleh APIP dengan kesimpulan bahwa Ditjen Ekosistem Digital TA 2025 memperoleh nilai maturitas penyelenggaraan SPIP terintegrasi 4,238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Terkelola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dengan rincian sebagai berikut: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8400.0" w:type="dxa"/>
        <w:jc w:val="left"/>
        <w:tblInd w:w="8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3630"/>
        <w:gridCol w:w="2100"/>
        <w:gridCol w:w="2100"/>
        <w:tblGridChange w:id="0">
          <w:tblGrid>
            <w:gridCol w:w="570"/>
            <w:gridCol w:w="3630"/>
            <w:gridCol w:w="2100"/>
            <w:gridCol w:w="21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7">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tcMar>
              <w:top w:w="100.0" w:type="dxa"/>
              <w:left w:w="100.0" w:type="dxa"/>
              <w:bottom w:w="100.0" w:type="dxa"/>
              <w:right w:w="100.0" w:type="dxa"/>
            </w:tcMar>
          </w:tcPr>
          <w:p w:rsidR="00000000" w:rsidDel="00000000" w:rsidP="00000000" w:rsidRDefault="00000000" w:rsidRPr="00000000" w14:paraId="00000088">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Komponen Penilaian</w:t>
            </w:r>
          </w:p>
        </w:tc>
        <w:tc>
          <w:tcPr>
            <w:tcMar>
              <w:top w:w="100.0" w:type="dxa"/>
              <w:left w:w="100.0" w:type="dxa"/>
              <w:bottom w:w="100.0" w:type="dxa"/>
              <w:right w:w="100.0" w:type="dxa"/>
            </w:tcMar>
          </w:tcPr>
          <w:p w:rsidR="00000000" w:rsidDel="00000000" w:rsidP="00000000" w:rsidRDefault="00000000" w:rsidRPr="00000000" w14:paraId="00000089">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Bobot</w:t>
            </w:r>
          </w:p>
        </w:tc>
        <w:tc>
          <w:tcPr>
            <w:tcMar>
              <w:top w:w="100.0" w:type="dxa"/>
              <w:left w:w="100.0" w:type="dxa"/>
              <w:bottom w:w="100.0" w:type="dxa"/>
              <w:right w:w="100.0" w:type="dxa"/>
            </w:tcMar>
          </w:tcPr>
          <w:p w:rsidR="00000000" w:rsidDel="00000000" w:rsidP="00000000" w:rsidRDefault="00000000" w:rsidRPr="00000000" w14:paraId="0000008A">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Nilai</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B">
            <w:pPr>
              <w:widowControl w:val="0"/>
              <w:jc w:val="center"/>
              <w:rPr>
                <w:rFonts w:ascii="Arial" w:cs="Arial" w:eastAsia="Arial" w:hAnsi="Arial"/>
              </w:rPr>
            </w:pPr>
            <w:r w:rsidDel="00000000" w:rsidR="00000000" w:rsidRPr="00000000">
              <w:rPr>
                <w:rFonts w:ascii="Arial" w:cs="Arial" w:eastAsia="Arial" w:hAnsi="Arial"/>
                <w:rtl w:val="0"/>
              </w:rPr>
              <w:t xml:space="preserve">1</w:t>
            </w:r>
          </w:p>
        </w:tc>
        <w:tc>
          <w:tcPr>
            <w:tcMar>
              <w:top w:w="100.0" w:type="dxa"/>
              <w:left w:w="100.0" w:type="dxa"/>
              <w:bottom w:w="100.0" w:type="dxa"/>
              <w:right w:w="100.0" w:type="dxa"/>
            </w:tcMar>
          </w:tcPr>
          <w:p w:rsidR="00000000" w:rsidDel="00000000" w:rsidP="00000000" w:rsidRDefault="00000000" w:rsidRPr="00000000" w14:paraId="0000008C">
            <w:pPr>
              <w:widowControl w:val="0"/>
              <w:rPr>
                <w:rFonts w:ascii="Arial" w:cs="Arial" w:eastAsia="Arial" w:hAnsi="Arial"/>
              </w:rPr>
            </w:pPr>
            <w:r w:rsidDel="00000000" w:rsidR="00000000" w:rsidRPr="00000000">
              <w:rPr>
                <w:rFonts w:ascii="Arial" w:cs="Arial" w:eastAsia="Arial" w:hAnsi="Arial"/>
                <w:rtl w:val="0"/>
              </w:rPr>
              <w:t xml:space="preserve">Penetapan Tujuan</w:t>
            </w:r>
          </w:p>
        </w:tc>
        <w:tc>
          <w:tcPr>
            <w:tcMar>
              <w:top w:w="100.0" w:type="dxa"/>
              <w:left w:w="100.0" w:type="dxa"/>
              <w:bottom w:w="100.0" w:type="dxa"/>
              <w:right w:w="100.0" w:type="dxa"/>
            </w:tcMar>
          </w:tcPr>
          <w:p w:rsidR="00000000" w:rsidDel="00000000" w:rsidP="00000000" w:rsidRDefault="00000000" w:rsidRPr="00000000" w14:paraId="0000008D">
            <w:pPr>
              <w:widowControl w:val="0"/>
              <w:jc w:val="center"/>
              <w:rPr>
                <w:rFonts w:ascii="Arial" w:cs="Arial" w:eastAsia="Arial" w:hAnsi="Arial"/>
              </w:rPr>
            </w:pPr>
            <w:r w:rsidDel="00000000" w:rsidR="00000000" w:rsidRPr="00000000">
              <w:rPr>
                <w:rFonts w:ascii="Arial" w:cs="Arial" w:eastAsia="Arial" w:hAnsi="Arial"/>
                <w:rtl w:val="0"/>
              </w:rPr>
              <w:t xml:space="preserve">40,00%</w:t>
            </w:r>
          </w:p>
        </w:tc>
        <w:tc>
          <w:tcPr>
            <w:tcMar>
              <w:top w:w="100.0" w:type="dxa"/>
              <w:left w:w="100.0" w:type="dxa"/>
              <w:bottom w:w="100.0" w:type="dxa"/>
              <w:right w:w="100.0" w:type="dxa"/>
            </w:tcMar>
          </w:tcPr>
          <w:p w:rsidR="00000000" w:rsidDel="00000000" w:rsidP="00000000" w:rsidRDefault="00000000" w:rsidRPr="00000000" w14:paraId="0000008E">
            <w:pPr>
              <w:widowControl w:val="0"/>
              <w:jc w:val="center"/>
              <w:rPr>
                <w:rFonts w:ascii="Arial" w:cs="Arial" w:eastAsia="Arial" w:hAnsi="Arial"/>
              </w:rPr>
            </w:pPr>
            <w:r w:rsidDel="00000000" w:rsidR="00000000" w:rsidRPr="00000000">
              <w:rPr>
                <w:rFonts w:ascii="Arial" w:cs="Arial" w:eastAsia="Arial" w:hAnsi="Arial"/>
                <w:rtl w:val="0"/>
              </w:rPr>
              <w:t xml:space="preserve">2,000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F">
            <w:pPr>
              <w:widowControl w:val="0"/>
              <w:jc w:val="center"/>
              <w:rPr>
                <w:rFonts w:ascii="Arial" w:cs="Arial" w:eastAsia="Arial" w:hAnsi="Arial"/>
              </w:rPr>
            </w:pPr>
            <w:r w:rsidDel="00000000" w:rsidR="00000000" w:rsidRPr="00000000">
              <w:rPr>
                <w:rFonts w:ascii="Arial" w:cs="Arial" w:eastAsia="Arial" w:hAnsi="Arial"/>
                <w:rtl w:val="0"/>
              </w:rPr>
              <w:t xml:space="preserve">2</w:t>
            </w:r>
          </w:p>
        </w:tc>
        <w:tc>
          <w:tcPr>
            <w:tcMar>
              <w:top w:w="100.0" w:type="dxa"/>
              <w:left w:w="100.0" w:type="dxa"/>
              <w:bottom w:w="100.0" w:type="dxa"/>
              <w:right w:w="100.0" w:type="dxa"/>
            </w:tcMar>
          </w:tcPr>
          <w:p w:rsidR="00000000" w:rsidDel="00000000" w:rsidP="00000000" w:rsidRDefault="00000000" w:rsidRPr="00000000" w14:paraId="00000090">
            <w:pPr>
              <w:widowControl w:val="0"/>
              <w:rPr>
                <w:rFonts w:ascii="Arial" w:cs="Arial" w:eastAsia="Arial" w:hAnsi="Arial"/>
              </w:rPr>
            </w:pPr>
            <w:r w:rsidDel="00000000" w:rsidR="00000000" w:rsidRPr="00000000">
              <w:rPr>
                <w:rFonts w:ascii="Arial" w:cs="Arial" w:eastAsia="Arial" w:hAnsi="Arial"/>
                <w:rtl w:val="0"/>
              </w:rPr>
              <w:t xml:space="preserve">Struktur dan Proses</w:t>
            </w:r>
          </w:p>
        </w:tc>
        <w:tc>
          <w:tcPr>
            <w:tcMar>
              <w:top w:w="100.0" w:type="dxa"/>
              <w:left w:w="100.0" w:type="dxa"/>
              <w:bottom w:w="100.0" w:type="dxa"/>
              <w:right w:w="100.0" w:type="dxa"/>
            </w:tcMar>
          </w:tcPr>
          <w:p w:rsidR="00000000" w:rsidDel="00000000" w:rsidP="00000000" w:rsidRDefault="00000000" w:rsidRPr="00000000" w14:paraId="00000091">
            <w:pPr>
              <w:widowControl w:val="0"/>
              <w:jc w:val="center"/>
              <w:rPr>
                <w:rFonts w:ascii="Arial" w:cs="Arial" w:eastAsia="Arial" w:hAnsi="Arial"/>
              </w:rPr>
            </w:pPr>
            <w:r w:rsidDel="00000000" w:rsidR="00000000" w:rsidRPr="00000000">
              <w:rPr>
                <w:rFonts w:ascii="Arial" w:cs="Arial" w:eastAsia="Arial" w:hAnsi="Arial"/>
                <w:rtl w:val="0"/>
              </w:rPr>
              <w:t xml:space="preserve">30,00%</w:t>
            </w:r>
          </w:p>
        </w:tc>
        <w:tc>
          <w:tcPr>
            <w:tcMar>
              <w:top w:w="100.0" w:type="dxa"/>
              <w:left w:w="100.0" w:type="dxa"/>
              <w:bottom w:w="100.0" w:type="dxa"/>
              <w:right w:w="100.0" w:type="dxa"/>
            </w:tcMar>
          </w:tcPr>
          <w:p w:rsidR="00000000" w:rsidDel="00000000" w:rsidP="00000000" w:rsidRDefault="00000000" w:rsidRPr="00000000" w14:paraId="00000092">
            <w:pPr>
              <w:widowControl w:val="0"/>
              <w:jc w:val="center"/>
              <w:rPr>
                <w:rFonts w:ascii="Arial" w:cs="Arial" w:eastAsia="Arial" w:hAnsi="Arial"/>
              </w:rPr>
            </w:pPr>
            <w:r w:rsidDel="00000000" w:rsidR="00000000" w:rsidRPr="00000000">
              <w:rPr>
                <w:rFonts w:ascii="Arial" w:cs="Arial" w:eastAsia="Arial" w:hAnsi="Arial"/>
                <w:rtl w:val="0"/>
              </w:rPr>
              <w:t xml:space="preserve">1,218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3">
            <w:pPr>
              <w:widowControl w:val="0"/>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094">
            <w:pPr>
              <w:widowControl w:val="0"/>
              <w:rPr>
                <w:rFonts w:ascii="Arial" w:cs="Arial" w:eastAsia="Arial" w:hAnsi="Arial"/>
              </w:rPr>
            </w:pPr>
            <w:r w:rsidDel="00000000" w:rsidR="00000000" w:rsidRPr="00000000">
              <w:rPr>
                <w:rFonts w:ascii="Arial" w:cs="Arial" w:eastAsia="Arial" w:hAnsi="Arial"/>
                <w:rtl w:val="0"/>
              </w:rPr>
              <w:t xml:space="preserve">Pencapaian Tujuan</w:t>
            </w:r>
          </w:p>
        </w:tc>
        <w:tc>
          <w:tcPr>
            <w:tcMar>
              <w:top w:w="100.0" w:type="dxa"/>
              <w:left w:w="100.0" w:type="dxa"/>
              <w:bottom w:w="100.0" w:type="dxa"/>
              <w:right w:w="100.0" w:type="dxa"/>
            </w:tcMar>
          </w:tcPr>
          <w:p w:rsidR="00000000" w:rsidDel="00000000" w:rsidP="00000000" w:rsidRDefault="00000000" w:rsidRPr="00000000" w14:paraId="00000095">
            <w:pPr>
              <w:widowControl w:val="0"/>
              <w:jc w:val="center"/>
              <w:rPr>
                <w:rFonts w:ascii="Arial" w:cs="Arial" w:eastAsia="Arial" w:hAnsi="Arial"/>
              </w:rPr>
            </w:pPr>
            <w:r w:rsidDel="00000000" w:rsidR="00000000" w:rsidRPr="00000000">
              <w:rPr>
                <w:rFonts w:ascii="Arial" w:cs="Arial" w:eastAsia="Arial" w:hAnsi="Arial"/>
                <w:rtl w:val="0"/>
              </w:rPr>
              <w:t xml:space="preserve">30,00%</w:t>
            </w:r>
          </w:p>
        </w:tc>
        <w:tc>
          <w:tcPr>
            <w:tcMar>
              <w:top w:w="100.0" w:type="dxa"/>
              <w:left w:w="100.0" w:type="dxa"/>
              <w:bottom w:w="100.0" w:type="dxa"/>
              <w:right w:w="100.0" w:type="dxa"/>
            </w:tcMar>
          </w:tcPr>
          <w:p w:rsidR="00000000" w:rsidDel="00000000" w:rsidP="00000000" w:rsidRDefault="00000000" w:rsidRPr="00000000" w14:paraId="00000096">
            <w:pPr>
              <w:widowControl w:val="0"/>
              <w:jc w:val="center"/>
              <w:rPr>
                <w:rFonts w:ascii="Arial" w:cs="Arial" w:eastAsia="Arial" w:hAnsi="Arial"/>
              </w:rPr>
            </w:pPr>
            <w:r w:rsidDel="00000000" w:rsidR="00000000" w:rsidRPr="00000000">
              <w:rPr>
                <w:rFonts w:ascii="Arial" w:cs="Arial" w:eastAsia="Arial" w:hAnsi="Arial"/>
                <w:rtl w:val="0"/>
              </w:rPr>
              <w:t xml:space="preserve">1,020</w:t>
            </w:r>
          </w:p>
        </w:tc>
      </w:tr>
      <w:tr>
        <w:trPr>
          <w:cantSplit w:val="0"/>
          <w:trHeight w:val="440" w:hRule="atLeast"/>
          <w:tblHeader w:val="0"/>
        </w:trPr>
        <w:tc>
          <w:tcPr>
            <w:gridSpan w:val="3"/>
            <w:tcMar>
              <w:top w:w="100.0" w:type="dxa"/>
              <w:left w:w="100.0" w:type="dxa"/>
              <w:bottom w:w="100.0" w:type="dxa"/>
              <w:right w:w="100.0" w:type="dxa"/>
            </w:tcMar>
          </w:tcPr>
          <w:p w:rsidR="00000000" w:rsidDel="00000000" w:rsidP="00000000" w:rsidRDefault="00000000" w:rsidRPr="00000000" w14:paraId="00000097">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Maturitas Penyelenggaraan SPIP Terintegrasi</w:t>
            </w:r>
          </w:p>
        </w:tc>
        <w:tc>
          <w:tcPr>
            <w:tcMar>
              <w:top w:w="100.0" w:type="dxa"/>
              <w:left w:w="100.0" w:type="dxa"/>
              <w:bottom w:w="100.0" w:type="dxa"/>
              <w:right w:w="100.0" w:type="dxa"/>
            </w:tcMar>
          </w:tcPr>
          <w:p w:rsidR="00000000" w:rsidDel="00000000" w:rsidP="00000000" w:rsidRDefault="00000000" w:rsidRPr="00000000" w14:paraId="0000009A">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4,238</w:t>
            </w:r>
          </w:p>
        </w:tc>
      </w:tr>
    </w:tbl>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6"/>
          <w:numId w:val="1"/>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402"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Catatan atas Hasil Penjaminan Kualitas</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Berdasarkan hasil penjaminan kualitas yang dilakukan, terdapat  beberapa catatan penting yang perlu mendapat perhatian sebagai berikut:</w:t>
      </w:r>
    </w:p>
    <w:p w:rsidR="00000000" w:rsidDel="00000000" w:rsidP="00000000" w:rsidRDefault="00000000" w:rsidRPr="00000000" w14:paraId="0000009E">
      <w:pPr>
        <w:widowControl w:val="0"/>
        <w:numPr>
          <w:ilvl w:val="0"/>
          <w:numId w:val="6"/>
        </w:numPr>
        <w:pBdr>
          <w:top w:space="0" w:sz="0" w:val="nil"/>
          <w:left w:space="0" w:sz="0" w:val="nil"/>
          <w:bottom w:space="0" w:sz="0" w:val="nil"/>
          <w:right w:space="0" w:sz="0" w:val="nil"/>
          <w:between w:space="0" w:sz="0" w:val="nil"/>
        </w:pBdr>
        <w:spacing w:line="360" w:lineRule="auto"/>
        <w:ind w:left="1133" w:right="-402" w:hanging="360"/>
        <w:jc w:val="both"/>
        <w:rPr>
          <w:rFonts w:ascii="Arial" w:cs="Arial" w:eastAsia="Arial" w:hAnsi="Arial"/>
        </w:rPr>
      </w:pPr>
      <w:r w:rsidDel="00000000" w:rsidR="00000000" w:rsidRPr="00000000">
        <w:rPr>
          <w:rFonts w:ascii="Arial" w:cs="Arial" w:eastAsia="Arial" w:hAnsi="Arial"/>
          <w:rtl w:val="0"/>
        </w:rPr>
        <w:t xml:space="preserve">Belum dilakukan evaluasi secara berkala dan implementasi terhadap kebijakan pengelolaan risiko terkait kemitraan dan penerapannya telah terintegrasi dengan proses bisnis Instansi Pemerintah.</w:t>
      </w:r>
    </w:p>
    <w:p w:rsidR="00000000" w:rsidDel="00000000" w:rsidP="00000000" w:rsidRDefault="00000000" w:rsidRPr="00000000" w14:paraId="0000009F">
      <w:pPr>
        <w:widowControl w:val="0"/>
        <w:numPr>
          <w:ilvl w:val="0"/>
          <w:numId w:val="5"/>
        </w:numPr>
        <w:pBdr>
          <w:top w:space="0" w:sz="0" w:val="nil"/>
          <w:left w:space="0" w:sz="0" w:val="nil"/>
          <w:bottom w:space="0" w:sz="0" w:val="nil"/>
          <w:right w:space="0" w:sz="0" w:val="nil"/>
          <w:between w:space="0" w:sz="0" w:val="nil"/>
        </w:pBdr>
        <w:spacing w:line="360" w:lineRule="auto"/>
        <w:ind w:left="1133" w:right="-402" w:hanging="360"/>
        <w:jc w:val="both"/>
        <w:rPr>
          <w:rFonts w:ascii="Arial" w:cs="Arial" w:eastAsia="Arial" w:hAnsi="Arial"/>
        </w:rPr>
      </w:pPr>
      <w:r w:rsidDel="00000000" w:rsidR="00000000" w:rsidRPr="00000000">
        <w:rPr>
          <w:rFonts w:ascii="Arial" w:cs="Arial" w:eastAsia="Arial" w:hAnsi="Arial"/>
          <w:rtl w:val="0"/>
        </w:rPr>
        <w:t xml:space="preserve">Belum terdapat bukti pengimplementasian terhadap tindak pengendalian terhadap seluruh risiko operasional unit kerja dan risiko strategis unit kerja.</w:t>
      </w:r>
    </w:p>
    <w:p w:rsidR="00000000" w:rsidDel="00000000" w:rsidP="00000000" w:rsidRDefault="00000000" w:rsidRPr="00000000" w14:paraId="000000A0">
      <w:pPr>
        <w:widowControl w:val="0"/>
        <w:numPr>
          <w:ilvl w:val="0"/>
          <w:numId w:val="5"/>
        </w:numPr>
        <w:pBdr>
          <w:top w:space="0" w:sz="0" w:val="nil"/>
          <w:left w:space="0" w:sz="0" w:val="nil"/>
          <w:bottom w:space="0" w:sz="0" w:val="nil"/>
          <w:right w:space="0" w:sz="0" w:val="nil"/>
          <w:between w:space="0" w:sz="0" w:val="nil"/>
        </w:pBdr>
        <w:spacing w:line="360" w:lineRule="auto"/>
        <w:ind w:left="1133" w:right="-402" w:hanging="360"/>
        <w:jc w:val="both"/>
        <w:rPr>
          <w:rFonts w:ascii="Arial" w:cs="Arial" w:eastAsia="Arial" w:hAnsi="Arial"/>
        </w:rPr>
      </w:pPr>
      <w:r w:rsidDel="00000000" w:rsidR="00000000" w:rsidRPr="00000000">
        <w:rPr>
          <w:rFonts w:ascii="Arial" w:cs="Arial" w:eastAsia="Arial" w:hAnsi="Arial"/>
          <w:rtl w:val="0"/>
        </w:rPr>
        <w:t xml:space="preserve">Belum dilakukan evaluasi dan implementasi terkait otorisasi atas transaksi dan kejadian sehingga dapat diketahui efektivitasnya.</w:t>
      </w:r>
    </w:p>
    <w:p w:rsidR="00000000" w:rsidDel="00000000" w:rsidP="00000000" w:rsidRDefault="00000000" w:rsidRPr="00000000" w14:paraId="000000A1">
      <w:pPr>
        <w:widowControl w:val="0"/>
        <w:numPr>
          <w:ilvl w:val="0"/>
          <w:numId w:val="5"/>
        </w:numPr>
        <w:pBdr>
          <w:top w:space="0" w:sz="0" w:val="nil"/>
          <w:left w:space="0" w:sz="0" w:val="nil"/>
          <w:bottom w:space="0" w:sz="0" w:val="nil"/>
          <w:right w:space="0" w:sz="0" w:val="nil"/>
          <w:between w:space="0" w:sz="0" w:val="nil"/>
        </w:pBdr>
        <w:spacing w:line="360" w:lineRule="auto"/>
        <w:ind w:left="1133" w:right="-402" w:hanging="360"/>
        <w:jc w:val="both"/>
        <w:rPr>
          <w:rFonts w:ascii="Arial" w:cs="Arial" w:eastAsia="Arial" w:hAnsi="Arial"/>
        </w:rPr>
      </w:pPr>
      <w:r w:rsidDel="00000000" w:rsidR="00000000" w:rsidRPr="00000000">
        <w:rPr>
          <w:rFonts w:ascii="Arial" w:cs="Arial" w:eastAsia="Arial" w:hAnsi="Arial"/>
          <w:rtl w:val="0"/>
        </w:rPr>
        <w:t xml:space="preserve">Belum terdapat bukti bahwa telah dilakukan evaluasi dan proses tindak lanjut sehingga informasi belum disajikan secara relevan dan belum memenuhi ekspektasi </w:t>
      </w:r>
      <w:r w:rsidDel="00000000" w:rsidR="00000000" w:rsidRPr="00000000">
        <w:rPr>
          <w:rFonts w:ascii="Arial" w:cs="Arial" w:eastAsia="Arial" w:hAnsi="Arial"/>
          <w:i w:val="1"/>
          <w:iCs w:val="1"/>
          <w:rtl w:val="0"/>
        </w:rPr>
        <w:t xml:space="preserve">stakeholder</w:t>
      </w:r>
      <w:r w:rsidDel="00000000" w:rsidR="00000000" w:rsidRPr="00000000">
        <w:rPr>
          <w:rFonts w:ascii="Arial" w:cs="Arial" w:eastAsia="Arial" w:hAnsi="Arial"/>
          <w:rtl w:val="0"/>
        </w:rPr>
        <w:t xml:space="preserve">.</w:t>
      </w:r>
    </w:p>
    <w:p w:rsidR="00000000" w:rsidDel="00000000" w:rsidP="00000000" w:rsidRDefault="00000000" w:rsidRPr="00000000" w14:paraId="000000A2">
      <w:pPr>
        <w:widowControl w:val="0"/>
        <w:numPr>
          <w:ilvl w:val="0"/>
          <w:numId w:val="5"/>
        </w:numPr>
        <w:pBdr>
          <w:top w:space="0" w:sz="0" w:val="nil"/>
          <w:left w:space="0" w:sz="0" w:val="nil"/>
          <w:bottom w:space="0" w:sz="0" w:val="nil"/>
          <w:right w:space="0" w:sz="0" w:val="nil"/>
          <w:between w:space="0" w:sz="0" w:val="nil"/>
        </w:pBdr>
        <w:spacing w:line="360" w:lineRule="auto"/>
        <w:ind w:left="1133" w:right="-402" w:hanging="360"/>
        <w:jc w:val="both"/>
        <w:rPr>
          <w:rFonts w:ascii="Arial" w:cs="Arial" w:eastAsia="Arial" w:hAnsi="Arial"/>
        </w:rPr>
      </w:pPr>
      <w:r w:rsidDel="00000000" w:rsidR="00000000" w:rsidRPr="00000000">
        <w:rPr>
          <w:rFonts w:ascii="Arial" w:cs="Arial" w:eastAsia="Arial" w:hAnsi="Arial"/>
          <w:rtl w:val="0"/>
        </w:rPr>
        <w:t xml:space="preserve">Belum terdapat bukti yang menunjukan bahwa sistem pengaduan telah dievaluasi dan berdampak pada perbaikan berkelanjutan.</w:t>
      </w:r>
    </w:p>
    <w:p w:rsidR="00000000" w:rsidDel="00000000" w:rsidP="00000000" w:rsidRDefault="00000000" w:rsidRPr="00000000" w14:paraId="000000A3">
      <w:pPr>
        <w:widowControl w:val="0"/>
        <w:numPr>
          <w:ilvl w:val="0"/>
          <w:numId w:val="5"/>
        </w:numPr>
        <w:pBdr>
          <w:top w:space="0" w:sz="0" w:val="nil"/>
          <w:left w:space="0" w:sz="0" w:val="nil"/>
          <w:bottom w:space="0" w:sz="0" w:val="nil"/>
          <w:right w:space="0" w:sz="0" w:val="nil"/>
          <w:between w:space="0" w:sz="0" w:val="nil"/>
        </w:pBdr>
        <w:spacing w:line="360" w:lineRule="auto"/>
        <w:ind w:left="1133" w:right="-402" w:hanging="360"/>
        <w:jc w:val="both"/>
        <w:rPr>
          <w:rFonts w:ascii="Arial" w:cs="Arial" w:eastAsia="Arial" w:hAnsi="Arial"/>
        </w:rPr>
      </w:pPr>
      <w:r w:rsidDel="00000000" w:rsidR="00000000" w:rsidRPr="00000000">
        <w:rPr>
          <w:rFonts w:ascii="Arial" w:cs="Arial" w:eastAsia="Arial" w:hAnsi="Arial"/>
          <w:rtl w:val="0"/>
        </w:rPr>
        <w:t xml:space="preserve">Belum terdapat bukti yang menunjukan bahwa strategi dan kebijakan manajemen risiko telah dikomunikasikan pada seluruh pegawai pada tingkat operasional unit kerja dan tingkat strategis unit kerja.</w:t>
      </w:r>
    </w:p>
    <w:p w:rsidR="00000000" w:rsidDel="00000000" w:rsidP="00000000" w:rsidRDefault="00000000" w:rsidRPr="00000000" w14:paraId="000000A4">
      <w:pPr>
        <w:widowControl w:val="0"/>
        <w:numPr>
          <w:ilvl w:val="0"/>
          <w:numId w:val="5"/>
        </w:numPr>
        <w:pBdr>
          <w:top w:space="0" w:sz="0" w:val="nil"/>
          <w:left w:space="0" w:sz="0" w:val="nil"/>
          <w:bottom w:space="0" w:sz="0" w:val="nil"/>
          <w:right w:space="0" w:sz="0" w:val="nil"/>
          <w:between w:space="0" w:sz="0" w:val="nil"/>
        </w:pBdr>
        <w:spacing w:line="360" w:lineRule="auto"/>
        <w:ind w:left="1133" w:right="-402" w:hanging="360"/>
        <w:jc w:val="both"/>
        <w:rPr>
          <w:rFonts w:ascii="Arial" w:cs="Arial" w:eastAsia="Arial" w:hAnsi="Arial"/>
        </w:rPr>
      </w:pPr>
      <w:r w:rsidDel="00000000" w:rsidR="00000000" w:rsidRPr="00000000">
        <w:rPr>
          <w:rFonts w:ascii="Arial" w:cs="Arial" w:eastAsia="Arial" w:hAnsi="Arial"/>
          <w:rtl w:val="0"/>
        </w:rPr>
        <w:t xml:space="preserve">Belum terdapat bukti register risiko dan rencana tindak pengendalian tingkat operasional Unit Kerja/OPD, strategis Unit Kerja/OPD dan Strategis K/L/D  telah dikomunikasikan kepada seluruh pihak terkait dan dijadikan bahan dalam pengambilan keputusan.</w:t>
      </w:r>
    </w:p>
    <w:p w:rsidR="00000000" w:rsidDel="00000000" w:rsidP="00000000" w:rsidRDefault="00000000" w:rsidRPr="00000000" w14:paraId="000000A5">
      <w:pPr>
        <w:widowControl w:val="0"/>
        <w:numPr>
          <w:ilvl w:val="0"/>
          <w:numId w:val="5"/>
        </w:numPr>
        <w:pBdr>
          <w:top w:space="0" w:sz="0" w:val="nil"/>
          <w:left w:space="0" w:sz="0" w:val="nil"/>
          <w:bottom w:space="0" w:sz="0" w:val="nil"/>
          <w:right w:space="0" w:sz="0" w:val="nil"/>
          <w:between w:space="0" w:sz="0" w:val="nil"/>
        </w:pBdr>
        <w:spacing w:line="360" w:lineRule="auto"/>
        <w:ind w:left="1133" w:right="-402" w:hanging="360"/>
        <w:jc w:val="both"/>
        <w:rPr>
          <w:rFonts w:ascii="Arial" w:cs="Arial" w:eastAsia="Arial" w:hAnsi="Arial"/>
        </w:rPr>
      </w:pPr>
      <w:r w:rsidDel="00000000" w:rsidR="00000000" w:rsidRPr="00000000">
        <w:rPr>
          <w:rFonts w:ascii="Arial" w:cs="Arial" w:eastAsia="Arial" w:hAnsi="Arial"/>
          <w:rtl w:val="0"/>
        </w:rPr>
        <w:t xml:space="preserve">Belum dilakukan reviu atas  terhadap seluruh risiko tingkat  strategis K/L/D.</w:t>
      </w:r>
    </w:p>
    <w:p w:rsidR="00000000" w:rsidDel="00000000" w:rsidP="00000000" w:rsidRDefault="00000000" w:rsidRPr="00000000" w14:paraId="000000A6">
      <w:pPr>
        <w:widowControl w:val="0"/>
        <w:numPr>
          <w:ilvl w:val="0"/>
          <w:numId w:val="5"/>
        </w:numPr>
        <w:pBdr>
          <w:top w:space="0" w:sz="0" w:val="nil"/>
          <w:left w:space="0" w:sz="0" w:val="nil"/>
          <w:bottom w:space="0" w:sz="0" w:val="nil"/>
          <w:right w:space="0" w:sz="0" w:val="nil"/>
          <w:between w:space="0" w:sz="0" w:val="nil"/>
        </w:pBdr>
        <w:spacing w:line="360" w:lineRule="auto"/>
        <w:ind w:left="1133" w:right="-402" w:hanging="360"/>
        <w:jc w:val="both"/>
        <w:rPr>
          <w:rFonts w:ascii="Arial" w:cs="Arial" w:eastAsia="Arial" w:hAnsi="Arial"/>
        </w:rPr>
      </w:pPr>
      <w:r w:rsidDel="00000000" w:rsidR="00000000" w:rsidRPr="00000000">
        <w:rPr>
          <w:rFonts w:ascii="Arial" w:cs="Arial" w:eastAsia="Arial" w:hAnsi="Arial"/>
          <w:rtl w:val="0"/>
        </w:rPr>
        <w:t xml:space="preserve">Belum dilakukan reviu terhadap proses tindak pengendalian untuk risiko tingkat strategis K/L/D yang memadai.</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402" w:hanging="360"/>
        <w:jc w:val="both"/>
        <w:rPr>
          <w:rFonts w:ascii="Arial" w:cs="Arial" w:eastAsia="Arial" w:hAnsi="Arial"/>
          <w:b w:val="1"/>
          <w:bCs w:val="1"/>
          <w:i w:val="1"/>
          <w:iCs w:val="1"/>
          <w:smallCaps w:val="0"/>
          <w:strike w:val="0"/>
          <w:color w:val="000000"/>
          <w:sz w:val="24"/>
          <w:szCs w:val="24"/>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Area of Improvement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Atas catatan hasil penjaminan kualitas tersebut terdapat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Area of Improvement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SPIP Ditjen Ekosistem Digital sebagai berikut:</w:t>
      </w:r>
    </w:p>
    <w:p w:rsidR="00000000" w:rsidDel="00000000" w:rsidP="00000000" w:rsidRDefault="00000000" w:rsidRPr="00000000" w14:paraId="000000AA">
      <w:pPr>
        <w:widowControl w:val="0"/>
        <w:numPr>
          <w:ilvl w:val="0"/>
          <w:numId w:val="7"/>
        </w:numPr>
        <w:pBdr>
          <w:top w:space="0" w:sz="0" w:val="nil"/>
          <w:left w:space="0" w:sz="0" w:val="nil"/>
          <w:bottom w:space="0" w:sz="0" w:val="nil"/>
          <w:right w:space="0" w:sz="0" w:val="nil"/>
          <w:between w:space="0" w:sz="0" w:val="nil"/>
        </w:pBdr>
        <w:spacing w:line="360" w:lineRule="auto"/>
        <w:ind w:left="1133" w:right="-402" w:hanging="360"/>
        <w:jc w:val="both"/>
        <w:rPr>
          <w:rFonts w:ascii="Arial" w:cs="Arial" w:eastAsia="Arial" w:hAnsi="Arial"/>
        </w:rPr>
      </w:pPr>
      <w:r w:rsidDel="00000000" w:rsidR="00000000" w:rsidRPr="00000000">
        <w:rPr>
          <w:rFonts w:ascii="Arial" w:cs="Arial" w:eastAsia="Arial" w:hAnsi="Arial"/>
          <w:rtl w:val="0"/>
        </w:rPr>
        <w:t xml:space="preserve">Agar dapat melakukan evaluasi atas kebijakan dan implementasi pengelolaan risiko terkait kemitraan dan penerapannya telah terintegrasi dengan proses bisnis Instansi Pemerintah.</w:t>
      </w:r>
    </w:p>
    <w:p w:rsidR="00000000" w:rsidDel="00000000" w:rsidP="00000000" w:rsidRDefault="00000000" w:rsidRPr="00000000" w14:paraId="000000AB">
      <w:pPr>
        <w:widowControl w:val="0"/>
        <w:numPr>
          <w:ilvl w:val="0"/>
          <w:numId w:val="7"/>
        </w:numPr>
        <w:pBdr>
          <w:top w:space="0" w:sz="0" w:val="nil"/>
          <w:left w:space="0" w:sz="0" w:val="nil"/>
          <w:bottom w:space="0" w:sz="0" w:val="nil"/>
          <w:right w:space="0" w:sz="0" w:val="nil"/>
          <w:between w:space="0" w:sz="0" w:val="nil"/>
        </w:pBdr>
        <w:spacing w:line="360" w:lineRule="auto"/>
        <w:ind w:left="1133" w:right="-402" w:hanging="360"/>
        <w:jc w:val="both"/>
        <w:rPr>
          <w:rFonts w:ascii="Arial" w:cs="Arial" w:eastAsia="Arial" w:hAnsi="Arial"/>
        </w:rPr>
      </w:pPr>
      <w:r w:rsidDel="00000000" w:rsidR="00000000" w:rsidRPr="00000000">
        <w:rPr>
          <w:rFonts w:ascii="Arial" w:cs="Arial" w:eastAsia="Arial" w:hAnsi="Arial"/>
          <w:rtl w:val="0"/>
        </w:rPr>
        <w:t xml:space="preserve">Agar dapat melakukan pengimplementasian terhadap tindak pengendalian terhadap seluruh risiko tingkat strategis unit kerja.</w:t>
      </w:r>
    </w:p>
    <w:p w:rsidR="00000000" w:rsidDel="00000000" w:rsidP="00000000" w:rsidRDefault="00000000" w:rsidRPr="00000000" w14:paraId="000000AC">
      <w:pPr>
        <w:widowControl w:val="0"/>
        <w:numPr>
          <w:ilvl w:val="0"/>
          <w:numId w:val="7"/>
        </w:numPr>
        <w:pBdr>
          <w:top w:space="0" w:sz="0" w:val="nil"/>
          <w:left w:space="0" w:sz="0" w:val="nil"/>
          <w:bottom w:space="0" w:sz="0" w:val="nil"/>
          <w:right w:space="0" w:sz="0" w:val="nil"/>
          <w:between w:space="0" w:sz="0" w:val="nil"/>
        </w:pBdr>
        <w:spacing w:line="360" w:lineRule="auto"/>
        <w:ind w:left="1133" w:right="-402" w:hanging="360"/>
        <w:jc w:val="both"/>
        <w:rPr>
          <w:rFonts w:ascii="Arial" w:cs="Arial" w:eastAsia="Arial" w:hAnsi="Arial"/>
        </w:rPr>
      </w:pPr>
      <w:r w:rsidDel="00000000" w:rsidR="00000000" w:rsidRPr="00000000">
        <w:rPr>
          <w:rFonts w:ascii="Arial" w:cs="Arial" w:eastAsia="Arial" w:hAnsi="Arial"/>
          <w:rtl w:val="0"/>
        </w:rPr>
        <w:t xml:space="preserve">Agar dapat melakukan evaluasi terhadap kebijakan dan implementasi terkait otorisasi atas transaksi dan kejadian yang dilakukan secara berkala.</w:t>
      </w:r>
    </w:p>
    <w:p w:rsidR="00000000" w:rsidDel="00000000" w:rsidP="00000000" w:rsidRDefault="00000000" w:rsidRPr="00000000" w14:paraId="000000AD">
      <w:pPr>
        <w:widowControl w:val="0"/>
        <w:numPr>
          <w:ilvl w:val="0"/>
          <w:numId w:val="7"/>
        </w:numPr>
        <w:pBdr>
          <w:top w:space="0" w:sz="0" w:val="nil"/>
          <w:left w:space="0" w:sz="0" w:val="nil"/>
          <w:bottom w:space="0" w:sz="0" w:val="nil"/>
          <w:right w:space="0" w:sz="0" w:val="nil"/>
          <w:between w:space="0" w:sz="0" w:val="nil"/>
        </w:pBdr>
        <w:spacing w:line="360" w:lineRule="auto"/>
        <w:ind w:left="1133" w:right="-402" w:hanging="360"/>
        <w:jc w:val="both"/>
        <w:rPr>
          <w:rFonts w:ascii="Arial" w:cs="Arial" w:eastAsia="Arial" w:hAnsi="Arial"/>
        </w:rPr>
      </w:pPr>
      <w:r w:rsidDel="00000000" w:rsidR="00000000" w:rsidRPr="00000000">
        <w:rPr>
          <w:rFonts w:ascii="Arial" w:cs="Arial" w:eastAsia="Arial" w:hAnsi="Arial"/>
          <w:rtl w:val="0"/>
        </w:rPr>
        <w:t xml:space="preserve">Agar dapat melakukan evaluasi dan tindak lanjut informasi secara tepat waktu, andal dan relevan.</w:t>
        <w:tab/>
        <w:tab/>
      </w:r>
    </w:p>
    <w:p w:rsidR="00000000" w:rsidDel="00000000" w:rsidP="00000000" w:rsidRDefault="00000000" w:rsidRPr="00000000" w14:paraId="000000AE">
      <w:pPr>
        <w:widowControl w:val="0"/>
        <w:numPr>
          <w:ilvl w:val="0"/>
          <w:numId w:val="7"/>
        </w:numPr>
        <w:pBdr>
          <w:top w:space="0" w:sz="0" w:val="nil"/>
          <w:left w:space="0" w:sz="0" w:val="nil"/>
          <w:bottom w:space="0" w:sz="0" w:val="nil"/>
          <w:right w:space="0" w:sz="0" w:val="nil"/>
          <w:between w:space="0" w:sz="0" w:val="nil"/>
        </w:pBdr>
        <w:spacing w:line="360" w:lineRule="auto"/>
        <w:ind w:left="1133" w:right="-402" w:hanging="360"/>
        <w:jc w:val="both"/>
        <w:rPr>
          <w:rFonts w:ascii="Arial" w:cs="Arial" w:eastAsia="Arial" w:hAnsi="Arial"/>
        </w:rPr>
      </w:pPr>
      <w:r w:rsidDel="00000000" w:rsidR="00000000" w:rsidRPr="00000000">
        <w:rPr>
          <w:rFonts w:ascii="Arial" w:cs="Arial" w:eastAsia="Arial" w:hAnsi="Arial"/>
          <w:rtl w:val="0"/>
        </w:rPr>
        <w:t xml:space="preserve">Agar dapat melakukan evaluasi terhadap sistem pengaduan .</w:t>
      </w:r>
    </w:p>
    <w:p w:rsidR="00000000" w:rsidDel="00000000" w:rsidP="00000000" w:rsidRDefault="00000000" w:rsidRPr="00000000" w14:paraId="000000AF">
      <w:pPr>
        <w:widowControl w:val="0"/>
        <w:numPr>
          <w:ilvl w:val="0"/>
          <w:numId w:val="7"/>
        </w:numPr>
        <w:pBdr>
          <w:top w:space="0" w:sz="0" w:val="nil"/>
          <w:left w:space="0" w:sz="0" w:val="nil"/>
          <w:bottom w:space="0" w:sz="0" w:val="nil"/>
          <w:right w:space="0" w:sz="0" w:val="nil"/>
          <w:between w:space="0" w:sz="0" w:val="nil"/>
        </w:pBdr>
        <w:spacing w:line="360" w:lineRule="auto"/>
        <w:ind w:left="1133" w:right="-402" w:hanging="360"/>
        <w:jc w:val="both"/>
        <w:rPr>
          <w:rFonts w:ascii="Arial" w:cs="Arial" w:eastAsia="Arial" w:hAnsi="Arial"/>
        </w:rPr>
      </w:pPr>
      <w:r w:rsidDel="00000000" w:rsidR="00000000" w:rsidRPr="00000000">
        <w:rPr>
          <w:rFonts w:ascii="Arial" w:cs="Arial" w:eastAsia="Arial" w:hAnsi="Arial"/>
          <w:rtl w:val="0"/>
        </w:rPr>
        <w:t xml:space="preserve">Agar dapat melakukan evaluasi manajemen risiko pada tingkat strategis unit kerja.</w:t>
      </w:r>
    </w:p>
    <w:p w:rsidR="00000000" w:rsidDel="00000000" w:rsidP="00000000" w:rsidRDefault="00000000" w:rsidRPr="00000000" w14:paraId="000000B0">
      <w:pPr>
        <w:widowControl w:val="0"/>
        <w:numPr>
          <w:ilvl w:val="0"/>
          <w:numId w:val="7"/>
        </w:numPr>
        <w:pBdr>
          <w:top w:space="0" w:sz="0" w:val="nil"/>
          <w:left w:space="0" w:sz="0" w:val="nil"/>
          <w:bottom w:space="0" w:sz="0" w:val="nil"/>
          <w:right w:space="0" w:sz="0" w:val="nil"/>
          <w:between w:space="0" w:sz="0" w:val="nil"/>
        </w:pBdr>
        <w:spacing w:line="360" w:lineRule="auto"/>
        <w:ind w:left="1133" w:right="-402" w:hanging="360"/>
        <w:jc w:val="both"/>
        <w:rPr>
          <w:rFonts w:ascii="Arial" w:cs="Arial" w:eastAsia="Arial" w:hAnsi="Arial"/>
        </w:rPr>
      </w:pPr>
      <w:r w:rsidDel="00000000" w:rsidR="00000000" w:rsidRPr="00000000">
        <w:rPr>
          <w:rFonts w:ascii="Arial" w:cs="Arial" w:eastAsia="Arial" w:hAnsi="Arial"/>
          <w:rtl w:val="0"/>
        </w:rPr>
        <w:t xml:space="preserve">Agar dapat melakukan evaluasi register risiko dan rencana tindak pengendalian pada tingkat strategis unit kerja kepada seluruh pihak terkait.</w:t>
      </w:r>
    </w:p>
    <w:p w:rsidR="00000000" w:rsidDel="00000000" w:rsidP="00000000" w:rsidRDefault="00000000" w:rsidRPr="00000000" w14:paraId="000000B1">
      <w:pPr>
        <w:widowControl w:val="0"/>
        <w:numPr>
          <w:ilvl w:val="0"/>
          <w:numId w:val="7"/>
        </w:numPr>
        <w:pBdr>
          <w:top w:space="0" w:sz="0" w:val="nil"/>
          <w:left w:space="0" w:sz="0" w:val="nil"/>
          <w:bottom w:space="0" w:sz="0" w:val="nil"/>
          <w:right w:space="0" w:sz="0" w:val="nil"/>
          <w:between w:space="0" w:sz="0" w:val="nil"/>
        </w:pBdr>
        <w:spacing w:line="360" w:lineRule="auto"/>
        <w:ind w:left="1133" w:right="-402" w:hanging="360"/>
        <w:jc w:val="both"/>
        <w:rPr>
          <w:rFonts w:ascii="Arial" w:cs="Arial" w:eastAsia="Arial" w:hAnsi="Arial"/>
        </w:rPr>
      </w:pPr>
      <w:r w:rsidDel="00000000" w:rsidR="00000000" w:rsidRPr="00000000">
        <w:rPr>
          <w:rFonts w:ascii="Arial" w:cs="Arial" w:eastAsia="Arial" w:hAnsi="Arial"/>
          <w:rtl w:val="0"/>
        </w:rPr>
        <w:t xml:space="preserve">Agar dapat melakukan reviu atas seluruh risiko pada tingkat strategis unit kerja.</w:t>
      </w:r>
    </w:p>
    <w:p w:rsidR="00000000" w:rsidDel="00000000" w:rsidP="00000000" w:rsidRDefault="00000000" w:rsidRPr="00000000" w14:paraId="000000B2">
      <w:pPr>
        <w:widowControl w:val="0"/>
        <w:numPr>
          <w:ilvl w:val="0"/>
          <w:numId w:val="7"/>
        </w:numPr>
        <w:pBdr>
          <w:top w:space="0" w:sz="0" w:val="nil"/>
          <w:left w:space="0" w:sz="0" w:val="nil"/>
          <w:bottom w:space="0" w:sz="0" w:val="nil"/>
          <w:right w:space="0" w:sz="0" w:val="nil"/>
          <w:between w:space="0" w:sz="0" w:val="nil"/>
        </w:pBdr>
        <w:spacing w:line="360" w:lineRule="auto"/>
        <w:ind w:left="1133" w:right="-402" w:hanging="360"/>
        <w:jc w:val="both"/>
        <w:rPr>
          <w:rFonts w:ascii="Arial" w:cs="Arial" w:eastAsia="Arial" w:hAnsi="Arial"/>
        </w:rPr>
      </w:pPr>
      <w:r w:rsidDel="00000000" w:rsidR="00000000" w:rsidRPr="00000000">
        <w:rPr>
          <w:rFonts w:ascii="Arial" w:cs="Arial" w:eastAsia="Arial" w:hAnsi="Arial"/>
          <w:rtl w:val="0"/>
        </w:rPr>
        <w:t xml:space="preserve">Agar dapat melakukan reviu terhadap proses tindak pengendalian tingkat strategis K/L/D.</w:t>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line="360" w:lineRule="auto"/>
        <w:ind w:right="-25"/>
        <w:jc w:val="both"/>
        <w:rPr>
          <w:rFonts w:ascii="Arial" w:cs="Arial" w:eastAsia="Arial" w:hAnsi="Arial"/>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Apresiasi</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Inspektorat II menyampaikan terima kasih kepada seluruh pejabat/pegawai di lingkungan Ditjen Ekosistem Digital atas bantuan dan kerja sama Saudara/i dalam mendukung terlaksananya evaluasi ini.</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line="360" w:lineRule="auto"/>
        <w:ind w:right="-402"/>
        <w:jc w:val="both"/>
        <w:rPr>
          <w:rFonts w:ascii="Arial" w:cs="Arial" w:eastAsia="Arial" w:hAnsi="Arial"/>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line="360" w:lineRule="auto"/>
        <w:ind w:right="-402" w:firstLine="720"/>
        <w:jc w:val="both"/>
        <w:rPr>
          <w:rFonts w:ascii="Arial" w:cs="Arial" w:eastAsia="Arial" w:hAnsi="Arial"/>
          <w:color w:val="000000"/>
        </w:rPr>
      </w:pPr>
      <w:r w:rsidDel="00000000" w:rsidR="00000000" w:rsidRPr="00000000">
        <w:rPr>
          <w:rFonts w:ascii="Arial" w:cs="Arial" w:eastAsia="Arial" w:hAnsi="Arial"/>
          <w:color w:val="000000"/>
          <w:rtl w:val="0"/>
        </w:rPr>
        <w:t xml:space="preserve">Terima kasih telah membantu kami dalam menjaga integritas. Demikian laporan ini kami sampaikan. Atas perhatian dan kerja sama Bapak kami ucapkan terima kasih.</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line="360" w:lineRule="auto"/>
        <w:ind w:right="-402"/>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line="360" w:lineRule="auto"/>
        <w:ind w:right="678"/>
        <w:jc w:val="right"/>
        <w:rPr>
          <w:rFonts w:ascii="Arial" w:cs="Arial" w:eastAsia="Arial" w:hAnsi="Arial"/>
          <w:color w:val="000000"/>
        </w:rPr>
      </w:pPr>
      <w:r w:rsidDel="00000000" w:rsidR="00000000" w:rsidRPr="00000000">
        <w:rPr>
          <w:rFonts w:ascii="Arial" w:cs="Arial" w:eastAsia="Arial" w:hAnsi="Arial"/>
          <w:color w:val="000000"/>
          <w:rtl w:val="0"/>
        </w:rPr>
        <w:t xml:space="preserve">Inspektur II,</w:t>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before="240" w:line="360" w:lineRule="auto"/>
        <w:ind w:right="48"/>
        <w:jc w:val="right"/>
        <w:rPr>
          <w:rFonts w:ascii="Arial" w:cs="Arial" w:eastAsia="Arial" w:hAnsi="Arial"/>
          <w:color w:val="000000"/>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line="360" w:lineRule="auto"/>
        <w:ind w:right="48"/>
        <w:jc w:val="right"/>
        <w:rPr>
          <w:rFonts w:ascii="Arial" w:cs="Arial" w:eastAsia="Arial" w:hAnsi="Arial"/>
          <w:color w:val="000000"/>
        </w:rPr>
      </w:pPr>
      <w:r w:rsidDel="00000000" w:rsidR="00000000" w:rsidRPr="00000000">
        <w:rPr>
          <w:rFonts w:ascii="Arial" w:cs="Arial" w:eastAsia="Arial" w:hAnsi="Arial"/>
          <w:rtl w:val="0"/>
        </w:rPr>
        <w:t xml:space="preserve">${ttd_pengirim}</w:t>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240" w:line="360" w:lineRule="auto"/>
        <w:ind w:right="48"/>
        <w:jc w:val="right"/>
        <w:rPr>
          <w:rFonts w:ascii="Arial" w:cs="Arial" w:eastAsia="Arial" w:hAnsi="Arial"/>
          <w:color w:val="000000"/>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line="360" w:lineRule="auto"/>
        <w:ind w:right="318"/>
        <w:jc w:val="right"/>
        <w:rPr>
          <w:rFonts w:ascii="Arial" w:cs="Arial" w:eastAsia="Arial" w:hAnsi="Arial"/>
          <w:color w:val="000000"/>
        </w:rPr>
        <w:sectPr>
          <w:headerReference r:id="rId11" w:type="default"/>
          <w:headerReference r:id="rId12" w:type="first"/>
          <w:headerReference r:id="rId13" w:type="even"/>
          <w:footerReference r:id="rId14" w:type="default"/>
          <w:footerReference r:id="rId15" w:type="first"/>
          <w:type w:val="nextPage"/>
          <w:pgSz w:h="16840" w:w="11910" w:orient="portrait"/>
          <w:pgMar w:bottom="1260" w:top="810" w:left="1418" w:right="1440" w:header="0" w:footer="709"/>
          <w:pgNumType w:start="2"/>
          <w:titlePg w:val="1"/>
        </w:sectPr>
      </w:pPr>
      <w:r w:rsidDel="00000000" w:rsidR="00000000" w:rsidRPr="00000000">
        <w:rPr>
          <w:rFonts w:ascii="Arial" w:cs="Arial" w:eastAsia="Arial" w:hAnsi="Arial"/>
          <w:color w:val="000000"/>
          <w:rtl w:val="0"/>
        </w:rPr>
        <w:t xml:space="preserve">Muhammad Arief.</w:t>
      </w:r>
    </w:p>
    <w:p w:rsidR="00000000" w:rsidDel="00000000" w:rsidP="00000000" w:rsidRDefault="00000000" w:rsidRPr="00000000" w14:paraId="000000BE">
      <w:pPr>
        <w:spacing w:line="360" w:lineRule="auto"/>
        <w:ind w:left="270" w:right="610" w:hanging="270"/>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Lampiran 1. Nilai Maturitas Penyelenggaraan SPIP</w:t>
      </w:r>
    </w:p>
    <w:p w:rsidR="00000000" w:rsidDel="00000000" w:rsidP="00000000" w:rsidRDefault="00000000" w:rsidRPr="00000000" w14:paraId="000000BF">
      <w:pPr>
        <w:widowControl w:val="0"/>
        <w:spacing w:before="169" w:line="360" w:lineRule="auto"/>
        <w:ind w:right="-10"/>
        <w:jc w:val="both"/>
        <w:rPr/>
      </w:pPr>
      <w:r w:rsidDel="00000000" w:rsidR="00000000" w:rsidRPr="00000000">
        <w:rPr/>
        <w:drawing>
          <wp:inline distB="114300" distT="114300" distL="114300" distR="114300">
            <wp:extent cx="5731200" cy="2616200"/>
            <wp:effectExtent b="0" l="0" r="0" t="0"/>
            <wp:docPr descr="A table with numbers and text&#10;&#10;AI-generated content may be incorrect." id="8" name="image2.png"/>
            <a:graphic>
              <a:graphicData uri="http://schemas.openxmlformats.org/drawingml/2006/picture">
                <pic:pic>
                  <pic:nvPicPr>
                    <pic:cNvPr descr="A table with numbers and text&#10;&#10;AI-generated content may be incorrect." id="0" name="image2.png"/>
                    <pic:cNvPicPr preferRelativeResize="0"/>
                  </pic:nvPicPr>
                  <pic:blipFill>
                    <a:blip r:embed="rId16"/>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widowControl w:val="0"/>
        <w:spacing w:line="360" w:lineRule="auto"/>
        <w:ind w:right="-10"/>
        <w:jc w:val="both"/>
        <w:rPr/>
      </w:pPr>
      <w:r w:rsidDel="00000000" w:rsidR="00000000" w:rsidRPr="00000000">
        <w:rPr/>
        <w:drawing>
          <wp:inline distB="114300" distT="114300" distL="114300" distR="114300">
            <wp:extent cx="5710238" cy="3209925"/>
            <wp:effectExtent b="0" l="0" r="0" t="0"/>
            <wp:docPr descr="A table with numbers and text&#10;&#10;AI-generated content may be incorrect." id="10" name="image5.png"/>
            <a:graphic>
              <a:graphicData uri="http://schemas.openxmlformats.org/drawingml/2006/picture">
                <pic:pic>
                  <pic:nvPicPr>
                    <pic:cNvPr descr="A table with numbers and text&#10;&#10;AI-generated content may be incorrect." id="0" name="image5.png"/>
                    <pic:cNvPicPr preferRelativeResize="0"/>
                  </pic:nvPicPr>
                  <pic:blipFill>
                    <a:blip r:embed="rId17"/>
                    <a:srcRect b="0" l="0" r="0" t="0"/>
                    <a:stretch>
                      <a:fillRect/>
                    </a:stretch>
                  </pic:blipFill>
                  <pic:spPr>
                    <a:xfrm>
                      <a:off x="0" y="0"/>
                      <a:ext cx="5710238"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widowControl w:val="0"/>
        <w:spacing w:line="360" w:lineRule="auto"/>
        <w:ind w:right="-10"/>
        <w:jc w:val="both"/>
        <w:rPr/>
      </w:pPr>
      <w:r w:rsidDel="00000000" w:rsidR="00000000" w:rsidRPr="00000000">
        <w:rPr/>
        <w:drawing>
          <wp:inline distB="114300" distT="114300" distL="114300" distR="114300">
            <wp:extent cx="5729288" cy="7343775"/>
            <wp:effectExtent b="0" l="0" r="0" t="0"/>
            <wp:docPr descr="A screenshot of a document&#10;&#10;AI-generated content may be incorrect." id="9" name="image4.png"/>
            <a:graphic>
              <a:graphicData uri="http://schemas.openxmlformats.org/drawingml/2006/picture">
                <pic:pic>
                  <pic:nvPicPr>
                    <pic:cNvPr descr="A screenshot of a document&#10;&#10;AI-generated content may be incorrect." id="0" name="image4.png"/>
                    <pic:cNvPicPr preferRelativeResize="0"/>
                  </pic:nvPicPr>
                  <pic:blipFill>
                    <a:blip r:embed="rId18"/>
                    <a:srcRect b="0" l="0" r="0" t="0"/>
                    <a:stretch>
                      <a:fillRect/>
                    </a:stretch>
                  </pic:blipFill>
                  <pic:spPr>
                    <a:xfrm>
                      <a:off x="0" y="0"/>
                      <a:ext cx="5729288" cy="734377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line="360" w:lineRule="auto"/>
        <w:ind w:left="270" w:right="610" w:hanging="270"/>
        <w:jc w:val="both"/>
        <w:rPr>
          <w:rFonts w:ascii="Arial" w:cs="Arial" w:eastAsia="Arial" w:hAnsi="Arial"/>
          <w:b w:val="1"/>
          <w:bCs w:val="1"/>
          <w:color w:val="000000"/>
        </w:rPr>
      </w:pPr>
      <w:r w:rsidDel="00000000" w:rsidR="00000000" w:rsidRPr="00000000">
        <w:rPr>
          <w:rtl w:val="0"/>
        </w:rPr>
      </w:r>
    </w:p>
    <w:sectPr>
      <w:footerReference r:id="rId19" w:type="first"/>
      <w:type w:val="nextPage"/>
      <w:pgSz w:h="16840" w:w="11910" w:orient="portrait"/>
      <w:pgMar w:bottom="1260" w:top="810" w:left="1418" w:right="1440" w:header="0" w:footer="709"/>
      <w:pgNumType w:start="2"/>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Times New Roman"/>
  <w:font w:name="Tahoma">
    <w:embedRegular w:fontKey="{00000000-0000-0000-0000-000000000000}" r:id="rId1" w:subsetted="0"/>
    <w:embedBold w:fontKey="{00000000-0000-0000-0000-000000000000}" r:id="rId2" w:subsetted="0"/>
  </w:font>
  <w:font w:name="ZapfHumnst BT"/>
  <w:font w:name="Archiv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tabs>
        <w:tab w:val="left" w:leader="none" w:pos="1418"/>
      </w:tabs>
      <w:ind w:left="-851" w:right="-518" w:firstLine="0"/>
      <w:rPr>
        <w:rFonts w:ascii="Archivo" w:cs="Archivo" w:eastAsia="Archivo" w:hAnsi="Archivo"/>
        <w:b w:val="1"/>
        <w:bCs w:val="1"/>
        <w:color w:val="5b5b5b"/>
        <w:sz w:val="32"/>
        <w:szCs w:val="32"/>
      </w:rPr>
    </w:pPr>
    <w:bookmarkStart w:colFirst="0" w:colLast="0" w:name="_vqyhlgpag9g2" w:id="1"/>
    <w:bookmarkEnd w:id="1"/>
    <w:r w:rsidDel="00000000" w:rsidR="00000000" w:rsidRPr="00000000">
      <w:rPr>
        <w:rFonts w:ascii="Archivo" w:cs="Archivo" w:eastAsia="Archivo" w:hAnsi="Archivo"/>
        <w:color w:val="5b5b5b"/>
        <w:rtl w:val="0"/>
      </w:rPr>
      <w:t xml:space="preserve"> </w:t>
      <w:tab/>
    </w:r>
    <w:r w:rsidDel="00000000" w:rsidR="00000000" w:rsidRPr="00000000">
      <w:rPr>
        <w:rFonts w:ascii="Archivo" w:cs="Archivo" w:eastAsia="Archivo" w:hAnsi="Archivo"/>
        <w:b w:val="1"/>
        <w:bCs w:val="1"/>
        <w:color w:val="5b5b5b"/>
        <w:sz w:val="32"/>
        <w:szCs w:val="32"/>
        <w:rtl w:val="0"/>
      </w:rPr>
      <w:t xml:space="preserve">KEMENTERIAN KOMUNIKASI DAN DIGITAL RI</w:t>
    </w:r>
    <w:r w:rsidDel="00000000" w:rsidR="00000000" w:rsidRPr="00000000">
      <w:drawing>
        <wp:anchor allowOverlap="1" behindDoc="0" distB="0" distT="0" distL="114300" distR="114300" hidden="0" layoutInCell="1" locked="0" relativeHeight="0" simplePos="0">
          <wp:simplePos x="0" y="0"/>
          <wp:positionH relativeFrom="column">
            <wp:posOffset>-528954</wp:posOffset>
          </wp:positionH>
          <wp:positionV relativeFrom="paragraph">
            <wp:posOffset>19685</wp:posOffset>
          </wp:positionV>
          <wp:extent cx="1270635" cy="899795"/>
          <wp:effectExtent b="0" l="0" r="0" t="0"/>
          <wp:wrapNone/>
          <wp:docPr descr="A logo with blue squares and red and yellow squares&#10;&#10;Description automatically generated" id="7" name="image1.png"/>
          <a:graphic>
            <a:graphicData uri="http://schemas.openxmlformats.org/drawingml/2006/picture">
              <pic:pic>
                <pic:nvPicPr>
                  <pic:cNvPr descr="A logo with blue squares and red and yellow squares&#10;&#10;Description automatically generated" id="0" name="image1.png"/>
                  <pic:cNvPicPr preferRelativeResize="0"/>
                </pic:nvPicPr>
                <pic:blipFill>
                  <a:blip r:embed="rId1"/>
                  <a:srcRect b="0" l="0" r="0" t="0"/>
                  <a:stretch>
                    <a:fillRect/>
                  </a:stretch>
                </pic:blipFill>
                <pic:spPr>
                  <a:xfrm>
                    <a:off x="0" y="0"/>
                    <a:ext cx="1270635" cy="899795"/>
                  </a:xfrm>
                  <a:prstGeom prst="rect"/>
                  <a:ln/>
                </pic:spPr>
              </pic:pic>
            </a:graphicData>
          </a:graphic>
        </wp:anchor>
      </w:drawing>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1418"/>
      </w:tabs>
      <w:spacing w:after="0" w:before="0" w:line="240" w:lineRule="auto"/>
      <w:ind w:left="-851" w:right="-518" w:firstLine="0"/>
      <w:jc w:val="left"/>
      <w:rPr>
        <w:rFonts w:ascii="Archivo" w:cs="Archivo" w:eastAsia="Archivo" w:hAnsi="Archivo"/>
        <w:b w:val="1"/>
        <w:bCs w:val="1"/>
        <w:i w:val="0"/>
        <w:iCs w:val="0"/>
        <w:smallCaps w:val="0"/>
        <w:strike w:val="0"/>
        <w:color w:val="5b5b5b"/>
        <w:sz w:val="32"/>
        <w:szCs w:val="32"/>
        <w:u w:val="none"/>
        <w:shd w:fill="auto" w:val="clear"/>
        <w:vertAlign w:val="baseline"/>
      </w:rPr>
    </w:pPr>
    <w:r w:rsidDel="00000000" w:rsidR="00000000" w:rsidRPr="00000000">
      <w:rPr>
        <w:rFonts w:ascii="Archivo" w:cs="Archivo" w:eastAsia="Archivo" w:hAnsi="Archivo"/>
        <w:b w:val="1"/>
        <w:bCs w:val="1"/>
        <w:i w:val="0"/>
        <w:iCs w:val="0"/>
        <w:smallCaps w:val="0"/>
        <w:strike w:val="0"/>
        <w:color w:val="5b5b5b"/>
        <w:sz w:val="32"/>
        <w:szCs w:val="32"/>
        <w:u w:val="none"/>
        <w:shd w:fill="auto" w:val="clear"/>
        <w:vertAlign w:val="baseline"/>
        <w:rtl w:val="0"/>
      </w:rPr>
      <w:tab/>
      <w:t xml:space="preserve">INSPEKTORAT JENDERAL</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1418"/>
      </w:tabs>
      <w:spacing w:after="0" w:before="0" w:line="240" w:lineRule="auto"/>
      <w:ind w:left="-851" w:right="-518" w:firstLine="0"/>
      <w:jc w:val="left"/>
      <w:rPr>
        <w:rFonts w:ascii="Archivo" w:cs="Archivo" w:eastAsia="Archivo" w:hAnsi="Archivo"/>
        <w:b w:val="1"/>
        <w:bCs w:val="1"/>
        <w:i w:val="0"/>
        <w:iCs w:val="0"/>
        <w:smallCaps w:val="0"/>
        <w:strike w:val="0"/>
        <w:color w:val="5b5b5b"/>
        <w:sz w:val="32"/>
        <w:szCs w:val="32"/>
        <w:u w:val="none"/>
        <w:shd w:fill="auto" w:val="clear"/>
        <w:vertAlign w:val="baseline"/>
      </w:rPr>
    </w:pPr>
    <w:r w:rsidDel="00000000" w:rsidR="00000000" w:rsidRPr="00000000">
      <w:rPr>
        <w:rFonts w:ascii="Archivo" w:cs="Archivo" w:eastAsia="Archivo" w:hAnsi="Archivo"/>
        <w:b w:val="1"/>
        <w:bCs w:val="1"/>
        <w:i w:val="0"/>
        <w:iCs w:val="0"/>
        <w:smallCaps w:val="0"/>
        <w:strike w:val="0"/>
        <w:color w:val="5b5b5b"/>
        <w:sz w:val="32"/>
        <w:szCs w:val="32"/>
        <w:u w:val="none"/>
        <w:shd w:fill="auto" w:val="clear"/>
        <w:vertAlign w:val="baseline"/>
        <w:rtl w:val="0"/>
      </w:rPr>
      <w:tab/>
      <w:t xml:space="preserve">INSPEKTORAT II</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1418"/>
      </w:tabs>
      <w:spacing w:after="180" w:before="0" w:line="240" w:lineRule="auto"/>
      <w:ind w:left="-851" w:right="-518" w:firstLine="0"/>
      <w:jc w:val="left"/>
      <w:rPr>
        <w:rFonts w:ascii="Archivo" w:cs="Archivo" w:eastAsia="Archivo" w:hAnsi="Archivo"/>
        <w:b w:val="1"/>
        <w:bCs w:val="1"/>
        <w:i w:val="0"/>
        <w:iCs w:val="0"/>
        <w:smallCaps w:val="0"/>
        <w:strike w:val="0"/>
        <w:color w:val="5b5b5b"/>
        <w:sz w:val="30"/>
        <w:szCs w:val="30"/>
        <w:u w:val="none"/>
        <w:shd w:fill="auto" w:val="clear"/>
        <w:vertAlign w:val="baseline"/>
      </w:rPr>
    </w:pPr>
    <w:r w:rsidDel="00000000" w:rsidR="00000000" w:rsidRPr="00000000">
      <w:rPr>
        <w:rFonts w:ascii="Archivo" w:cs="Archivo" w:eastAsia="Archivo" w:hAnsi="Archivo"/>
        <w:b w:val="1"/>
        <w:bCs w:val="1"/>
        <w:i w:val="0"/>
        <w:iCs w:val="0"/>
        <w:smallCaps w:val="0"/>
        <w:strike w:val="0"/>
        <w:color w:val="5b5b5b"/>
        <w:sz w:val="32"/>
        <w:szCs w:val="32"/>
        <w:u w:val="none"/>
        <w:shd w:fill="auto" w:val="clear"/>
        <w:vertAlign w:val="baseline"/>
        <w:rtl w:val="0"/>
      </w:rPr>
      <w:tab/>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799494</wp:posOffset>
              </wp:positionH>
              <wp:positionV relativeFrom="paragraph">
                <wp:posOffset>97316</wp:posOffset>
              </wp:positionV>
              <wp:extent cx="5197160" cy="1414145"/>
              <wp:effectExtent b="0" l="0" r="0" t="0"/>
              <wp:wrapNone/>
              <wp:docPr id="3" name=""/>
              <a:graphic>
                <a:graphicData uri="http://schemas.microsoft.com/office/word/2010/wordprocessingShape">
                  <wps:wsp>
                    <wps:cNvSpPr/>
                    <wps:cNvPr id="4" name="Shape 4"/>
                    <wps:spPr>
                      <a:xfrm>
                        <a:off x="2752183" y="3077690"/>
                        <a:ext cx="5187635" cy="14046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chivo" w:cs="Archivo" w:eastAsia="Archivo" w:hAnsi="Archivo"/>
                              <w:b w:val="0"/>
                              <w:i w:val="0"/>
                              <w:smallCaps w:val="0"/>
                              <w:strike w:val="0"/>
                              <w:color w:val="5b5b5b"/>
                              <w:sz w:val="18"/>
                              <w:vertAlign w:val="baseline"/>
                            </w:rPr>
                            <w:t xml:space="preserve">Jl. Medan Merdeka Barat No. 9, Jakarta 10110 Telp./</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Archivo" w:cs="Archivo" w:eastAsia="Archivo" w:hAnsi="Archivo"/>
                              <w:b w:val="0"/>
                              <w:i w:val="0"/>
                              <w:smallCaps w:val="0"/>
                              <w:strike w:val="0"/>
                              <w:color w:val="5b5b5b"/>
                              <w:sz w:val="18"/>
                              <w:vertAlign w:val="baseline"/>
                            </w:rPr>
                            <w:t xml:space="preserve">Fax. (021) 3859627 www.komdigi.go.id</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799494</wp:posOffset>
              </wp:positionH>
              <wp:positionV relativeFrom="paragraph">
                <wp:posOffset>97316</wp:posOffset>
              </wp:positionV>
              <wp:extent cx="5197160" cy="1414145"/>
              <wp:effectExtent b="0" l="0" r="0" t="0"/>
              <wp:wrapNone/>
              <wp:docPr id="3"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5197160" cy="1414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-554354</wp:posOffset>
              </wp:positionH>
              <wp:positionV relativeFrom="paragraph">
                <wp:posOffset>334010</wp:posOffset>
              </wp:positionV>
              <wp:extent cx="6498499" cy="38100"/>
              <wp:effectExtent b="0" l="0" r="0" t="0"/>
              <wp:wrapNone/>
              <wp:docPr id="1" name=""/>
              <a:graphic>
                <a:graphicData uri="http://schemas.microsoft.com/office/word/2010/wordprocessingShape">
                  <wps:wsp>
                    <wps:cNvCnPr/>
                    <wps:spPr>
                      <a:xfrm flipH="1" rot="10800000">
                        <a:off x="2096751" y="3778368"/>
                        <a:ext cx="6498499" cy="3265"/>
                      </a:xfrm>
                      <a:prstGeom prst="straightConnector1">
                        <a:avLst/>
                      </a:prstGeom>
                      <a:noFill/>
                      <a:ln cap="flat" cmpd="thickThin" w="38100">
                        <a:solidFill>
                          <a:srgbClr val="5B5B5B"/>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-554354</wp:posOffset>
              </wp:positionH>
              <wp:positionV relativeFrom="paragraph">
                <wp:posOffset>334010</wp:posOffset>
              </wp:positionV>
              <wp:extent cx="6498499" cy="38100"/>
              <wp:effectExtent b="0" l="0" r="0" t="0"/>
              <wp:wrapNone/>
              <wp:docPr id="1"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6498499" cy="3810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b w:val="1"/>
        <w:bCs w:val="1"/>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upp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2"/>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Cambria" w:cs="Cambria" w:eastAsia="Cambria" w:hAnsi="Cambria"/>
      <w:b w:val="1"/>
      <w:bCs w:val="1"/>
      <w:sz w:val="32"/>
      <w:szCs w:val="32"/>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spacing w:after="60" w:before="240" w:lineRule="auto"/>
    </w:pPr>
    <w:rPr>
      <w:rFonts w:ascii="Calibri" w:cs="Calibri" w:eastAsia="Calibri" w:hAnsi="Calibri"/>
      <w:b w:val="1"/>
      <w:bCs w:val="1"/>
      <w:i w:val="1"/>
      <w:iCs w:val="1"/>
      <w:sz w:val="26"/>
      <w:szCs w:val="26"/>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jc w:val="center"/>
    </w:pPr>
    <w:rPr>
      <w:rFonts w:ascii="Tahoma" w:cs="Tahoma" w:eastAsia="Tahoma" w:hAnsi="Tahoma"/>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widowControl w:val="0"/>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image" Target="media/image8.png"/><Relationship Id="rId13" Type="http://schemas.openxmlformats.org/officeDocument/2006/relationships/header" Target="header2.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komdigi.go.id" TargetMode="External"/><Relationship Id="rId15" Type="http://schemas.openxmlformats.org/officeDocument/2006/relationships/footer" Target="footer2.xml"/><Relationship Id="rId14" Type="http://schemas.openxmlformats.org/officeDocument/2006/relationships/footer" Target="footer1.xml"/><Relationship Id="rId17" Type="http://schemas.openxmlformats.org/officeDocument/2006/relationships/image" Target="media/image5.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hyperlink" Target="https://simwas.komdigi.go.id/api/survey/formulir/MQ==/MTAwNjE=" TargetMode="External"/><Relationship Id="rId18" Type="http://schemas.openxmlformats.org/officeDocument/2006/relationships/image" Target="media/image4.png"/><Relationship Id="rId7" Type="http://schemas.openxmlformats.org/officeDocument/2006/relationships/header" Target="header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Archivo-regular.ttf"/><Relationship Id="rId4" Type="http://schemas.openxmlformats.org/officeDocument/2006/relationships/font" Target="fonts/Archivo-bold.ttf"/><Relationship Id="rId5" Type="http://schemas.openxmlformats.org/officeDocument/2006/relationships/font" Target="fonts/Archivo-italic.ttf"/><Relationship Id="rId6" Type="http://schemas.openxmlformats.org/officeDocument/2006/relationships/font" Target="fonts/Archiv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