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67/IJ.3/PW.04.04/02/2026</w:t>
      </w:r>
    </w:p>
    <w:p w:rsidR="00000000" w:rsidDel="00000000" w:rsidP="00000000" w:rsidRDefault="00000000" w:rsidRPr="00000000" w14:paraId="00000003">
      <w:pPr>
        <w:spacing w:line="360" w:lineRule="auto"/>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Hasil Reviu Laporan Kinerja Direktorat Jenderal Pengawasan Ruang Digital Tahun Anggaran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27 Februari 2026</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69" w:line="360" w:lineRule="auto"/>
        <w:ind w:left="-18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312/DJPRD.1/PR.04.02/02/2026 tanggal 09 Februari 2026 perihal Permintaan Reviu Laporan Kinerja Ditjen Pengawasan Ruang Digital TA 2025, kami telah menerbitkan Surat Tugas Nomor 30/IJ.3/KP.01.06/02/2026 tanggal 11 Februari 2026 untuk melakukan reviu tersebut. Bersama ini kami sampaikan laporan hasil reviu sebagaimana terlampir pada Nota Dinas ini.</w:t>
      </w:r>
    </w:p>
    <w:p w:rsidR="00000000" w:rsidDel="00000000" w:rsidP="00000000" w:rsidRDefault="00000000" w:rsidRPr="00000000" w14:paraId="0000001A">
      <w:pPr>
        <w:spacing w:line="360" w:lineRule="auto"/>
        <w:ind w:left="-18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B">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D">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E">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1F">
      <w:pPr>
        <w:spacing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line="360" w:lineRule="auto"/>
        <w:ind w:right="-85"/>
        <w:jc w:val="both"/>
        <w:rPr>
          <w:rFonts w:ascii="Arial" w:cs="Arial" w:eastAsia="Arial" w:hAnsi="Arial"/>
        </w:rPr>
        <w:sectPr>
          <w:headerReference r:id="rId6" w:type="default"/>
          <w:pgSz w:h="16840" w:w="11910" w:orient="portrait"/>
          <w:pgMar w:bottom="1260" w:top="2430" w:left="1699" w:right="1411" w:header="720" w:footer="720"/>
          <w:pgNumType w:start="1"/>
        </w:sectPr>
      </w:pPr>
      <w:r w:rsidDel="00000000" w:rsidR="00000000" w:rsidRPr="00000000">
        <w:rPr>
          <w:rtl w:val="0"/>
        </w:rPr>
      </w:r>
    </w:p>
    <w:p w:rsidR="00000000" w:rsidDel="00000000" w:rsidP="00000000" w:rsidRDefault="00000000" w:rsidRPr="00000000" w14:paraId="00000022">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8"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7"/>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2F">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0">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REVIU</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KINERJA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DIREKTORAT JENDERAL PENGAWASAN RUANG DIGITAL</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TAHUN ANGGARAN 2025</w:t>
      </w:r>
    </w:p>
    <w:p w:rsidR="00000000" w:rsidDel="00000000" w:rsidP="00000000" w:rsidRDefault="00000000" w:rsidRPr="00000000" w14:paraId="00000039">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5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B">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D">
            <w:pPr>
              <w:rPr>
                <w:rFonts w:ascii="Arial" w:cs="Arial" w:eastAsia="Arial" w:hAnsi="Arial"/>
                <w:b w:val="1"/>
                <w:bCs w:val="1"/>
              </w:rPr>
            </w:pPr>
            <w:r w:rsidDel="00000000" w:rsidR="00000000" w:rsidRPr="00000000">
              <w:rPr>
                <w:rFonts w:ascii="Arial" w:cs="Arial" w:eastAsia="Arial" w:hAnsi="Arial"/>
                <w:b w:val="1"/>
                <w:bCs w:val="1"/>
                <w:rtl w:val="0"/>
              </w:rPr>
              <w:t xml:space="preserve">B-67/IJ.3/PW.04.04/02/2026</w:t>
            </w:r>
          </w:p>
        </w:tc>
      </w:tr>
      <w:tr>
        <w:trPr>
          <w:cantSplit w:val="0"/>
          <w:tblHeader w:val="0"/>
        </w:trPr>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tl w:val="0"/>
              </w:rPr>
              <w:t xml:space="preserve">27 Februari 2026</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1">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8">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2">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9"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7"/>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3">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4">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5">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6" name=""/>
                <a:graphic>
                  <a:graphicData uri="http://schemas.microsoft.com/office/word/2010/wordprocessingShape">
                    <wps:wsp>
                      <wps:cNvSpPr/>
                      <wps:cNvPr id="7" name="Shape 7"/>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3"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7">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8">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9">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B-67/IJ.3/PW.04.04/02/2026</w:t>
            </w:r>
          </w:p>
        </w:tc>
        <w:tc>
          <w:tcPr/>
          <w:p w:rsidR="00000000" w:rsidDel="00000000" w:rsidP="00000000" w:rsidRDefault="00000000" w:rsidRPr="00000000" w14:paraId="0000005B">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27 Februari 2026</w:t>
            </w:r>
          </w:p>
        </w:tc>
      </w:tr>
      <w:tr>
        <w:trPr>
          <w:cantSplit w:val="0"/>
          <w:tblHeader w:val="0"/>
        </w:trPr>
        <w:tc>
          <w:tcPr/>
          <w:p w:rsidR="00000000" w:rsidDel="00000000" w:rsidP="00000000" w:rsidRDefault="00000000" w:rsidRPr="00000000" w14:paraId="0000005C">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D">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5F">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1">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2">
            <w:pPr>
              <w:spacing w:line="360" w:lineRule="auto"/>
              <w:ind w:right="618"/>
              <w:jc w:val="both"/>
              <w:rPr>
                <w:rFonts w:ascii="Arial" w:cs="Arial" w:eastAsia="Arial" w:hAnsi="Arial"/>
                <w:sz w:val="24"/>
                <w:szCs w:val="24"/>
              </w:rPr>
            </w:pPr>
            <w:r w:rsidDel="00000000" w:rsidR="00000000" w:rsidRPr="00000000">
              <w:rPr>
                <w:sz w:val="24"/>
                <w:szCs w:val="24"/>
                <w:rtl w:val="0"/>
              </w:rPr>
              <w:t xml:space="preserve">Laporan Hasil Reviu Laporan Kinerja Direktorat Jenderal Pengawasan Ruang Digital Tahun Anggaran 2025</w:t>
            </w:r>
            <w:r w:rsidDel="00000000" w:rsidR="00000000" w:rsidRPr="00000000">
              <w:rPr>
                <w:rtl w:val="0"/>
              </w:rPr>
            </w:r>
          </w:p>
        </w:tc>
        <w:tc>
          <w:tcPr/>
          <w:p w:rsidR="00000000" w:rsidDel="00000000" w:rsidP="00000000" w:rsidRDefault="00000000" w:rsidRPr="00000000" w14:paraId="00000063">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746"/>
        </w:tabs>
        <w:spacing w:before="137" w:lineRule="auto"/>
        <w:ind w:left="450" w:right="974" w:firstLine="0"/>
        <w:rPr>
          <w:rFonts w:ascii="Arial" w:cs="Arial" w:eastAsia="Arial" w:hAnsi="Arial"/>
          <w:color w:val="000000"/>
        </w:rPr>
      </w:pPr>
      <w:r w:rsidDel="00000000" w:rsidR="00000000" w:rsidRPr="00000000">
        <w:rPr>
          <w:rFonts w:ascii="Arial" w:cs="Arial" w:eastAsia="Arial" w:hAnsi="Arial"/>
          <w:color w:val="000000"/>
          <w:rtl w:val="0"/>
        </w:rPr>
        <w:tab/>
      </w:r>
    </w:p>
    <w:p w:rsidR="00000000" w:rsidDel="00000000" w:rsidP="00000000" w:rsidRDefault="00000000" w:rsidRPr="00000000" w14:paraId="0000006C">
      <w:pPr>
        <w:tabs>
          <w:tab w:val="left" w:leader="none" w:pos="2943"/>
        </w:tabs>
        <w:spacing w:after="240" w:line="360" w:lineRule="auto"/>
        <w:ind w:right="-22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312/DJPRD.1/PR.04.02/02/2026 tanggal 09 Februari 2026 perihal Permintaan Reviu Laporan Kinerja Ditjen Pengawasan Ruang Digital TA 2025, kami telah menerbitkan Surat Tugas Nomor 30/IJ.3/KP.01.06/02/2026 tanggal 11 Februari 2026 untuk melakukan reviu tersebut. Bersama ini kami sampaikan Laporan Hasil Reviu Laporan Kinerja Direktorat Jenderal Pengawasan Ruang Digital Tahun Anggaran 2025 sebagaimana terlampir pada Nota Dinas ini.</w:t>
      </w:r>
    </w:p>
    <w:p w:rsidR="00000000" w:rsidDel="00000000" w:rsidP="00000000" w:rsidRDefault="00000000" w:rsidRPr="00000000" w14:paraId="0000006D">
      <w:pPr>
        <w:widowControl w:val="0"/>
        <w:numPr>
          <w:ilvl w:val="0"/>
          <w:numId w:val="3"/>
        </w:numPr>
        <w:pBdr>
          <w:top w:space="0" w:sz="0" w:val="nil"/>
          <w:left w:space="0" w:sz="0" w:val="nil"/>
          <w:bottom w:space="0" w:sz="0" w:val="nil"/>
          <w:right w:space="0" w:sz="0" w:val="nil"/>
          <w:between w:space="0" w:sz="0" w:val="nil"/>
        </w:pBdr>
        <w:spacing w:line="360" w:lineRule="auto"/>
        <w:ind w:left="450" w:hanging="426"/>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Ringkasan</w:t>
      </w:r>
      <w:r w:rsidDel="00000000" w:rsidR="00000000" w:rsidRPr="00000000">
        <w:rPr>
          <w:rFonts w:ascii="Arial" w:cs="Arial" w:eastAsia="Arial" w:hAnsi="Arial"/>
          <w:b w:val="1"/>
          <w:bCs w:val="1"/>
          <w:rtl w:val="0"/>
        </w:rPr>
        <w:t xml:space="preserve"> Eksekutif</w:t>
      </w:r>
      <w:r w:rsidDel="00000000" w:rsidR="00000000" w:rsidRPr="00000000">
        <w:rPr>
          <w:rtl w:val="0"/>
        </w:rPr>
      </w:r>
    </w:p>
    <w:p w:rsidR="00000000" w:rsidDel="00000000" w:rsidP="00000000" w:rsidRDefault="00000000" w:rsidRPr="00000000" w14:paraId="0000006E">
      <w:pPr>
        <w:widowControl w:val="0"/>
        <w:spacing w:line="360" w:lineRule="auto"/>
        <w:ind w:left="450" w:right="-222" w:firstLine="435.99999999999994"/>
        <w:jc w:val="both"/>
        <w:rPr>
          <w:rFonts w:ascii="Arial" w:cs="Arial" w:eastAsia="Arial" w:hAnsi="Arial"/>
        </w:rPr>
      </w:pPr>
      <w:r w:rsidDel="00000000" w:rsidR="00000000" w:rsidRPr="00000000">
        <w:rPr>
          <w:rFonts w:ascii="Arial" w:cs="Arial" w:eastAsia="Arial" w:hAnsi="Arial"/>
          <w:rtl w:val="0"/>
        </w:rPr>
        <w:t xml:space="preserve">Laporan kinerja merupakan bentuk akuntabilitas dari pelaksanaan tugas dan fungsi yang dipercayakan kepada setiap Unit Kerja atas penggunaan anggaran. Inspektorat II </w:t>
      </w:r>
      <w:r w:rsidDel="00000000" w:rsidR="00000000" w:rsidRPr="00000000">
        <w:rPr>
          <w:rFonts w:ascii="Arial" w:cs="Arial" w:eastAsia="Arial" w:hAnsi="Arial"/>
          <w:highlight w:val="white"/>
          <w:rtl w:val="0"/>
        </w:rPr>
        <w:t xml:space="preserve">Melakukan Reviu Laporan Kinerja Ditjen Pengawasan Ruang Digital TA 2025</w:t>
      </w:r>
      <w:r w:rsidDel="00000000" w:rsidR="00000000" w:rsidRPr="00000000">
        <w:rPr>
          <w:rFonts w:ascii="Arial" w:cs="Arial" w:eastAsia="Arial" w:hAnsi="Arial"/>
          <w:rtl w:val="0"/>
        </w:rPr>
        <w:t xml:space="preserve"> berdasarkan </w:t>
      </w:r>
      <w:r w:rsidDel="00000000" w:rsidR="00000000" w:rsidRPr="00000000">
        <w:rPr>
          <w:rFonts w:ascii="Arial" w:cs="Arial" w:eastAsia="Arial" w:hAnsi="Arial"/>
          <w:highlight w:val="white"/>
          <w:rtl w:val="0"/>
        </w:rPr>
        <w:t xml:space="preserve">Surat Tugas Inspektur II Nomor 30/IJ.3/KP.01.06/02/2026 tanggal 11 Februari 2026</w:t>
      </w:r>
      <w:r w:rsidDel="00000000" w:rsidR="00000000" w:rsidRPr="00000000">
        <w:rPr>
          <w:rFonts w:ascii="Arial" w:cs="Arial" w:eastAsia="Arial" w:hAnsi="Arial"/>
          <w:rtl w:val="0"/>
        </w:rPr>
        <w:t xml:space="preserve">. Reviu bertujuan untuk </w:t>
      </w:r>
      <w:r w:rsidDel="00000000" w:rsidR="00000000" w:rsidRPr="00000000">
        <w:rPr>
          <w:rFonts w:ascii="Arial" w:cs="Arial" w:eastAsia="Arial" w:hAnsi="Arial"/>
          <w:highlight w:val="white"/>
          <w:rtl w:val="0"/>
        </w:rPr>
        <w:t xml:space="preserve">Membantu penyelenggaraan sistem akuntabilitas kinerja instansi pemerintah dan meyakini secara terbatas mengenai akurasi, keandalan, dan keabsahan data/informasi kinerja Instansi Pemerintah</w:t>
      </w:r>
      <w:r w:rsidDel="00000000" w:rsidR="00000000" w:rsidRPr="00000000">
        <w:rPr>
          <w:rFonts w:ascii="Arial" w:cs="Arial" w:eastAsia="Arial" w:hAnsi="Arial"/>
          <w:rtl w:val="0"/>
        </w:rPr>
        <w:t xml:space="preserve">. Metode pelaksanaan kegiatan yang digunakan adalah analisis data/bukti/dokumen pendukung, verifikasi dan konfirmasi. Kegiatan reviu ini telah dilaksanakan sesuai dengan Standar Audit Intern Pemerintah Indonesia.</w:t>
      </w:r>
    </w:p>
    <w:p w:rsidR="00000000" w:rsidDel="00000000" w:rsidP="00000000" w:rsidRDefault="00000000" w:rsidRPr="00000000" w14:paraId="0000006F">
      <w:pPr>
        <w:widowControl w:val="0"/>
        <w:spacing w:line="360" w:lineRule="auto"/>
        <w:ind w:left="450" w:right="-222" w:firstLine="435.99999999999994"/>
        <w:jc w:val="both"/>
        <w:rPr>
          <w:rFonts w:ascii="Arial" w:cs="Arial" w:eastAsia="Arial" w:hAnsi="Arial"/>
        </w:rPr>
      </w:pPr>
      <w:r w:rsidDel="00000000" w:rsidR="00000000" w:rsidRPr="00000000">
        <w:rPr>
          <w:rFonts w:ascii="Arial" w:cs="Arial" w:eastAsia="Arial" w:hAnsi="Arial"/>
          <w:highlight w:val="white"/>
          <w:rtl w:val="0"/>
        </w:rPr>
        <w:t xml:space="preserve">Berdasarkan hasil reviu yang telah dilakukan, kami meyakini secara terbatas bahwa </w:t>
      </w:r>
      <w:r w:rsidDel="00000000" w:rsidR="00000000" w:rsidRPr="00000000">
        <w:rPr>
          <w:rFonts w:ascii="Arial" w:cs="Arial" w:eastAsia="Arial" w:hAnsi="Arial"/>
          <w:rtl w:val="0"/>
        </w:rPr>
        <w:t xml:space="preserve">Laporan Kinerja Direktorat Jenderal Pengawasan Ruang Digital Tahun Anggaran 2025 yang telah disusun telah menyajikan data yang akurat, andal dan valid.</w:t>
      </w:r>
    </w:p>
    <w:p w:rsidR="00000000" w:rsidDel="00000000" w:rsidP="00000000" w:rsidRDefault="00000000" w:rsidRPr="00000000" w14:paraId="00000070">
      <w:pPr>
        <w:widowControl w:val="0"/>
        <w:spacing w:line="360" w:lineRule="auto"/>
        <w:ind w:left="450" w:right="-222" w:firstLine="435.99999999999994"/>
        <w:jc w:val="both"/>
        <w:rPr>
          <w:rFonts w:ascii="Arial" w:cs="Arial" w:eastAsia="Arial" w:hAnsi="Arial"/>
        </w:rPr>
      </w:pPr>
      <w:r w:rsidDel="00000000" w:rsidR="00000000" w:rsidRPr="00000000">
        <w:rPr>
          <w:rFonts w:ascii="Arial" w:cs="Arial" w:eastAsia="Arial" w:hAnsi="Arial"/>
          <w:rtl w:val="0"/>
        </w:rPr>
        <w:t xml:space="preserve">Namun masih ditemukan beberapa catatan dalam implementasi SAKIP pada aspek pelaporan kinerja, diantaranya:</w:t>
      </w:r>
    </w:p>
    <w:p w:rsidR="00000000" w:rsidDel="00000000" w:rsidP="00000000" w:rsidRDefault="00000000" w:rsidRPr="00000000" w14:paraId="00000071">
      <w:pPr>
        <w:widowControl w:val="0"/>
        <w:numPr>
          <w:ilvl w:val="0"/>
          <w:numId w:val="4"/>
        </w:numPr>
        <w:spacing w:line="360" w:lineRule="auto"/>
        <w:ind w:left="850" w:right="-222" w:hanging="360"/>
        <w:jc w:val="both"/>
        <w:rPr>
          <w:rFonts w:ascii="Arial" w:cs="Arial" w:eastAsia="Arial" w:hAnsi="Arial"/>
        </w:rPr>
      </w:pPr>
      <w:r w:rsidDel="00000000" w:rsidR="00000000" w:rsidRPr="00000000">
        <w:rPr>
          <w:rFonts w:ascii="Arial" w:cs="Arial" w:eastAsia="Arial" w:hAnsi="Arial"/>
          <w:rtl w:val="0"/>
        </w:rPr>
        <w:t xml:space="preserve">Mekanisme pada SOP penyusunan Laporan Kinerja sudah tidak relevan karena masih menggunakan nomenklatur unit kerja lama.</w:t>
      </w:r>
    </w:p>
    <w:p w:rsidR="00000000" w:rsidDel="00000000" w:rsidP="00000000" w:rsidRDefault="00000000" w:rsidRPr="00000000" w14:paraId="00000072">
      <w:pPr>
        <w:widowControl w:val="0"/>
        <w:numPr>
          <w:ilvl w:val="0"/>
          <w:numId w:val="4"/>
        </w:numPr>
        <w:spacing w:line="360" w:lineRule="auto"/>
        <w:ind w:left="850" w:right="-222" w:hanging="360"/>
        <w:jc w:val="both"/>
        <w:rPr>
          <w:rFonts w:ascii="Arial" w:cs="Arial" w:eastAsia="Arial" w:hAnsi="Arial"/>
        </w:rPr>
      </w:pPr>
      <w:r w:rsidDel="00000000" w:rsidR="00000000" w:rsidRPr="00000000">
        <w:rPr>
          <w:rFonts w:ascii="Arial" w:cs="Arial" w:eastAsia="Arial" w:hAnsi="Arial"/>
          <w:rtl w:val="0"/>
        </w:rPr>
        <w:t xml:space="preserve">Belum ada perbandingan realisasi kinerja dengan target kinerja jangka menengah. Direktorat Jenderal Pengawasan Ruang Digital belum menetapkan Rencana Strategis yang selaras dengan Rencana Strategis Kementerian Komunikasi dan Digital.</w:t>
      </w:r>
    </w:p>
    <w:p w:rsidR="00000000" w:rsidDel="00000000" w:rsidP="00000000" w:rsidRDefault="00000000" w:rsidRPr="00000000" w14:paraId="00000073">
      <w:pPr>
        <w:widowControl w:val="0"/>
        <w:numPr>
          <w:ilvl w:val="0"/>
          <w:numId w:val="4"/>
        </w:numPr>
        <w:spacing w:line="360" w:lineRule="auto"/>
        <w:ind w:left="850" w:right="-222" w:hanging="360"/>
        <w:jc w:val="both"/>
        <w:rPr>
          <w:rFonts w:ascii="Arial" w:cs="Arial" w:eastAsia="Arial" w:hAnsi="Arial"/>
        </w:rPr>
      </w:pPr>
      <w:r w:rsidDel="00000000" w:rsidR="00000000" w:rsidRPr="00000000">
        <w:rPr>
          <w:rFonts w:ascii="Arial" w:cs="Arial" w:eastAsia="Arial" w:hAnsi="Arial"/>
          <w:rtl w:val="0"/>
        </w:rPr>
        <w:t xml:space="preserve">Belum ada perbandingan kinerja dengan kinerja di level Nasional/Internasional yang dicantumkan dalam Laporan Kinerja.</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360" w:lineRule="auto"/>
        <w:ind w:left="450" w:right="-222" w:firstLine="435.99999999999994"/>
        <w:jc w:val="both"/>
        <w:rPr>
          <w:rFonts w:ascii="Arial" w:cs="Arial" w:eastAsia="Arial" w:hAnsi="Arial"/>
        </w:rPr>
      </w:pPr>
      <w:r w:rsidDel="00000000" w:rsidR="00000000" w:rsidRPr="00000000">
        <w:rPr>
          <w:rFonts w:ascii="Arial" w:cs="Arial" w:eastAsia="Arial" w:hAnsi="Arial"/>
          <w:rtl w:val="0"/>
        </w:rPr>
        <w:t xml:space="preserve">Untuk meningkatkan implementasi SAKIP pada aspek pelaporan kinerja, kami merekomendasikan agar:</w:t>
      </w:r>
    </w:p>
    <w:p w:rsidR="00000000" w:rsidDel="00000000" w:rsidP="00000000" w:rsidRDefault="00000000" w:rsidRPr="00000000" w14:paraId="00000075">
      <w:pPr>
        <w:widowControl w:val="0"/>
        <w:numPr>
          <w:ilvl w:val="0"/>
          <w:numId w:val="5"/>
        </w:numPr>
        <w:pBdr>
          <w:top w:space="0" w:sz="0" w:val="nil"/>
          <w:left w:space="0" w:sz="0" w:val="nil"/>
          <w:bottom w:space="0" w:sz="0" w:val="nil"/>
          <w:right w:space="0" w:sz="0" w:val="nil"/>
          <w:between w:space="0" w:sz="0" w:val="nil"/>
        </w:pBdr>
        <w:spacing w:line="360" w:lineRule="auto"/>
        <w:ind w:left="850" w:right="-222" w:hanging="360"/>
        <w:jc w:val="both"/>
        <w:rPr>
          <w:rFonts w:ascii="Arial" w:cs="Arial" w:eastAsia="Arial" w:hAnsi="Arial"/>
        </w:rPr>
      </w:pPr>
      <w:r w:rsidDel="00000000" w:rsidR="00000000" w:rsidRPr="00000000">
        <w:rPr>
          <w:rFonts w:ascii="Arial" w:cs="Arial" w:eastAsia="Arial" w:hAnsi="Arial"/>
          <w:rtl w:val="0"/>
        </w:rPr>
        <w:t xml:space="preserve">Mengevaluasi SOP Penyusunan Laporan Kinerja secara berkala dan menyesuaikan dengan nomenklatur unit kerja terbaru.</w:t>
      </w:r>
    </w:p>
    <w:p w:rsidR="00000000" w:rsidDel="00000000" w:rsidP="00000000" w:rsidRDefault="00000000" w:rsidRPr="00000000" w14:paraId="00000076">
      <w:pPr>
        <w:widowControl w:val="0"/>
        <w:numPr>
          <w:ilvl w:val="0"/>
          <w:numId w:val="5"/>
        </w:numPr>
        <w:pBdr>
          <w:top w:space="0" w:sz="0" w:val="nil"/>
          <w:left w:space="0" w:sz="0" w:val="nil"/>
          <w:bottom w:space="0" w:sz="0" w:val="nil"/>
          <w:right w:space="0" w:sz="0" w:val="nil"/>
          <w:between w:space="0" w:sz="0" w:val="nil"/>
        </w:pBdr>
        <w:spacing w:line="360" w:lineRule="auto"/>
        <w:ind w:left="850" w:right="-222" w:hanging="360"/>
        <w:jc w:val="both"/>
        <w:rPr>
          <w:rFonts w:ascii="Arial" w:cs="Arial" w:eastAsia="Arial" w:hAnsi="Arial"/>
        </w:rPr>
      </w:pPr>
      <w:r w:rsidDel="00000000" w:rsidR="00000000" w:rsidRPr="00000000">
        <w:rPr>
          <w:rFonts w:ascii="Arial" w:cs="Arial" w:eastAsia="Arial" w:hAnsi="Arial"/>
          <w:rtl w:val="0"/>
        </w:rPr>
        <w:t xml:space="preserve">Menetapkan Dokumen Rencana Strategis Unit Kerja Eselon 1 yang selaras dengan Rencana Strategis Kementerian Komunikasi dan Digital.</w:t>
      </w:r>
    </w:p>
    <w:p w:rsidR="00000000" w:rsidDel="00000000" w:rsidP="00000000" w:rsidRDefault="00000000" w:rsidRPr="00000000" w14:paraId="00000077">
      <w:pPr>
        <w:widowControl w:val="0"/>
        <w:numPr>
          <w:ilvl w:val="0"/>
          <w:numId w:val="5"/>
        </w:numPr>
        <w:pBdr>
          <w:top w:space="0" w:sz="0" w:val="nil"/>
          <w:left w:space="0" w:sz="0" w:val="nil"/>
          <w:bottom w:space="0" w:sz="0" w:val="nil"/>
          <w:right w:space="0" w:sz="0" w:val="nil"/>
          <w:between w:space="0" w:sz="0" w:val="nil"/>
        </w:pBdr>
        <w:spacing w:line="360" w:lineRule="auto"/>
        <w:ind w:left="850" w:right="-222" w:hanging="360"/>
        <w:jc w:val="both"/>
        <w:rPr>
          <w:rFonts w:ascii="Arial" w:cs="Arial" w:eastAsia="Arial" w:hAnsi="Arial"/>
        </w:rPr>
      </w:pPr>
      <w:r w:rsidDel="00000000" w:rsidR="00000000" w:rsidRPr="00000000">
        <w:rPr>
          <w:rFonts w:ascii="Arial" w:cs="Arial" w:eastAsia="Arial" w:hAnsi="Arial"/>
          <w:rtl w:val="0"/>
        </w:rPr>
        <w:t xml:space="preserve">Memetakan Kinerja yang berpotensi adanya </w:t>
      </w:r>
      <w:r w:rsidDel="00000000" w:rsidR="00000000" w:rsidRPr="00000000">
        <w:rPr>
          <w:rFonts w:ascii="Arial" w:cs="Arial" w:eastAsia="Arial" w:hAnsi="Arial"/>
          <w:i w:val="1"/>
          <w:iCs w:val="1"/>
          <w:rtl w:val="0"/>
        </w:rPr>
        <w:t xml:space="preserve">cross cutting</w:t>
      </w:r>
      <w:r w:rsidDel="00000000" w:rsidR="00000000" w:rsidRPr="00000000">
        <w:rPr>
          <w:rFonts w:ascii="Arial" w:cs="Arial" w:eastAsia="Arial" w:hAnsi="Arial"/>
          <w:rtl w:val="0"/>
        </w:rPr>
        <w:t xml:space="preserve"> dan melakukan perbandingan kinerja dengan kinerja di level Nasional/Internasional yang selaras.</w:t>
      </w:r>
    </w:p>
    <w:p w:rsidR="00000000" w:rsidDel="00000000" w:rsidP="00000000" w:rsidRDefault="00000000" w:rsidRPr="00000000" w14:paraId="00000078">
      <w:pPr>
        <w:widowControl w:val="0"/>
        <w:spacing w:line="360" w:lineRule="auto"/>
        <w:ind w:left="283" w:right="-222" w:firstLine="436.0000000000001"/>
        <w:jc w:val="both"/>
        <w:rPr>
          <w:rFonts w:ascii="Arial" w:cs="Arial" w:eastAsia="Arial" w:hAnsi="Arial"/>
        </w:rPr>
      </w:pPr>
      <w:r w:rsidDel="00000000" w:rsidR="00000000" w:rsidRPr="00000000">
        <w:rPr>
          <w:rtl w:val="0"/>
        </w:rPr>
      </w:r>
    </w:p>
    <w:p w:rsidR="00000000" w:rsidDel="00000000" w:rsidP="00000000" w:rsidRDefault="00000000" w:rsidRPr="00000000" w14:paraId="00000079">
      <w:pPr>
        <w:widowControl w:val="0"/>
        <w:numPr>
          <w:ilvl w:val="0"/>
          <w:numId w:val="3"/>
        </w:numPr>
        <w:pBdr>
          <w:top w:space="0" w:sz="0" w:val="nil"/>
          <w:left w:space="0" w:sz="0" w:val="nil"/>
          <w:bottom w:space="0" w:sz="0" w:val="nil"/>
          <w:right w:space="0" w:sz="0" w:val="nil"/>
          <w:between w:space="0" w:sz="0" w:val="nil"/>
        </w:pBdr>
        <w:spacing w:line="360" w:lineRule="auto"/>
        <w:ind w:left="450" w:right="-222" w:hanging="426"/>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rtl w:val="0"/>
        </w:rPr>
        <w:t xml:space="preserve">Dasar </w:t>
      </w:r>
      <w:r w:rsidDel="00000000" w:rsidR="00000000" w:rsidRPr="00000000">
        <w:rPr>
          <w:rFonts w:ascii="Arial" w:cs="Arial" w:eastAsia="Arial" w:hAnsi="Arial"/>
          <w:b w:val="1"/>
          <w:bCs w:val="1"/>
          <w:highlight w:val="white"/>
          <w:rtl w:val="0"/>
        </w:rPr>
        <w:t xml:space="preserve">Hukum</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10" w:right="-222" w:hanging="360"/>
        <w:jc w:val="both"/>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Peraturan Pemerintah (PP) Nomor 60 Tahun 2008 tentang Sistem Pengendalian Intern Pemerintah</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810" w:right="-222" w:hanging="360"/>
        <w:jc w:val="both"/>
        <w:rPr>
          <w:rFonts w:ascii="Arial" w:cs="Arial" w:eastAsia="Arial" w:hAnsi="Arial"/>
          <w:b w:val="0"/>
          <w:bCs w:val="0"/>
          <w:i w:val="0"/>
          <w:iCs w:val="0"/>
          <w:smallCaps w:val="0"/>
          <w:strike w:val="0"/>
          <w:color w:val="000000"/>
          <w:sz w:val="24"/>
          <w:szCs w:val="24"/>
          <w:highlight w:val="white"/>
          <w:u w:val="none"/>
          <w:vertAlign w:val="baseline"/>
        </w:rPr>
      </w:pPr>
      <w:bookmarkStart w:colFirst="0" w:colLast="0" w:name="_pl78vwxm4qx" w:id="0"/>
      <w:bookmarkEnd w:id="0"/>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Peraturan Menteri Pendayaan Aparatur Negara Nomor 53 Tahun 2014 tentang Petunjuk Teknis Perjanjian Kinerja, Pelaporan Kinerja dan Tata Cara Reviu Atas Laporan Kinerja Instansi Pemerintah.</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810" w:right="-222" w:hanging="360"/>
        <w:jc w:val="both"/>
        <w:rPr>
          <w:rFonts w:ascii="Arial" w:cs="Arial" w:eastAsia="Arial" w:hAnsi="Arial"/>
          <w:b w:val="0"/>
          <w:bCs w:val="0"/>
          <w:i w:val="0"/>
          <w:iCs w:val="0"/>
          <w:smallCaps w:val="0"/>
          <w:strike w:val="0"/>
          <w:color w:val="000000"/>
          <w:sz w:val="24"/>
          <w:szCs w:val="24"/>
          <w:highlight w:val="white"/>
          <w:u w:val="none"/>
          <w:vertAlign w:val="baseline"/>
        </w:rPr>
      </w:pPr>
      <w:bookmarkStart w:colFirst="0" w:colLast="0" w:name="_w2vxqmv2s9po" w:id="1"/>
      <w:bookmarkEnd w:id="1"/>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Peraturan Menteri Komunikasi dan Informatika Nomor 13 Tahun 2015 tentang Pedoman Penyelenggaraan Sistem Akuntabilitas Kinerja Instansi Pemerintah pada Kementerian Komunikasi dan Informatika</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810" w:right="-222" w:hanging="360"/>
        <w:jc w:val="both"/>
        <w:rPr>
          <w:rFonts w:ascii="Arial" w:cs="Arial" w:eastAsia="Arial" w:hAnsi="Arial"/>
          <w:b w:val="0"/>
          <w:bCs w:val="0"/>
          <w:i w:val="0"/>
          <w:iCs w:val="0"/>
          <w:smallCaps w:val="0"/>
          <w:strike w:val="0"/>
          <w:color w:val="000000"/>
          <w:sz w:val="24"/>
          <w:szCs w:val="24"/>
          <w:highlight w:val="white"/>
          <w:u w:val="none"/>
          <w:vertAlign w:val="baseline"/>
        </w:rPr>
      </w:pPr>
      <w:bookmarkStart w:colFirst="0" w:colLast="0" w:name="_p1mxtzi1lw3d" w:id="2"/>
      <w:bookmarkEnd w:id="2"/>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Pedoman Inspektur Jenderal Kementerian Komunikasi Dan Informatika Republik Indonesia Nomor 2 Tahun 2022 Tentang Pedoman Evaluasi Akuntabilitas Kinerja Instansi Pemerintah di Lingkup Kementerian Komunikasi dan Informatika.</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810" w:right="-222" w:hanging="360"/>
        <w:jc w:val="both"/>
        <w:rPr>
          <w:rFonts w:ascii="Arial" w:cs="Arial" w:eastAsia="Arial" w:hAnsi="Arial"/>
          <w:b w:val="0"/>
          <w:bCs w:val="0"/>
          <w:i w:val="0"/>
          <w:iCs w:val="0"/>
          <w:smallCaps w:val="0"/>
          <w:strike w:val="0"/>
          <w:color w:val="000000"/>
          <w:sz w:val="24"/>
          <w:szCs w:val="24"/>
          <w:highlight w:val="white"/>
          <w:u w:val="none"/>
          <w:vertAlign w:val="baseline"/>
        </w:rPr>
      </w:pPr>
      <w:bookmarkStart w:colFirst="0" w:colLast="0" w:name="_1ucnhdso7xf8" w:id="3"/>
      <w:bookmarkEnd w:id="3"/>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Nota Dinas Sekretaris Direktorat Jenderal Pengawasan Ruang Digital Nomor 312/DJPRD.1/PR.04.02/02/2026 tanggal 09 Februari 2026 perihal Permintaan Reviu Laporan Kinerja Ditjen Pengawasan Ruang Digital TA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810" w:right="-222" w:hanging="360"/>
        <w:jc w:val="both"/>
        <w:rPr>
          <w:rFonts w:ascii="Arial" w:cs="Arial" w:eastAsia="Arial" w:hAnsi="Arial"/>
          <w:b w:val="0"/>
          <w:bCs w:val="0"/>
          <w:i w:val="0"/>
          <w:iCs w:val="0"/>
          <w:smallCaps w:val="0"/>
          <w:strike w:val="0"/>
          <w:color w:val="000000"/>
          <w:sz w:val="24"/>
          <w:szCs w:val="24"/>
          <w:highlight w:val="white"/>
          <w:u w:val="none"/>
          <w:vertAlign w:val="baseline"/>
        </w:rPr>
      </w:pPr>
      <w:bookmarkStart w:colFirst="0" w:colLast="0" w:name="_ab3sipc5l2sb" w:id="4"/>
      <w:bookmarkEnd w:id="4"/>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Surat Tugas Inspektur II Nomor 30/IJ.3/KP.01.06/02/2026 tanggal 11 Februari 2026 perihal Melakukan Reviu Laporan Kinerja Ditjen Pengawasan Ruang Digital TA 2025.</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ind w:right="-222"/>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81">
      <w:pPr>
        <w:widowControl w:val="0"/>
        <w:numPr>
          <w:ilvl w:val="0"/>
          <w:numId w:val="3"/>
        </w:numPr>
        <w:pBdr>
          <w:top w:space="0" w:sz="0" w:val="nil"/>
          <w:left w:space="0" w:sz="0" w:val="nil"/>
          <w:bottom w:space="0" w:sz="0" w:val="nil"/>
          <w:right w:space="0" w:sz="0" w:val="nil"/>
          <w:between w:space="0" w:sz="0" w:val="nil"/>
        </w:pBdr>
        <w:spacing w:line="360" w:lineRule="auto"/>
        <w:ind w:left="450" w:right="-222" w:hanging="426"/>
        <w:jc w:val="both"/>
        <w:rPr>
          <w:rFonts w:ascii="Arial" w:cs="Arial" w:eastAsia="Arial" w:hAnsi="Arial"/>
          <w:color w:val="000000"/>
          <w:highlight w:val="white"/>
        </w:rPr>
      </w:pPr>
      <w:r w:rsidDel="00000000" w:rsidR="00000000" w:rsidRPr="00000000">
        <w:rPr>
          <w:rFonts w:ascii="Arial" w:cs="Arial" w:eastAsia="Arial" w:hAnsi="Arial"/>
          <w:b w:val="1"/>
          <w:bCs w:val="1"/>
          <w:color w:val="000000"/>
          <w:highlight w:val="white"/>
          <w:rtl w:val="0"/>
        </w:rPr>
        <w:t xml:space="preserve">Tujuan Reviu</w:t>
      </w:r>
      <w:r w:rsidDel="00000000" w:rsidR="00000000" w:rsidRPr="00000000">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360" w:lineRule="auto"/>
        <w:ind w:left="450" w:right="-222" w:firstLine="435.99999999999994"/>
        <w:jc w:val="both"/>
        <w:rPr>
          <w:rFonts w:ascii="Arial" w:cs="Arial" w:eastAsia="Arial" w:hAnsi="Arial"/>
          <w:highlight w:val="white"/>
        </w:rPr>
      </w:pPr>
      <w:r w:rsidDel="00000000" w:rsidR="00000000" w:rsidRPr="00000000">
        <w:rPr>
          <w:rFonts w:ascii="Arial" w:cs="Arial" w:eastAsia="Arial" w:hAnsi="Arial"/>
          <w:highlight w:val="white"/>
          <w:rtl w:val="0"/>
        </w:rPr>
        <w:t xml:space="preserve">Tujuan dari dilaksanakannya </w:t>
      </w:r>
      <w:r w:rsidDel="00000000" w:rsidR="00000000" w:rsidRPr="00000000">
        <w:rPr>
          <w:rFonts w:ascii="Arial" w:cs="Arial" w:eastAsia="Arial" w:hAnsi="Arial"/>
          <w:rtl w:val="0"/>
        </w:rPr>
        <w:t xml:space="preserve">Reviu Laporan Kinerja Direktorat Jenderal Pengawasan Ruang Digital Tahun Anggaran 2025</w:t>
      </w:r>
      <w:r w:rsidDel="00000000" w:rsidR="00000000" w:rsidRPr="00000000">
        <w:rPr>
          <w:rFonts w:ascii="Arial" w:cs="Arial" w:eastAsia="Arial" w:hAnsi="Arial"/>
          <w:highlight w:val="white"/>
          <w:rtl w:val="0"/>
        </w:rPr>
        <w:t xml:space="preserve"> adalah:</w:t>
      </w:r>
    </w:p>
    <w:p w:rsidR="00000000" w:rsidDel="00000000" w:rsidP="00000000" w:rsidRDefault="00000000" w:rsidRPr="00000000" w14:paraId="00000083">
      <w:pPr>
        <w:widowControl w:val="0"/>
        <w:numPr>
          <w:ilvl w:val="0"/>
          <w:numId w:val="2"/>
        </w:numPr>
        <w:pBdr>
          <w:top w:space="0" w:sz="0" w:val="nil"/>
          <w:left w:space="0" w:sz="0" w:val="nil"/>
          <w:bottom w:space="0" w:sz="0" w:val="nil"/>
          <w:right w:space="0" w:sz="0" w:val="nil"/>
          <w:between w:space="0" w:sz="0" w:val="nil"/>
        </w:pBdr>
        <w:spacing w:line="360" w:lineRule="auto"/>
        <w:ind w:left="810" w:right="-22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Membantu penyelenggaraan sistem akuntabilitas kinerja instansi pemerintah. </w:t>
      </w:r>
    </w:p>
    <w:p w:rsidR="00000000" w:rsidDel="00000000" w:rsidP="00000000" w:rsidRDefault="00000000" w:rsidRPr="00000000" w14:paraId="00000084">
      <w:pPr>
        <w:widowControl w:val="0"/>
        <w:numPr>
          <w:ilvl w:val="0"/>
          <w:numId w:val="2"/>
        </w:numPr>
        <w:pBdr>
          <w:top w:space="0" w:sz="0" w:val="nil"/>
          <w:left w:space="0" w:sz="0" w:val="nil"/>
          <w:bottom w:space="0" w:sz="0" w:val="nil"/>
          <w:right w:space="0" w:sz="0" w:val="nil"/>
          <w:between w:space="0" w:sz="0" w:val="nil"/>
        </w:pBdr>
        <w:spacing w:line="360" w:lineRule="auto"/>
        <w:ind w:left="810" w:right="-22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Memberikan keyakinan terbatas mengenai akurasi, keandalan, dan keabsahan data/informasi kinerja Instansi Pemerintah sehingga dapat menghasilkan Laporan Kinerja yang berkualitas.</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360" w:lineRule="auto"/>
        <w:ind w:left="450" w:right="-222" w:firstLine="0"/>
        <w:jc w:val="both"/>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86">
      <w:pPr>
        <w:widowControl w:val="0"/>
        <w:numPr>
          <w:ilvl w:val="0"/>
          <w:numId w:val="3"/>
        </w:numPr>
        <w:pBdr>
          <w:top w:space="0" w:sz="0" w:val="nil"/>
          <w:left w:space="0" w:sz="0" w:val="nil"/>
          <w:bottom w:space="0" w:sz="0" w:val="nil"/>
          <w:right w:space="0" w:sz="0" w:val="nil"/>
          <w:between w:space="0" w:sz="0" w:val="nil"/>
        </w:pBdr>
        <w:spacing w:line="360" w:lineRule="auto"/>
        <w:ind w:left="450" w:right="-222" w:hanging="426"/>
        <w:jc w:val="both"/>
        <w:rPr>
          <w:rFonts w:ascii="Arial" w:cs="Arial" w:eastAsia="Arial" w:hAnsi="Arial"/>
          <w:color w:val="000000"/>
          <w:highlight w:val="white"/>
        </w:rPr>
      </w:pPr>
      <w:bookmarkStart w:colFirst="0" w:colLast="0" w:name="_9vqiodmu1qh8" w:id="5"/>
      <w:bookmarkEnd w:id="5"/>
      <w:r w:rsidDel="00000000" w:rsidR="00000000" w:rsidRPr="00000000">
        <w:rPr>
          <w:rFonts w:ascii="Arial" w:cs="Arial" w:eastAsia="Arial" w:hAnsi="Arial"/>
          <w:b w:val="1"/>
          <w:bCs w:val="1"/>
          <w:highlight w:val="white"/>
          <w:rtl w:val="0"/>
        </w:rPr>
        <w:t xml:space="preserve">Data Umum</w:t>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360" w:lineRule="auto"/>
        <w:ind w:left="450" w:right="-222" w:firstLine="435.99999999999994"/>
        <w:jc w:val="both"/>
        <w:rPr>
          <w:rFonts w:ascii="Arial" w:cs="Arial" w:eastAsia="Arial" w:hAnsi="Arial"/>
          <w:highlight w:val="white"/>
        </w:rPr>
      </w:pPr>
      <w:bookmarkStart w:colFirst="0" w:colLast="0" w:name="_a4mzoqjszyk8" w:id="6"/>
      <w:bookmarkEnd w:id="6"/>
      <w:r w:rsidDel="00000000" w:rsidR="00000000" w:rsidRPr="00000000">
        <w:rPr>
          <w:rFonts w:ascii="Arial" w:cs="Arial" w:eastAsia="Arial" w:hAnsi="Arial"/>
          <w:highlight w:val="white"/>
          <w:rtl w:val="0"/>
        </w:rPr>
        <w:t xml:space="preserve">Berdasarkan dokumen Perjanjian Kinerja Direktur Jenderal Pengawasan Ruang Digital Kementerian Komunikasi dan Digital Tahun 2025, Sasaran Program, Indikator Kinerja Program dan target pada tahun anggaran 2025 adalah sebagai berikut:</w:t>
      </w:r>
    </w:p>
    <w:tbl>
      <w:tblPr>
        <w:tblStyle w:val="Table4"/>
        <w:tblW w:w="8775.0" w:type="dxa"/>
        <w:jc w:val="left"/>
        <w:tblInd w:w="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4470"/>
        <w:gridCol w:w="1380"/>
        <w:tblGridChange w:id="0">
          <w:tblGrid>
            <w:gridCol w:w="2925"/>
            <w:gridCol w:w="4470"/>
            <w:gridCol w:w="13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Sasaran</w:t>
            </w:r>
          </w:p>
        </w:tc>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Indikator</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Target</w:t>
            </w:r>
          </w:p>
        </w:tc>
      </w:tr>
      <w:tr>
        <w:trPr>
          <w:cantSplit w:val="0"/>
          <w:trHeight w:val="44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B">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Meningkatnya efektivitas</w:t>
            </w:r>
          </w:p>
          <w:p w:rsidR="00000000" w:rsidDel="00000000" w:rsidP="00000000" w:rsidRDefault="00000000" w:rsidRPr="00000000" w14:paraId="0000008C">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pengawasan dan pelindungan di ruang digital</w:t>
            </w:r>
          </w:p>
          <w:p w:rsidR="00000000" w:rsidDel="00000000" w:rsidP="00000000" w:rsidRDefault="00000000" w:rsidRPr="00000000" w14:paraId="0000008D">
            <w:pPr>
              <w:widowControl w:val="0"/>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Tingkat Pemenuhan Kewajiban Penyelenggaraan Sistem, Sertifikasi dan Transaksi Elektronik</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3,50</w:t>
            </w:r>
          </w:p>
        </w:tc>
      </w:tr>
      <w:tr>
        <w:trPr>
          <w:cantSplit w:val="0"/>
          <w:trHeight w:val="44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Tingkat Efektivitas dan Kualitas Layanan Bantuan Penyidikan Digital</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74</w:t>
            </w:r>
          </w:p>
        </w:tc>
      </w:tr>
      <w:tr>
        <w:trPr>
          <w:cantSplit w:val="0"/>
          <w:trHeight w:val="44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Tingkat Kecepatan dalam Penanggulangan Konten Ilegal</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3</w:t>
            </w:r>
          </w:p>
        </w:tc>
      </w:tr>
      <w:tr>
        <w:trPr>
          <w:cantSplit w:val="0"/>
          <w:trHeight w:val="44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Persentase Penyelesaian Kajian Pengukuran Indeks Kepercayaan Masyarakat Dalam Beraktivitas di Ruang Digital</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C">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Meningkatnya kualitas layanan publik bidang pengawasan ruang digital</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Persentase Realisasi Penerimaan PNBP Bidang Pengawasan Ruang Digital</w:t>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80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0">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Meningkatnya Efektivitas dan Efisiensi Pengelolaan Birokrasi di</w:t>
            </w:r>
          </w:p>
          <w:p w:rsidR="00000000" w:rsidDel="00000000" w:rsidP="00000000" w:rsidRDefault="00000000" w:rsidRPr="00000000" w14:paraId="000000A1">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Komdigi untuk Mendukung Transformasi Digital Nasional</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3">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Persentase Implementasi RB di Ditjen Pengawasan Ruang Digital Berdasarkan Renaksi RB Tematik</w:t>
            </w:r>
          </w:p>
          <w:p w:rsidR="00000000" w:rsidDel="00000000" w:rsidP="00000000" w:rsidRDefault="00000000" w:rsidRPr="00000000" w14:paraId="000000A4">
            <w:pPr>
              <w:widowControl w:val="0"/>
              <w:rPr>
                <w:rFonts w:ascii="Arial" w:cs="Arial" w:eastAsia="Arial" w:hAnsi="Arial"/>
                <w:highlight w:val="whit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88</w:t>
            </w:r>
          </w:p>
        </w:tc>
      </w:tr>
    </w:tbl>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360" w:lineRule="auto"/>
        <w:jc w:val="both"/>
        <w:rPr>
          <w:rFonts w:ascii="Arial" w:cs="Arial" w:eastAsia="Arial" w:hAnsi="Arial"/>
          <w:highlight w:val="white"/>
        </w:rPr>
      </w:pPr>
      <w:bookmarkStart w:colFirst="0" w:colLast="0" w:name="_klk65gu542ag" w:id="7"/>
      <w:bookmarkEnd w:id="7"/>
      <w:r w:rsidDel="00000000" w:rsidR="00000000" w:rsidRPr="00000000">
        <w:rPr>
          <w:rtl w:val="0"/>
        </w:rPr>
      </w:r>
    </w:p>
    <w:p w:rsidR="00000000" w:rsidDel="00000000" w:rsidP="00000000" w:rsidRDefault="00000000" w:rsidRPr="00000000" w14:paraId="000000A7">
      <w:pPr>
        <w:widowControl w:val="0"/>
        <w:numPr>
          <w:ilvl w:val="0"/>
          <w:numId w:val="3"/>
        </w:numPr>
        <w:pBdr>
          <w:top w:space="0" w:sz="0" w:val="nil"/>
          <w:left w:space="0" w:sz="0" w:val="nil"/>
          <w:bottom w:space="0" w:sz="0" w:val="nil"/>
          <w:right w:space="0" w:sz="0" w:val="nil"/>
          <w:between w:space="0" w:sz="0" w:val="nil"/>
        </w:pBdr>
        <w:spacing w:line="360" w:lineRule="auto"/>
        <w:ind w:left="450" w:hanging="426"/>
        <w:jc w:val="both"/>
        <w:rPr>
          <w:rFonts w:ascii="Arial" w:cs="Arial" w:eastAsia="Arial" w:hAnsi="Arial"/>
          <w:highlight w:val="white"/>
        </w:rPr>
      </w:pPr>
      <w:bookmarkStart w:colFirst="0" w:colLast="0" w:name="_sumkw6sa4mbg" w:id="8"/>
      <w:bookmarkEnd w:id="8"/>
      <w:r w:rsidDel="00000000" w:rsidR="00000000" w:rsidRPr="00000000">
        <w:rPr>
          <w:rFonts w:ascii="Arial" w:cs="Arial" w:eastAsia="Arial" w:hAnsi="Arial"/>
          <w:b w:val="1"/>
          <w:bCs w:val="1"/>
          <w:highlight w:val="white"/>
          <w:rtl w:val="0"/>
        </w:rPr>
        <w:t xml:space="preserve">Hasil Reviu Laporan Kinerja</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360" w:lineRule="auto"/>
        <w:ind w:left="450" w:right="-312" w:firstLine="435.99999999999994"/>
        <w:jc w:val="both"/>
        <w:rPr>
          <w:rFonts w:ascii="Arial" w:cs="Arial" w:eastAsia="Arial" w:hAnsi="Arial"/>
          <w:highlight w:val="white"/>
        </w:rPr>
      </w:pPr>
      <w:r w:rsidDel="00000000" w:rsidR="00000000" w:rsidRPr="00000000">
        <w:rPr>
          <w:rFonts w:ascii="Arial" w:cs="Arial" w:eastAsia="Arial" w:hAnsi="Arial"/>
          <w:rtl w:val="0"/>
        </w:rPr>
        <w:t xml:space="preserve">Berdasarkan</w:t>
      </w:r>
      <w:r w:rsidDel="00000000" w:rsidR="00000000" w:rsidRPr="00000000">
        <w:rPr>
          <w:rFonts w:ascii="Arial" w:cs="Arial" w:eastAsia="Arial" w:hAnsi="Arial"/>
          <w:highlight w:val="white"/>
          <w:rtl w:val="0"/>
        </w:rPr>
        <w:t xml:space="preserve"> Peraturan Menteri Pendayaan Aparatur Negara Nomor 53 Tahun 2014 tentang Petunjuk Teknis Perjanjian Kinerja, Pelaporan Kinerja dan Tata Cara Reviu Atas Laporan Kinerja Instansi Pemerintah, reviu dilakukan atas 3 aspek, yaitu Format, Mekanisme Penyusunan, dan Substansi. Ikhtisar untuk setiap aspek penilaian disajikan sebagai berikut:</w:t>
      </w:r>
    </w:p>
    <w:tbl>
      <w:tblPr>
        <w:tblStyle w:val="Table5"/>
        <w:tblW w:w="8670.0" w:type="dxa"/>
        <w:jc w:val="left"/>
        <w:tblInd w:w="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60"/>
        <w:gridCol w:w="1995"/>
        <w:gridCol w:w="2805"/>
        <w:tblGridChange w:id="0">
          <w:tblGrid>
            <w:gridCol w:w="1710"/>
            <w:gridCol w:w="2160"/>
            <w:gridCol w:w="1995"/>
            <w:gridCol w:w="280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Aspek</w:t>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Unsur Penilaian</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Unsur Dipenuhi</w:t>
            </w:r>
          </w:p>
        </w:tc>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jc w:val="cente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Unsur Belum Dipenuhi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Format</w:t>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6</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6</w:t>
            </w:r>
          </w:p>
        </w:tc>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Mekanisme Penyusunan</w:t>
            </w:r>
          </w:p>
        </w:tc>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7</w:t>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7</w:t>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Substansi</w:t>
            </w:r>
          </w:p>
        </w:tc>
        <w:tc>
          <w:tcP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10</w:t>
            </w:r>
          </w:p>
        </w:tc>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10</w:t>
            </w:r>
          </w:p>
        </w:tc>
        <w:tc>
          <w:tcPr>
            <w:tcMar>
              <w:top w:w="100.0" w:type="dxa"/>
              <w:left w:w="100.0" w:type="dxa"/>
              <w:bottom w:w="100.0" w:type="dxa"/>
              <w:right w:w="100.0" w:type="dxa"/>
            </w:tcMa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r>
    </w:tbl>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360" w:lineRule="auto"/>
        <w:ind w:left="284" w:firstLine="436"/>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60" w:lineRule="auto"/>
        <w:ind w:left="450"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Adapun uraian hasil reviu untuk setiap aspek disajikan sebagai berikut:</w:t>
      </w:r>
    </w:p>
    <w:p w:rsidR="00000000" w:rsidDel="00000000" w:rsidP="00000000" w:rsidRDefault="00000000" w:rsidRPr="00000000" w14:paraId="000000BB">
      <w:pPr>
        <w:widowControl w:val="0"/>
        <w:numPr>
          <w:ilvl w:val="0"/>
          <w:numId w:val="7"/>
        </w:numPr>
        <w:pBdr>
          <w:top w:space="0" w:sz="0" w:val="nil"/>
          <w:left w:space="0" w:sz="0" w:val="nil"/>
          <w:bottom w:space="0" w:sz="0" w:val="nil"/>
          <w:right w:space="0" w:sz="0" w:val="nil"/>
          <w:between w:space="0" w:sz="0" w:val="nil"/>
        </w:pBdr>
        <w:spacing w:line="360" w:lineRule="auto"/>
        <w:ind w:left="81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Reviu atas format</w:t>
      </w:r>
    </w:p>
    <w:tbl>
      <w:tblPr>
        <w:tblStyle w:val="Table6"/>
        <w:tblW w:w="8280.0" w:type="dxa"/>
        <w:jc w:val="left"/>
        <w:tblInd w:w="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55"/>
        <w:gridCol w:w="5070"/>
        <w:tblGridChange w:id="0">
          <w:tblGrid>
            <w:gridCol w:w="555"/>
            <w:gridCol w:w="2655"/>
            <w:gridCol w:w="507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No</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Kriteria</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Hasil reviu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tcMar>
              <w:top w:w="100.0" w:type="dxa"/>
              <w:left w:w="100.0" w:type="dxa"/>
              <w:bottom w:w="100.0" w:type="dxa"/>
              <w:right w:w="100.0" w:type="dxa"/>
            </w:tcMar>
          </w:tcPr>
          <w:p w:rsidR="00000000" w:rsidDel="00000000" w:rsidP="00000000" w:rsidRDefault="00000000" w:rsidRPr="00000000" w14:paraId="000000C0">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Laporan Kinerja (LKj) telah menampilkan data penting IP</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Telah menguraikan isu strategis pada bab 1 dan renstra kementerian, renstra unit kerja, target kinerja pada bab 2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2</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LKj telah menyajikan informasi target kinerja</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LKj Telah Menyajikan Informasi Target Kinerja pada Subbab 2.3 Perjanjian Kinerja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LKj telah menyajikan capaian kinerja IP yang memadai</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Telah menyajikan capaian kinerja pada bab 3 dengan target dan realisasi dan dilengkapi dengan metode pengukuran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Mar>
              <w:top w:w="100.0" w:type="dxa"/>
              <w:left w:w="100.0" w:type="dxa"/>
              <w:bottom w:w="100.0" w:type="dxa"/>
              <w:right w:w="100.0" w:type="dxa"/>
            </w:tcMar>
          </w:tcPr>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Telah menyajikan dengan lampiran yang mendukung informasi pada badan laporan</w:t>
            </w:r>
          </w:p>
        </w:tc>
        <w:tc>
          <w:tcPr>
            <w:tcMar>
              <w:top w:w="100.0" w:type="dxa"/>
              <w:left w:w="100.0" w:type="dxa"/>
              <w:bottom w:w="100.0" w:type="dxa"/>
              <w:right w:w="100.0" w:type="dxa"/>
            </w:tcMa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Telah melampirkan sumber data dan PK Eselon I dan II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Mar>
              <w:top w:w="100.0" w:type="dxa"/>
              <w:left w:w="100.0" w:type="dxa"/>
              <w:bottom w:w="100.0" w:type="dxa"/>
              <w:right w:w="100.0" w:type="dxa"/>
            </w:tcMar>
          </w:tcPr>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Telah menyajikan upaya perbaikan ke depan</w:t>
            </w:r>
          </w:p>
        </w:tc>
        <w:tc>
          <w:tcPr>
            <w:tcMar>
              <w:top w:w="100.0" w:type="dxa"/>
              <w:left w:w="100.0" w:type="dxa"/>
              <w:bottom w:w="100.0" w:type="dxa"/>
              <w:right w:w="100.0" w:type="dxa"/>
            </w:tcMar>
          </w:tcPr>
          <w:p w:rsidR="00000000" w:rsidDel="00000000" w:rsidP="00000000" w:rsidRDefault="00000000" w:rsidRPr="00000000" w14:paraId="000000CD">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menyajikan upaya perbaikan untuk tahun 2026 pada</w:t>
            </w:r>
          </w:p>
          <w:p w:rsidR="00000000" w:rsidDel="00000000" w:rsidP="00000000" w:rsidRDefault="00000000" w:rsidRPr="00000000" w14:paraId="000000C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 1.1 Tingkat Pemenuhan Kewajiban Penyelenggaraan Sistem, Sertifikasi dan Transaksi Elektronik </w:t>
            </w:r>
          </w:p>
          <w:p w:rsidR="00000000" w:rsidDel="00000000" w:rsidP="00000000" w:rsidRDefault="00000000" w:rsidRPr="00000000" w14:paraId="000000CF">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IKSP.1.3 Tingkat Kecepatan dalam Penanggulangan Konten Ilegal</w:t>
            </w:r>
          </w:p>
          <w:p w:rsidR="00000000" w:rsidDel="00000000" w:rsidP="00000000" w:rsidRDefault="00000000" w:rsidRPr="00000000" w14:paraId="000000D0">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 3.1 Persentase Implementasi Reformasi Birokrasi (RB) di Ditjen Pengawasan Ruang Digital Berdasarkan Rencana Aksi RB Tematik Tahun 2025 </w:t>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6</w:t>
            </w:r>
          </w:p>
        </w:tc>
        <w:tc>
          <w:tcPr>
            <w:tcMar>
              <w:top w:w="100.0" w:type="dxa"/>
              <w:left w:w="100.0" w:type="dxa"/>
              <w:bottom w:w="100.0" w:type="dxa"/>
              <w:right w:w="100.0" w:type="dxa"/>
            </w:tcMa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Telah menyajikan akuntabilitas keuangan</w:t>
            </w:r>
          </w:p>
        </w:tc>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rPr>
                <w:rFonts w:ascii="Arial" w:cs="Arial" w:eastAsia="Arial" w:hAnsi="Arial"/>
                <w:highlight w:val="white"/>
              </w:rPr>
            </w:pPr>
            <w:r w:rsidDel="00000000" w:rsidR="00000000" w:rsidRPr="00000000">
              <w:rPr>
                <w:rFonts w:ascii="Arial" w:cs="Arial" w:eastAsia="Arial" w:hAnsi="Arial"/>
                <w:highlight w:val="white"/>
                <w:rtl w:val="0"/>
              </w:rPr>
              <w:t xml:space="preserve">Terdapat penyajian pada Bab III Sub bab A. Realisasi Anggaran</w:t>
            </w:r>
          </w:p>
        </w:tc>
      </w:tr>
    </w:tbl>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D6">
      <w:pPr>
        <w:widowControl w:val="0"/>
        <w:numPr>
          <w:ilvl w:val="0"/>
          <w:numId w:val="7"/>
        </w:numPr>
        <w:pBdr>
          <w:top w:space="0" w:sz="0" w:val="nil"/>
          <w:left w:space="0" w:sz="0" w:val="nil"/>
          <w:bottom w:space="0" w:sz="0" w:val="nil"/>
          <w:right w:space="0" w:sz="0" w:val="nil"/>
          <w:between w:space="0" w:sz="0" w:val="nil"/>
        </w:pBdr>
        <w:spacing w:line="360" w:lineRule="auto"/>
        <w:ind w:left="81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Reviu atas mekanisme penyusunan</w:t>
      </w:r>
    </w:p>
    <w:tbl>
      <w:tblPr>
        <w:tblStyle w:val="Table7"/>
        <w:tblW w:w="8280.0" w:type="dxa"/>
        <w:jc w:val="left"/>
        <w:tblInd w:w="8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625"/>
        <w:gridCol w:w="5040"/>
        <w:tblGridChange w:id="0">
          <w:tblGrid>
            <w:gridCol w:w="615"/>
            <w:gridCol w:w="2625"/>
            <w:gridCol w:w="504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D7">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No</w:t>
            </w:r>
          </w:p>
        </w:tc>
        <w:tc>
          <w:tcPr>
            <w:tcMar>
              <w:top w:w="100.0" w:type="dxa"/>
              <w:left w:w="100.0" w:type="dxa"/>
              <w:bottom w:w="100.0" w:type="dxa"/>
              <w:right w:w="100.0" w:type="dxa"/>
            </w:tcMar>
          </w:tcPr>
          <w:p w:rsidR="00000000" w:rsidDel="00000000" w:rsidP="00000000" w:rsidRDefault="00000000" w:rsidRPr="00000000" w14:paraId="000000D8">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Kriteria</w:t>
            </w:r>
          </w:p>
        </w:tc>
        <w:tc>
          <w:tcPr>
            <w:tcMar>
              <w:top w:w="100.0" w:type="dxa"/>
              <w:left w:w="100.0" w:type="dxa"/>
              <w:bottom w:w="100.0" w:type="dxa"/>
              <w:right w:w="100.0" w:type="dxa"/>
            </w:tcMar>
          </w:tcPr>
          <w:p w:rsidR="00000000" w:rsidDel="00000000" w:rsidP="00000000" w:rsidRDefault="00000000" w:rsidRPr="00000000" w14:paraId="000000D9">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Hasil reviu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tcMar>
              <w:top w:w="100.0" w:type="dxa"/>
              <w:left w:w="100.0" w:type="dxa"/>
              <w:bottom w:w="100.0" w:type="dxa"/>
              <w:right w:w="100.0" w:type="dxa"/>
            </w:tcMar>
          </w:tcPr>
          <w:p w:rsidR="00000000" w:rsidDel="00000000" w:rsidP="00000000" w:rsidRDefault="00000000" w:rsidRPr="00000000" w14:paraId="000000DB">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LKj IP disusun oleh unit kerja yang memiliki tugas fungsi untuk itu</w:t>
            </w:r>
          </w:p>
        </w:tc>
        <w:tc>
          <w:tcPr>
            <w:tcMar>
              <w:top w:w="100.0" w:type="dxa"/>
              <w:left w:w="100.0" w:type="dxa"/>
              <w:bottom w:w="100.0" w:type="dxa"/>
              <w:right w:w="100.0" w:type="dxa"/>
            </w:tcMar>
          </w:tcPr>
          <w:p w:rsidR="00000000" w:rsidDel="00000000" w:rsidP="00000000" w:rsidRDefault="00000000" w:rsidRPr="00000000" w14:paraId="000000DC">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disusun tim yang memiliki tugas fungsi penyusunan pelaporan, tim perencanaan program dan pelaporan, yang tercantum di Surat Keputusan nomor 17 Tahun 2025 tentang Tim Kerja di Lingkungan Sekretariat Direktorat Jenderal Pengawasan Ruang Digital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2</w:t>
            </w:r>
          </w:p>
        </w:tc>
        <w:tc>
          <w:tcPr>
            <w:tcMar>
              <w:top w:w="100.0" w:type="dxa"/>
              <w:left w:w="100.0" w:type="dxa"/>
              <w:bottom w:w="100.0" w:type="dxa"/>
              <w:right w:w="100.0" w:type="dxa"/>
            </w:tcMar>
          </w:tcPr>
          <w:p w:rsidR="00000000" w:rsidDel="00000000" w:rsidP="00000000" w:rsidRDefault="00000000" w:rsidRPr="00000000" w14:paraId="000000D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Informasi yang disampaikan dalam LKj telah didukung dengan data yang memadai</w:t>
            </w:r>
          </w:p>
        </w:tc>
        <w:tc>
          <w:tcPr>
            <w:tcMar>
              <w:top w:w="100.0" w:type="dxa"/>
              <w:left w:w="100.0" w:type="dxa"/>
              <w:bottom w:w="100.0" w:type="dxa"/>
              <w:right w:w="100.0" w:type="dxa"/>
            </w:tcMar>
          </w:tcPr>
          <w:p w:rsidR="00000000" w:rsidDel="00000000" w:rsidP="00000000" w:rsidRDefault="00000000" w:rsidRPr="00000000" w14:paraId="000000DF">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disampaikan informasi yang memadai dan didukung dengan data dukung yang dikumpulkan di dalam google drive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Mar>
              <w:top w:w="100.0" w:type="dxa"/>
              <w:left w:w="100.0" w:type="dxa"/>
              <w:bottom w:w="100.0" w:type="dxa"/>
              <w:right w:w="100.0" w:type="dxa"/>
            </w:tcMar>
          </w:tcPr>
          <w:p w:rsidR="00000000" w:rsidDel="00000000" w:rsidP="00000000" w:rsidRDefault="00000000" w:rsidRPr="00000000" w14:paraId="000000E1">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terdapat mekanisme penyampaian data dan informasi dari unit kerja ke unit penyusun LKj</w:t>
            </w:r>
          </w:p>
        </w:tc>
        <w:tc>
          <w:tcPr>
            <w:tcMar>
              <w:top w:w="100.0" w:type="dxa"/>
              <w:left w:w="100.0" w:type="dxa"/>
              <w:bottom w:w="100.0" w:type="dxa"/>
              <w:right w:w="100.0" w:type="dxa"/>
            </w:tcMar>
          </w:tcPr>
          <w:p w:rsidR="00000000" w:rsidDel="00000000" w:rsidP="00000000" w:rsidRDefault="00000000" w:rsidRPr="00000000" w14:paraId="000000E2">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tersedia SOP Laporan Kinerja yang mencantumkan penyampaian data dan informasi dari masing masing Direktorat dan dan Setditjen ke tim penyusun (Tim P3)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Mar>
              <w:top w:w="100.0" w:type="dxa"/>
              <w:left w:w="100.0" w:type="dxa"/>
              <w:bottom w:w="100.0" w:type="dxa"/>
              <w:right w:w="100.0" w:type="dxa"/>
            </w:tcMar>
          </w:tcPr>
          <w:p w:rsidR="00000000" w:rsidDel="00000000" w:rsidP="00000000" w:rsidRDefault="00000000" w:rsidRPr="00000000" w14:paraId="000000E4">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ditetapkan penanggung jawab pengumpulan data/informasi di setiap unit kerja</w:t>
            </w:r>
          </w:p>
        </w:tc>
        <w:tc>
          <w:tcPr>
            <w:tcMar>
              <w:top w:w="100.0" w:type="dxa"/>
              <w:left w:w="100.0" w:type="dxa"/>
              <w:bottom w:w="100.0" w:type="dxa"/>
              <w:right w:w="100.0" w:type="dxa"/>
            </w:tcMar>
          </w:tcPr>
          <w:p w:rsidR="00000000" w:rsidDel="00000000" w:rsidP="00000000" w:rsidRDefault="00000000" w:rsidRPr="00000000" w14:paraId="000000E5">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disusun ST pengumpul informasi untuk Laporan Kinerja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Mar>
              <w:top w:w="100.0" w:type="dxa"/>
              <w:left w:w="100.0" w:type="dxa"/>
              <w:bottom w:w="100.0" w:type="dxa"/>
              <w:right w:w="100.0" w:type="dxa"/>
            </w:tcMar>
          </w:tcPr>
          <w:p w:rsidR="00000000" w:rsidDel="00000000" w:rsidP="00000000" w:rsidRDefault="00000000" w:rsidRPr="00000000" w14:paraId="000000E7">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Data/informasi kinerja yang disampaikan dalam LKj telah diyakini keandalannya</w:t>
            </w:r>
          </w:p>
        </w:tc>
        <w:tc>
          <w:tcPr>
            <w:tcMar>
              <w:top w:w="100.0" w:type="dxa"/>
              <w:left w:w="100.0" w:type="dxa"/>
              <w:bottom w:w="100.0" w:type="dxa"/>
              <w:right w:w="100.0" w:type="dxa"/>
            </w:tcMar>
          </w:tcPr>
          <w:p w:rsidR="00000000" w:rsidDel="00000000" w:rsidP="00000000" w:rsidRDefault="00000000" w:rsidRPr="00000000" w14:paraId="000000E8">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Setiap data yang dicantumkan di dalam lapkin telah didukung dengan sumber data yang dapat diyakini keandalannya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6</w:t>
            </w:r>
          </w:p>
        </w:tc>
        <w:tc>
          <w:tcPr>
            <w:tcMar>
              <w:top w:w="100.0" w:type="dxa"/>
              <w:left w:w="100.0" w:type="dxa"/>
              <w:bottom w:w="100.0" w:type="dxa"/>
              <w:right w:w="100.0" w:type="dxa"/>
            </w:tcMar>
          </w:tcPr>
          <w:p w:rsidR="00000000" w:rsidDel="00000000" w:rsidP="00000000" w:rsidRDefault="00000000" w:rsidRPr="00000000" w14:paraId="000000EA">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Analisis/penjelasan dalam LKj telah diketahui oleh unit kerja terkait</w:t>
            </w:r>
          </w:p>
        </w:tc>
        <w:tc>
          <w:tcPr>
            <w:tcMar>
              <w:top w:w="100.0" w:type="dxa"/>
              <w:left w:w="100.0" w:type="dxa"/>
              <w:bottom w:w="100.0" w:type="dxa"/>
              <w:right w:w="100.0" w:type="dxa"/>
            </w:tcMar>
          </w:tcPr>
          <w:p w:rsidR="00000000" w:rsidDel="00000000" w:rsidP="00000000" w:rsidRDefault="00000000" w:rsidRPr="00000000" w14:paraId="000000EB">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Tim P3 dan PIC satuan kerja menyusun laporan kinerja secara bersama melalui platform google docs, sehingga satuan kerja mengetahui dan memonitoring analisa yang disusun oleh Tim P3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7</w:t>
            </w:r>
          </w:p>
        </w:tc>
        <w:tc>
          <w:tcPr>
            <w:tcMar>
              <w:top w:w="100.0" w:type="dxa"/>
              <w:left w:w="100.0" w:type="dxa"/>
              <w:bottom w:w="100.0" w:type="dxa"/>
              <w:right w:w="100.0" w:type="dxa"/>
            </w:tcMar>
          </w:tcPr>
          <w:p w:rsidR="00000000" w:rsidDel="00000000" w:rsidP="00000000" w:rsidRDefault="00000000" w:rsidRPr="00000000" w14:paraId="000000ED">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LKj IP bulanan merupakan gabungan partisipasi dari dibawahnya.</w:t>
            </w:r>
          </w:p>
        </w:tc>
        <w:tc>
          <w:tcPr>
            <w:tcMar>
              <w:top w:w="100.0" w:type="dxa"/>
              <w:left w:w="100.0" w:type="dxa"/>
              <w:bottom w:w="100.0" w:type="dxa"/>
              <w:right w:w="100.0" w:type="dxa"/>
            </w:tcMar>
          </w:tcPr>
          <w:p w:rsidR="00000000" w:rsidDel="00000000" w:rsidP="00000000" w:rsidRDefault="00000000" w:rsidRPr="00000000" w14:paraId="000000E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tersedia Laporan pemantauan B01-B12 di Ditjen Wasdig</w:t>
            </w:r>
          </w:p>
        </w:tc>
      </w:tr>
    </w:tbl>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360" w:lineRule="auto"/>
        <w:ind w:left="144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F0">
      <w:pPr>
        <w:widowControl w:val="0"/>
        <w:numPr>
          <w:ilvl w:val="0"/>
          <w:numId w:val="7"/>
        </w:numPr>
        <w:pBdr>
          <w:top w:space="0" w:sz="0" w:val="nil"/>
          <w:left w:space="0" w:sz="0" w:val="nil"/>
          <w:bottom w:space="0" w:sz="0" w:val="nil"/>
          <w:right w:space="0" w:sz="0" w:val="nil"/>
          <w:between w:space="0" w:sz="0" w:val="nil"/>
        </w:pBdr>
        <w:spacing w:line="360" w:lineRule="auto"/>
        <w:ind w:left="81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Reviu atas substansi</w:t>
      </w:r>
    </w:p>
    <w:tbl>
      <w:tblPr>
        <w:tblStyle w:val="Table8"/>
        <w:tblW w:w="825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80"/>
        <w:gridCol w:w="5055"/>
        <w:tblGridChange w:id="0">
          <w:tblGrid>
            <w:gridCol w:w="615"/>
            <w:gridCol w:w="2580"/>
            <w:gridCol w:w="5055"/>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F1">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No</w:t>
            </w:r>
          </w:p>
        </w:tc>
        <w:tc>
          <w:tcPr>
            <w:tcMar>
              <w:top w:w="100.0" w:type="dxa"/>
              <w:left w:w="100.0" w:type="dxa"/>
              <w:bottom w:w="100.0" w:type="dxa"/>
              <w:right w:w="100.0" w:type="dxa"/>
            </w:tcMar>
          </w:tcPr>
          <w:p w:rsidR="00000000" w:rsidDel="00000000" w:rsidP="00000000" w:rsidRDefault="00000000" w:rsidRPr="00000000" w14:paraId="000000F2">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Kriteria</w:t>
            </w:r>
          </w:p>
        </w:tc>
        <w:tc>
          <w:tcPr>
            <w:tcMar>
              <w:top w:w="100.0" w:type="dxa"/>
              <w:left w:w="100.0" w:type="dxa"/>
              <w:bottom w:w="100.0" w:type="dxa"/>
              <w:right w:w="100.0" w:type="dxa"/>
            </w:tcMar>
          </w:tcPr>
          <w:p w:rsidR="00000000" w:rsidDel="00000000" w:rsidP="00000000" w:rsidRDefault="00000000" w:rsidRPr="00000000" w14:paraId="000000F3">
            <w:pPr>
              <w:widowControl w:val="0"/>
              <w:rPr>
                <w:rFonts w:ascii="Arial" w:cs="Arial" w:eastAsia="Arial" w:hAnsi="Arial"/>
                <w:b w:val="1"/>
                <w:bCs w:val="1"/>
                <w:highlight w:val="white"/>
              </w:rPr>
            </w:pPr>
            <w:r w:rsidDel="00000000" w:rsidR="00000000" w:rsidRPr="00000000">
              <w:rPr>
                <w:rFonts w:ascii="Arial" w:cs="Arial" w:eastAsia="Arial" w:hAnsi="Arial"/>
                <w:b w:val="1"/>
                <w:bCs w:val="1"/>
                <w:highlight w:val="white"/>
                <w:rtl w:val="0"/>
              </w:rPr>
              <w:t xml:space="preserve">Hasil reviu</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1</w:t>
            </w:r>
          </w:p>
        </w:tc>
        <w:tc>
          <w:tcPr>
            <w:tcMar>
              <w:top w:w="100.0" w:type="dxa"/>
              <w:left w:w="100.0" w:type="dxa"/>
              <w:bottom w:w="100.0" w:type="dxa"/>
              <w:right w:w="100.0" w:type="dxa"/>
            </w:tcMar>
          </w:tcPr>
          <w:p w:rsidR="00000000" w:rsidDel="00000000" w:rsidP="00000000" w:rsidRDefault="00000000" w:rsidRPr="00000000" w14:paraId="000000F5">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Tujuan/sasaran dalam LKj telah sesuai dengan tujuan/sasaran</w:t>
            </w:r>
          </w:p>
          <w:p w:rsidR="00000000" w:rsidDel="00000000" w:rsidP="00000000" w:rsidRDefault="00000000" w:rsidRPr="00000000" w14:paraId="000000F6">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dalam perjanjian kinerja</w:t>
            </w:r>
          </w:p>
        </w:tc>
        <w:tc>
          <w:tcPr>
            <w:tcMar>
              <w:top w:w="100.0" w:type="dxa"/>
              <w:left w:w="100.0" w:type="dxa"/>
              <w:bottom w:w="100.0" w:type="dxa"/>
              <w:right w:w="100.0" w:type="dxa"/>
            </w:tcMar>
          </w:tcPr>
          <w:p w:rsidR="00000000" w:rsidDel="00000000" w:rsidP="00000000" w:rsidRDefault="00000000" w:rsidRPr="00000000" w14:paraId="000000F7">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Sasaran Program pada LKj telah sesuai dengan Perjanjian Kinerja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2</w:t>
            </w:r>
          </w:p>
        </w:tc>
        <w:tc>
          <w:tcPr>
            <w:tcMar>
              <w:top w:w="100.0" w:type="dxa"/>
              <w:left w:w="100.0" w:type="dxa"/>
              <w:bottom w:w="100.0" w:type="dxa"/>
              <w:right w:w="100.0" w:type="dxa"/>
            </w:tcMar>
          </w:tcPr>
          <w:p w:rsidR="00000000" w:rsidDel="00000000" w:rsidP="00000000" w:rsidRDefault="00000000" w:rsidRPr="00000000" w14:paraId="000000F9">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Tujuan/sasaran dalam LKj telah selaras dengan rencana strategis</w:t>
            </w:r>
          </w:p>
        </w:tc>
        <w:tc>
          <w:tcPr>
            <w:tcMar>
              <w:top w:w="100.0" w:type="dxa"/>
              <w:left w:w="100.0" w:type="dxa"/>
              <w:bottom w:w="100.0" w:type="dxa"/>
              <w:right w:w="100.0" w:type="dxa"/>
            </w:tcMar>
          </w:tcPr>
          <w:p w:rsidR="00000000" w:rsidDel="00000000" w:rsidP="00000000" w:rsidRDefault="00000000" w:rsidRPr="00000000" w14:paraId="000000FA">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Sasaran Program pada LKj telah sesuai dengan Rencana Strategis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Mar>
              <w:top w:w="100.0" w:type="dxa"/>
              <w:left w:w="100.0" w:type="dxa"/>
              <w:bottom w:w="100.0" w:type="dxa"/>
              <w:right w:w="100.0" w:type="dxa"/>
            </w:tcMar>
          </w:tcPr>
          <w:p w:rsidR="00000000" w:rsidDel="00000000" w:rsidP="00000000" w:rsidRDefault="00000000" w:rsidRPr="00000000" w14:paraId="000000FC">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Jika butir 1 dan 2 jawabannya tidak, maka terdapat penjelasan yang memadai</w:t>
            </w:r>
          </w:p>
        </w:tc>
        <w:tc>
          <w:tcPr>
            <w:tcMar>
              <w:top w:w="100.0" w:type="dxa"/>
              <w:left w:w="100.0" w:type="dxa"/>
              <w:bottom w:w="100.0" w:type="dxa"/>
              <w:right w:w="100.0" w:type="dxa"/>
            </w:tcMar>
          </w:tcPr>
          <w:p w:rsidR="00000000" w:rsidDel="00000000" w:rsidP="00000000" w:rsidRDefault="00000000" w:rsidRPr="00000000" w14:paraId="000000FD">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Mar>
              <w:top w:w="100.0" w:type="dxa"/>
              <w:left w:w="100.0" w:type="dxa"/>
              <w:bottom w:w="100.0" w:type="dxa"/>
              <w:right w:w="100.0" w:type="dxa"/>
            </w:tcMar>
          </w:tcPr>
          <w:p w:rsidR="00000000" w:rsidDel="00000000" w:rsidP="00000000" w:rsidRDefault="00000000" w:rsidRPr="00000000" w14:paraId="000000FF">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Tujuan/sasaran dalam LKj telah sesuai dengan tujuan/sasaran dalam Indikator Kinerja</w:t>
            </w:r>
          </w:p>
        </w:tc>
        <w:tc>
          <w:tcPr>
            <w:tcMar>
              <w:top w:w="100.0" w:type="dxa"/>
              <w:left w:w="100.0" w:type="dxa"/>
              <w:bottom w:w="100.0" w:type="dxa"/>
              <w:right w:w="100.0" w:type="dxa"/>
            </w:tcMar>
          </w:tcPr>
          <w:p w:rsidR="00000000" w:rsidDel="00000000" w:rsidP="00000000" w:rsidRDefault="00000000" w:rsidRPr="00000000" w14:paraId="00000100">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Indikator Kinerja pada LKj telah sesuai dengan Indikator Kinerja Sasaran Program di dokumen Perjanjian Kinerja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Mar>
              <w:top w:w="100.0" w:type="dxa"/>
              <w:left w:w="100.0" w:type="dxa"/>
              <w:bottom w:w="100.0" w:type="dxa"/>
              <w:right w:w="100.0" w:type="dxa"/>
            </w:tcMar>
          </w:tcPr>
          <w:p w:rsidR="00000000" w:rsidDel="00000000" w:rsidP="00000000" w:rsidRDefault="00000000" w:rsidRPr="00000000" w14:paraId="00000102">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Tujuan/sasaran dalam LKj telah sesuai dengan tujuan/sasaran dalam Indikator Kinerja Utama</w:t>
            </w:r>
          </w:p>
        </w:tc>
        <w:tc>
          <w:tcPr>
            <w:tcMar>
              <w:top w:w="100.0" w:type="dxa"/>
              <w:left w:w="100.0" w:type="dxa"/>
              <w:bottom w:w="100.0" w:type="dxa"/>
              <w:right w:w="100.0" w:type="dxa"/>
            </w:tcMar>
          </w:tcPr>
          <w:p w:rsidR="00000000" w:rsidDel="00000000" w:rsidP="00000000" w:rsidRDefault="00000000" w:rsidRPr="00000000" w14:paraId="00000103">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Indikator Kinerja pada LKj telah sesuai dengan Indikator Kinerja Utama pada Manual IKU Perjanjian Kinerja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6</w:t>
            </w:r>
          </w:p>
        </w:tc>
        <w:tc>
          <w:tcPr>
            <w:tcMar>
              <w:top w:w="100.0" w:type="dxa"/>
              <w:left w:w="100.0" w:type="dxa"/>
              <w:bottom w:w="100.0" w:type="dxa"/>
              <w:right w:w="100.0" w:type="dxa"/>
            </w:tcMar>
          </w:tcPr>
          <w:p w:rsidR="00000000" w:rsidDel="00000000" w:rsidP="00000000" w:rsidRDefault="00000000" w:rsidRPr="00000000" w14:paraId="00000105">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Jika butir 4 dan 5 jawabannya tidak, maka terdapat penjelasan yang memadai</w:t>
            </w:r>
          </w:p>
        </w:tc>
        <w:tc>
          <w:tcPr>
            <w:tcMar>
              <w:top w:w="100.0" w:type="dxa"/>
              <w:left w:w="100.0" w:type="dxa"/>
              <w:bottom w:w="100.0" w:type="dxa"/>
              <w:right w:w="100.0" w:type="dxa"/>
            </w:tcMar>
          </w:tcPr>
          <w:p w:rsidR="00000000" w:rsidDel="00000000" w:rsidP="00000000" w:rsidRDefault="00000000" w:rsidRPr="00000000" w14:paraId="00000106">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7</w:t>
            </w:r>
          </w:p>
        </w:tc>
        <w:tc>
          <w:tcPr>
            <w:tcMar>
              <w:top w:w="100.0" w:type="dxa"/>
              <w:left w:w="100.0" w:type="dxa"/>
              <w:bottom w:w="100.0" w:type="dxa"/>
              <w:right w:w="100.0" w:type="dxa"/>
            </w:tcMar>
          </w:tcPr>
          <w:p w:rsidR="00000000" w:rsidDel="00000000" w:rsidP="00000000" w:rsidRDefault="00000000" w:rsidRPr="00000000" w14:paraId="00000108">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Telah terdapat perbandingan data kinerja dengan tahun lalu, standar nasional dan sebagainya yang bermanfaat</w:t>
            </w:r>
          </w:p>
        </w:tc>
        <w:tc>
          <w:tcPr>
            <w:tcMar>
              <w:top w:w="100.0" w:type="dxa"/>
              <w:left w:w="100.0" w:type="dxa"/>
              <w:bottom w:w="100.0" w:type="dxa"/>
              <w:right w:w="100.0" w:type="dxa"/>
            </w:tcMar>
          </w:tcPr>
          <w:p w:rsidR="00000000" w:rsidDel="00000000" w:rsidP="00000000" w:rsidRDefault="00000000" w:rsidRPr="00000000" w14:paraId="00000109">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SP.1 Meningkatnya Efektivitas Pengawasan dan Pelindungan di Ruang Digital</w:t>
            </w:r>
          </w:p>
          <w:p w:rsidR="00000000" w:rsidDel="00000000" w:rsidP="00000000" w:rsidRDefault="00000000" w:rsidRPr="00000000" w14:paraId="0000010A">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0B">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IKSP.1.1 Tingkat Pemenuhan Kewajiban Penyelenggaraan Sistem, Sertifikasi dan Transaksi Elektronik : Telah terdapat perbandingan capaian data kinerjanya yaitu di tahun 2025 dengan nilai indeks sebesar 3,86 dan capaian tahun lalu dibedah berdasarkan variabel indeks (pada lakip menarasikan capaian tingkat kepatuhan 2025 menunjukkan adanya peningkatan kepatuhan hingga dua kali lipat dibanding tahun sebelumnya, capaian pada 2025 untuk tingkat kepatuhan sebesar 19%), manfaat/dampak telah dinarasikan pada IKSP.</w:t>
            </w:r>
          </w:p>
          <w:p w:rsidR="00000000" w:rsidDel="00000000" w:rsidP="00000000" w:rsidRDefault="00000000" w:rsidRPr="00000000" w14:paraId="0000010C">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0D">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 1.2 Tingkat Efektivitas dan Kualitas Layanan Bantuan Penyidikan Digital : Telah menjelaskan capaian sasaran yaitu sebesar 93,025% dari target 74%, Telah mencamtukan justifikasi pada IKSP 1.2 yang menjelaskan indikator tersebut merupakan indikator baru.</w:t>
            </w:r>
          </w:p>
          <w:p w:rsidR="00000000" w:rsidDel="00000000" w:rsidP="00000000" w:rsidRDefault="00000000" w:rsidRPr="00000000" w14:paraId="0000010E">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0F">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 1.3 Tingkat Kecepatan dalam Penanggulangan Konten Ilegal : Telah menjelaskan capaian sasaran yaitu tingkat pemutusan akses rata-rata sebesar 1 Jam 07 menit 38 detik (1:07:38) dengan target capaian &lt; 3 jam, capaian tahun sebelumnya rata-rata sebesar 43 menit, terjadi peningkatan durasi pemblokiran karena adanya proses peralihan SOTK baru. telah dijelaskan manfaat/dampak dari pemutusan akses pada IKSP.</w:t>
            </w:r>
          </w:p>
          <w:p w:rsidR="00000000" w:rsidDel="00000000" w:rsidP="00000000" w:rsidRDefault="00000000" w:rsidRPr="00000000" w14:paraId="00000110">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11">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 IKSP 1.4 Persentase Penyelesaian Kajian Pengukuran Indeks Kepercayaan Masyarakat Dalam Beraktivitas di Ruang Digital</w:t>
            </w:r>
          </w:p>
          <w:p w:rsidR="00000000" w:rsidDel="00000000" w:rsidP="00000000" w:rsidRDefault="00000000" w:rsidRPr="00000000" w14:paraId="00000112">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13">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14">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SP.2 Meningkatnya Kualitas Layanan Publik Bidang Pengawasan Ruang Digital </w:t>
            </w:r>
          </w:p>
          <w:p w:rsidR="00000000" w:rsidDel="00000000" w:rsidP="00000000" w:rsidRDefault="00000000" w:rsidRPr="00000000" w14:paraId="00000115">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16">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IKSP.2.1 Persentase Realisasi Penerimaan PNBP Bidang Pengawasan Ruang Digital = Telah dijelaskan capaian sasaran yaitu realisasi sebesar 82,30% dari target yang ditetapkan sebesar 80,00%, atau mencapai tingkat capaian kinerja sebesar 102,88%. capaian tahun sebelumnya telah dijelaskan dan digambarkan dalam grafik, dan manfaat/dampak telah dijelaskan pada IKSP.</w:t>
            </w:r>
          </w:p>
          <w:p w:rsidR="00000000" w:rsidDel="00000000" w:rsidP="00000000" w:rsidRDefault="00000000" w:rsidRPr="00000000" w14:paraId="00000117">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18">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SP.3 Meningkatnya Efektivitas dan Efisiensi Pengelolaan Birokrasi di Komdigi untuk Mendukung Transformasi Digital Nasional</w:t>
            </w:r>
          </w:p>
          <w:p w:rsidR="00000000" w:rsidDel="00000000" w:rsidP="00000000" w:rsidRDefault="00000000" w:rsidRPr="00000000" w14:paraId="00000119">
            <w:pPr>
              <w:widowControl w:val="0"/>
              <w:rPr>
                <w:rFonts w:ascii="Arial" w:cs="Arial" w:eastAsia="Arial" w:hAnsi="Arial"/>
                <w:highlight w:val="white"/>
              </w:rPr>
            </w:pPr>
            <w:r w:rsidDel="00000000" w:rsidR="00000000" w:rsidRPr="00000000">
              <w:rPr>
                <w:rtl w:val="0"/>
              </w:rPr>
            </w:r>
          </w:p>
          <w:p w:rsidR="00000000" w:rsidDel="00000000" w:rsidP="00000000" w:rsidRDefault="00000000" w:rsidRPr="00000000" w14:paraId="0000011A">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IKSP.3.1 IKSP.3.1 Persentase Implementasi Reformasi Birokrasi (RB) di Ditjen Pengawasan Ruang Digital Berdasarkan Rencana Aksi RB Tematik Tahun 2025  = Telah dijelaskan capaian sasaran yaitu 100% dibandingkan tahun sebelumnya 87,93%, serta menjelaskan manfaat/dampak pada IKSP.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8</w:t>
            </w:r>
          </w:p>
        </w:tc>
        <w:tc>
          <w:tcPr>
            <w:tcMar>
              <w:top w:w="100.0" w:type="dxa"/>
              <w:left w:w="100.0" w:type="dxa"/>
              <w:bottom w:w="100.0" w:type="dxa"/>
              <w:right w:w="100.0" w:type="dxa"/>
            </w:tcMar>
          </w:tcPr>
          <w:p w:rsidR="00000000" w:rsidDel="00000000" w:rsidP="00000000" w:rsidRDefault="00000000" w:rsidRPr="00000000" w14:paraId="0000011C">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IKU dan IK telah cukup mengukur tujuan/sasaran</w:t>
            </w:r>
          </w:p>
        </w:tc>
        <w:tc>
          <w:tcPr>
            <w:tcMar>
              <w:top w:w="100.0" w:type="dxa"/>
              <w:left w:w="100.0" w:type="dxa"/>
              <w:bottom w:w="100.0" w:type="dxa"/>
              <w:right w:w="100.0" w:type="dxa"/>
            </w:tcMar>
          </w:tcPr>
          <w:p w:rsidR="00000000" w:rsidDel="00000000" w:rsidP="00000000" w:rsidRDefault="00000000" w:rsidRPr="00000000" w14:paraId="0000011D">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IKSP pada LKj telah menjelaskan metode pengukuran yang digunakan untuk mencapai capaian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9</w:t>
            </w:r>
          </w:p>
        </w:tc>
        <w:tc>
          <w:tcPr>
            <w:tcMar>
              <w:top w:w="100.0" w:type="dxa"/>
              <w:left w:w="100.0" w:type="dxa"/>
              <w:bottom w:w="100.0" w:type="dxa"/>
              <w:right w:w="100.0" w:type="dxa"/>
            </w:tcMar>
          </w:tcPr>
          <w:p w:rsidR="00000000" w:rsidDel="00000000" w:rsidP="00000000" w:rsidRDefault="00000000" w:rsidRPr="00000000" w14:paraId="0000011F">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Jika “tidak” telah terdapat penjelasan yang memadai</w:t>
            </w:r>
          </w:p>
        </w:tc>
        <w:tc>
          <w:tcPr>
            <w:tcMar>
              <w:top w:w="100.0" w:type="dxa"/>
              <w:left w:w="100.0" w:type="dxa"/>
              <w:bottom w:w="100.0" w:type="dxa"/>
              <w:right w:w="100.0" w:type="dxa"/>
            </w:tcMar>
          </w:tcPr>
          <w:p w:rsidR="00000000" w:rsidDel="00000000" w:rsidP="00000000" w:rsidRDefault="00000000" w:rsidRPr="00000000" w14:paraId="00000120">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10</w:t>
            </w:r>
          </w:p>
        </w:tc>
        <w:tc>
          <w:tcPr>
            <w:tcMar>
              <w:top w:w="100.0" w:type="dxa"/>
              <w:left w:w="100.0" w:type="dxa"/>
              <w:bottom w:w="100.0" w:type="dxa"/>
              <w:right w:w="100.0" w:type="dxa"/>
            </w:tcMar>
          </w:tcPr>
          <w:p w:rsidR="00000000" w:rsidDel="00000000" w:rsidP="00000000" w:rsidRDefault="00000000" w:rsidRPr="00000000" w14:paraId="00000122">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IKU dan IK telah SMART</w:t>
            </w:r>
          </w:p>
        </w:tc>
        <w:tc>
          <w:tcPr>
            <w:tcMar>
              <w:top w:w="100.0" w:type="dxa"/>
              <w:left w:w="100.0" w:type="dxa"/>
              <w:bottom w:w="100.0" w:type="dxa"/>
              <w:right w:w="100.0" w:type="dxa"/>
            </w:tcMar>
          </w:tcPr>
          <w:p w:rsidR="00000000" w:rsidDel="00000000" w:rsidP="00000000" w:rsidRDefault="00000000" w:rsidRPr="00000000" w14:paraId="00000123">
            <w:pPr>
              <w:widowControl w:val="0"/>
              <w:rPr>
                <w:rFonts w:ascii="Arial" w:cs="Arial" w:eastAsia="Arial" w:hAnsi="Arial"/>
                <w:highlight w:val="white"/>
              </w:rPr>
            </w:pPr>
            <w:r w:rsidDel="00000000" w:rsidR="00000000" w:rsidRPr="00000000">
              <w:rPr>
                <w:rFonts w:ascii="Arial" w:cs="Arial" w:eastAsia="Arial" w:hAnsi="Arial"/>
                <w:highlight w:val="white"/>
                <w:rtl w:val="0"/>
              </w:rPr>
              <w:t xml:space="preserve">IKSP pada LKj telah menjelaskan output dan outcome dalam mendukung sasaran strategis disertai metode pengukuran memadai yang tertera pada Manual IKU Perjanjian Kinerja</w:t>
            </w:r>
          </w:p>
        </w:tc>
      </w:tr>
    </w:tbl>
    <w:p w:rsidR="00000000" w:rsidDel="00000000" w:rsidP="00000000" w:rsidRDefault="00000000" w:rsidRPr="00000000" w14:paraId="00000124">
      <w:pPr>
        <w:widowControl w:val="0"/>
        <w:spacing w:line="360" w:lineRule="auto"/>
        <w:ind w:right="-312"/>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25">
      <w:pPr>
        <w:widowControl w:val="0"/>
        <w:numPr>
          <w:ilvl w:val="0"/>
          <w:numId w:val="7"/>
        </w:numPr>
        <w:pBdr>
          <w:top w:space="0" w:sz="0" w:val="nil"/>
          <w:left w:space="0" w:sz="0" w:val="nil"/>
          <w:bottom w:space="0" w:sz="0" w:val="nil"/>
          <w:right w:space="0" w:sz="0" w:val="nil"/>
          <w:between w:space="0" w:sz="0" w:val="nil"/>
        </w:pBdr>
        <w:spacing w:line="360" w:lineRule="auto"/>
        <w:ind w:left="810" w:right="-312"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Hal-hal yang perlu diperhatikan</w:t>
      </w:r>
    </w:p>
    <w:p w:rsidR="00000000" w:rsidDel="00000000" w:rsidP="00000000" w:rsidRDefault="00000000" w:rsidRPr="00000000" w14:paraId="00000126">
      <w:pPr>
        <w:widowControl w:val="0"/>
        <w:spacing w:line="360" w:lineRule="auto"/>
        <w:ind w:left="810" w:right="-312" w:firstLine="435"/>
        <w:jc w:val="both"/>
        <w:rPr>
          <w:rFonts w:ascii="Arial" w:cs="Arial" w:eastAsia="Arial" w:hAnsi="Arial"/>
        </w:rPr>
      </w:pPr>
      <w:r w:rsidDel="00000000" w:rsidR="00000000" w:rsidRPr="00000000">
        <w:rPr>
          <w:rFonts w:ascii="Arial" w:cs="Arial" w:eastAsia="Arial" w:hAnsi="Arial"/>
          <w:rtl w:val="0"/>
        </w:rPr>
        <w:t xml:space="preserve">Masih ditemukan beberapa catatan dalam implementasi SAKIP pada aspek pelaporan kinerja, diantaranya:</w:t>
      </w:r>
    </w:p>
    <w:p w:rsidR="00000000" w:rsidDel="00000000" w:rsidP="00000000" w:rsidRDefault="00000000" w:rsidRPr="00000000" w14:paraId="00000127">
      <w:pPr>
        <w:widowControl w:val="0"/>
        <w:numPr>
          <w:ilvl w:val="0"/>
          <w:numId w:val="6"/>
        </w:numPr>
        <w:spacing w:line="360" w:lineRule="auto"/>
        <w:ind w:left="1170" w:right="-312" w:hanging="360"/>
        <w:jc w:val="both"/>
        <w:rPr>
          <w:rFonts w:ascii="Arial" w:cs="Arial" w:eastAsia="Arial" w:hAnsi="Arial"/>
        </w:rPr>
      </w:pPr>
      <w:r w:rsidDel="00000000" w:rsidR="00000000" w:rsidRPr="00000000">
        <w:rPr>
          <w:rFonts w:ascii="Arial" w:cs="Arial" w:eastAsia="Arial" w:hAnsi="Arial"/>
          <w:rtl w:val="0"/>
        </w:rPr>
        <w:t xml:space="preserve">Mekanisme pada SOP penyusunan Laporan Kinerja sudah tidak relevan karena masih menggunakan nomenklatur unit kerja lama.</w:t>
      </w:r>
    </w:p>
    <w:p w:rsidR="00000000" w:rsidDel="00000000" w:rsidP="00000000" w:rsidRDefault="00000000" w:rsidRPr="00000000" w14:paraId="00000128">
      <w:pPr>
        <w:widowControl w:val="0"/>
        <w:numPr>
          <w:ilvl w:val="0"/>
          <w:numId w:val="6"/>
        </w:numPr>
        <w:spacing w:line="360" w:lineRule="auto"/>
        <w:ind w:left="1170" w:right="-312" w:hanging="360"/>
        <w:jc w:val="both"/>
        <w:rPr>
          <w:rFonts w:ascii="Arial" w:cs="Arial" w:eastAsia="Arial" w:hAnsi="Arial"/>
        </w:rPr>
      </w:pPr>
      <w:r w:rsidDel="00000000" w:rsidR="00000000" w:rsidRPr="00000000">
        <w:rPr>
          <w:rFonts w:ascii="Arial" w:cs="Arial" w:eastAsia="Arial" w:hAnsi="Arial"/>
          <w:rtl w:val="0"/>
        </w:rPr>
        <w:t xml:space="preserve">Belum ada perbandingan realisasi kinerja dengan target kinerja jangka menengah. Direktorat Jenderal Pengawasan Ruang Digital belum menetapkan Rencana Strategis yang selaras dengan Rencana Strategis Kementerian Komunikasi dan Digital.</w:t>
      </w:r>
    </w:p>
    <w:p w:rsidR="00000000" w:rsidDel="00000000" w:rsidP="00000000" w:rsidRDefault="00000000" w:rsidRPr="00000000" w14:paraId="00000129">
      <w:pPr>
        <w:widowControl w:val="0"/>
        <w:numPr>
          <w:ilvl w:val="0"/>
          <w:numId w:val="6"/>
        </w:numPr>
        <w:spacing w:line="360" w:lineRule="auto"/>
        <w:ind w:left="1170" w:right="-312" w:hanging="360"/>
        <w:jc w:val="both"/>
        <w:rPr>
          <w:rFonts w:ascii="Arial" w:cs="Arial" w:eastAsia="Arial" w:hAnsi="Arial"/>
        </w:rPr>
      </w:pPr>
      <w:r w:rsidDel="00000000" w:rsidR="00000000" w:rsidRPr="00000000">
        <w:rPr>
          <w:rFonts w:ascii="Arial" w:cs="Arial" w:eastAsia="Arial" w:hAnsi="Arial"/>
          <w:rtl w:val="0"/>
        </w:rPr>
        <w:t xml:space="preserve">Belum ada perbandingan kinerja dengan kinerja di level Nasional/Internasional yang dicantumkan dalam Laporan Kinerja.</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360" w:lineRule="auto"/>
        <w:ind w:left="284" w:right="-312" w:firstLine="436"/>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360" w:lineRule="auto"/>
        <w:ind w:left="810" w:right="-312" w:firstLine="435.99999999999994"/>
        <w:jc w:val="both"/>
        <w:rPr>
          <w:rFonts w:ascii="Arial" w:cs="Arial" w:eastAsia="Arial" w:hAnsi="Arial"/>
        </w:rPr>
      </w:pPr>
      <w:r w:rsidDel="00000000" w:rsidR="00000000" w:rsidRPr="00000000">
        <w:rPr>
          <w:rFonts w:ascii="Arial" w:cs="Arial" w:eastAsia="Arial" w:hAnsi="Arial"/>
          <w:highlight w:val="white"/>
          <w:rtl w:val="0"/>
        </w:rPr>
        <w:t xml:space="preserve">Berdasarkan hasil reviu yang telah dilakukan, kami meyakini secara terbatas bahwa </w:t>
      </w:r>
      <w:r w:rsidDel="00000000" w:rsidR="00000000" w:rsidRPr="00000000">
        <w:rPr>
          <w:rFonts w:ascii="Arial" w:cs="Arial" w:eastAsia="Arial" w:hAnsi="Arial"/>
          <w:rtl w:val="0"/>
        </w:rPr>
        <w:t xml:space="preserve">Laporan Kinerja Direktorat Jenderal Pengawasan Ruang Digital Tahun Anggaran 2025 yang telah disusun telah menyajikan data yang akurat, andal dan valid.</w:t>
      </w:r>
    </w:p>
    <w:p w:rsidR="00000000" w:rsidDel="00000000" w:rsidP="00000000" w:rsidRDefault="00000000" w:rsidRPr="00000000" w14:paraId="0000012C">
      <w:pPr>
        <w:widowControl w:val="0"/>
        <w:spacing w:line="360" w:lineRule="auto"/>
        <w:ind w:left="810" w:right="-312" w:firstLine="435.99999999999994"/>
        <w:jc w:val="both"/>
        <w:rPr>
          <w:rFonts w:ascii="Arial" w:cs="Arial" w:eastAsia="Arial" w:hAnsi="Arial"/>
        </w:rPr>
      </w:pPr>
      <w:r w:rsidDel="00000000" w:rsidR="00000000" w:rsidRPr="00000000">
        <w:rPr>
          <w:rFonts w:ascii="Arial" w:cs="Arial" w:eastAsia="Arial" w:hAnsi="Arial"/>
          <w:rtl w:val="0"/>
        </w:rPr>
        <w:t xml:space="preserve">Untuk meningkatkan implementasi SAKIP pada aspek pelaporan kinerja, kami merekomendasikan agar:</w:t>
      </w:r>
    </w:p>
    <w:p w:rsidR="00000000" w:rsidDel="00000000" w:rsidP="00000000" w:rsidRDefault="00000000" w:rsidRPr="00000000" w14:paraId="0000012D">
      <w:pPr>
        <w:widowControl w:val="0"/>
        <w:numPr>
          <w:ilvl w:val="0"/>
          <w:numId w:val="1"/>
        </w:numPr>
        <w:spacing w:line="360" w:lineRule="auto"/>
        <w:ind w:left="1170" w:right="-312" w:hanging="360"/>
        <w:jc w:val="both"/>
        <w:rPr>
          <w:rFonts w:ascii="Arial" w:cs="Arial" w:eastAsia="Arial" w:hAnsi="Arial"/>
        </w:rPr>
      </w:pPr>
      <w:r w:rsidDel="00000000" w:rsidR="00000000" w:rsidRPr="00000000">
        <w:rPr>
          <w:rFonts w:ascii="Arial" w:cs="Arial" w:eastAsia="Arial" w:hAnsi="Arial"/>
          <w:rtl w:val="0"/>
        </w:rPr>
        <w:t xml:space="preserve">Mengevaluasi SOP Penyusunan Laporan Kinerja secara berkala dan menyesuaikan dengan nomenklatur unit kerja terbaru</w:t>
      </w:r>
    </w:p>
    <w:p w:rsidR="00000000" w:rsidDel="00000000" w:rsidP="00000000" w:rsidRDefault="00000000" w:rsidRPr="00000000" w14:paraId="0000012E">
      <w:pPr>
        <w:widowControl w:val="0"/>
        <w:numPr>
          <w:ilvl w:val="0"/>
          <w:numId w:val="1"/>
        </w:numPr>
        <w:spacing w:line="360" w:lineRule="auto"/>
        <w:ind w:left="1170" w:right="-312" w:hanging="360"/>
        <w:jc w:val="both"/>
        <w:rPr>
          <w:rFonts w:ascii="Arial" w:cs="Arial" w:eastAsia="Arial" w:hAnsi="Arial"/>
        </w:rPr>
      </w:pPr>
      <w:r w:rsidDel="00000000" w:rsidR="00000000" w:rsidRPr="00000000">
        <w:rPr>
          <w:rFonts w:ascii="Arial" w:cs="Arial" w:eastAsia="Arial" w:hAnsi="Arial"/>
          <w:rtl w:val="0"/>
        </w:rPr>
        <w:t xml:space="preserve">Menetapkan Dokumen Rencana Strategis Unit Kerja Eselon 1 yang selaras dengan Rencana Strategis Kementerian Komunikasi dan Digital.</w:t>
      </w:r>
    </w:p>
    <w:p w:rsidR="00000000" w:rsidDel="00000000" w:rsidP="00000000" w:rsidRDefault="00000000" w:rsidRPr="00000000" w14:paraId="0000012F">
      <w:pPr>
        <w:widowControl w:val="0"/>
        <w:numPr>
          <w:ilvl w:val="0"/>
          <w:numId w:val="1"/>
        </w:numPr>
        <w:spacing w:line="360" w:lineRule="auto"/>
        <w:ind w:left="1170" w:right="-312" w:hanging="360"/>
        <w:jc w:val="both"/>
        <w:rPr>
          <w:rFonts w:ascii="Arial" w:cs="Arial" w:eastAsia="Arial" w:hAnsi="Arial"/>
        </w:rPr>
      </w:pPr>
      <w:r w:rsidDel="00000000" w:rsidR="00000000" w:rsidRPr="00000000">
        <w:rPr>
          <w:rFonts w:ascii="Arial" w:cs="Arial" w:eastAsia="Arial" w:hAnsi="Arial"/>
          <w:rtl w:val="0"/>
        </w:rPr>
        <w:t xml:space="preserve">Memetakan Kinerja yang berpotensi adanya </w:t>
      </w:r>
      <w:r w:rsidDel="00000000" w:rsidR="00000000" w:rsidRPr="00000000">
        <w:rPr>
          <w:rFonts w:ascii="Arial" w:cs="Arial" w:eastAsia="Arial" w:hAnsi="Arial"/>
          <w:i w:val="1"/>
          <w:iCs w:val="1"/>
          <w:rtl w:val="0"/>
        </w:rPr>
        <w:t xml:space="preserve">cross cutting</w:t>
      </w:r>
      <w:r w:rsidDel="00000000" w:rsidR="00000000" w:rsidRPr="00000000">
        <w:rPr>
          <w:rFonts w:ascii="Arial" w:cs="Arial" w:eastAsia="Arial" w:hAnsi="Arial"/>
          <w:rtl w:val="0"/>
        </w:rPr>
        <w:t xml:space="preserve"> dan melakukan perbandingan kinerja dengan kinerja di level Nasional/Internasional yang selaras.</w:t>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360" w:lineRule="auto"/>
        <w:ind w:left="284" w:firstLine="0"/>
        <w:jc w:val="both"/>
        <w:rPr>
          <w:rFonts w:ascii="Arial" w:cs="Arial" w:eastAsia="Arial" w:hAnsi="Arial"/>
          <w:highlight w:val="white"/>
        </w:rPr>
      </w:pPr>
      <w:bookmarkStart w:colFirst="0" w:colLast="0" w:name="_g8wsb66x1ha9" w:id="9"/>
      <w:bookmarkEnd w:id="9"/>
      <w:r w:rsidDel="00000000" w:rsidR="00000000" w:rsidRPr="00000000">
        <w:rPr>
          <w:rtl w:val="0"/>
        </w:rPr>
      </w:r>
    </w:p>
    <w:p w:rsidR="00000000" w:rsidDel="00000000" w:rsidP="00000000" w:rsidRDefault="00000000" w:rsidRPr="00000000" w14:paraId="00000131">
      <w:pPr>
        <w:widowControl w:val="0"/>
        <w:numPr>
          <w:ilvl w:val="0"/>
          <w:numId w:val="3"/>
        </w:numPr>
        <w:pBdr>
          <w:top w:space="0" w:sz="0" w:val="nil"/>
          <w:left w:space="0" w:sz="0" w:val="nil"/>
          <w:bottom w:space="0" w:sz="0" w:val="nil"/>
          <w:right w:space="0" w:sz="0" w:val="nil"/>
          <w:between w:space="0" w:sz="0" w:val="nil"/>
        </w:pBdr>
        <w:spacing w:line="360" w:lineRule="auto"/>
        <w:ind w:left="450" w:hanging="426"/>
        <w:jc w:val="both"/>
        <w:rPr>
          <w:rFonts w:ascii="Arial" w:cs="Arial" w:eastAsia="Arial" w:hAnsi="Arial"/>
          <w:color w:val="000000"/>
          <w:highlight w:val="white"/>
        </w:rPr>
      </w:pPr>
      <w:r w:rsidDel="00000000" w:rsidR="00000000" w:rsidRPr="00000000">
        <w:rPr>
          <w:rFonts w:ascii="Arial" w:cs="Arial" w:eastAsia="Arial" w:hAnsi="Arial"/>
          <w:b w:val="1"/>
          <w:bCs w:val="1"/>
          <w:highlight w:val="white"/>
          <w:rtl w:val="0"/>
        </w:rPr>
        <w:t xml:space="preserve">Apresias</w:t>
      </w:r>
      <w:r w:rsidDel="00000000" w:rsidR="00000000" w:rsidRPr="00000000">
        <w:rPr>
          <w:rFonts w:ascii="Arial" w:cs="Arial" w:eastAsia="Arial" w:hAnsi="Arial"/>
          <w:b w:val="1"/>
          <w:bCs w:val="1"/>
          <w:rtl w:val="0"/>
        </w:rPr>
        <w:t xml:space="preserve">i</w:t>
      </w:r>
      <w:r w:rsidDel="00000000" w:rsidR="00000000" w:rsidRPr="00000000">
        <w:rPr>
          <w:rtl w:val="0"/>
        </w:rPr>
      </w:r>
    </w:p>
    <w:p w:rsidR="00000000" w:rsidDel="00000000" w:rsidP="00000000" w:rsidRDefault="00000000" w:rsidRPr="00000000" w14:paraId="00000132">
      <w:pPr>
        <w:tabs>
          <w:tab w:val="left" w:leader="none" w:pos="450"/>
          <w:tab w:val="left" w:leader="none" w:pos="2943"/>
        </w:tabs>
        <w:spacing w:after="240" w:line="360" w:lineRule="auto"/>
        <w:ind w:left="450" w:right="-222"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Inspektorat II menyampaikan terima kasih atas bantuan dan kerjasama dari seluruh pejabat/pegawai di lingkungan </w:t>
      </w:r>
      <w:r w:rsidDel="00000000" w:rsidR="00000000" w:rsidRPr="00000000">
        <w:rPr>
          <w:rFonts w:ascii="Arial" w:cs="Arial" w:eastAsia="Arial" w:hAnsi="Arial"/>
          <w:rtl w:val="0"/>
        </w:rPr>
        <w:t xml:space="preserve">Direktorat Jenderal Pengawasan Ruang Digital</w:t>
      </w:r>
      <w:r w:rsidDel="00000000" w:rsidR="00000000" w:rsidRPr="00000000">
        <w:rPr>
          <w:rFonts w:ascii="Arial" w:cs="Arial" w:eastAsia="Arial" w:hAnsi="Arial"/>
          <w:color w:val="000000"/>
          <w:rtl w:val="0"/>
        </w:rPr>
        <w:t xml:space="preserve"> sehingga dapat mendukung terlaksananya </w:t>
      </w:r>
      <w:r w:rsidDel="00000000" w:rsidR="00000000" w:rsidRPr="00000000">
        <w:rPr>
          <w:rFonts w:ascii="Arial" w:cs="Arial" w:eastAsia="Arial" w:hAnsi="Arial"/>
          <w:rtl w:val="0"/>
        </w:rPr>
        <w:t xml:space="preserve">Reviu Laporan Kinerja Direktorat Jenderal Pengawasan Ruang Digital Tahun Anggaran 2025.</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360" w:lineRule="auto"/>
        <w:ind w:right="-22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Ibu kami ucapkan terima kasih.</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240" w:line="360" w:lineRule="auto"/>
        <w:ind w:right="48"/>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rPr>
        <w:sectPr>
          <w:headerReference r:id="rId10" w:type="default"/>
          <w:headerReference r:id="rId11" w:type="first"/>
          <w:headerReference r:id="rId12" w:type="even"/>
          <w:footerReference r:id="rId13" w:type="default"/>
          <w:footerReference r:id="rId14" w:type="first"/>
          <w:type w:val="nextPage"/>
          <w:pgSz w:h="16840" w:w="11910" w:orient="portrait"/>
          <w:pgMar w:bottom="1260" w:top="810" w:left="1418" w:right="1440" w:header="0" w:footer="709"/>
          <w:pgNumType w:start="2"/>
          <w:titlePg w:val="1"/>
        </w:sectPr>
      </w:pPr>
      <w:r w:rsidDel="00000000" w:rsidR="00000000" w:rsidRPr="00000000">
        <w:rPr>
          <w:rFonts w:ascii="Arial" w:cs="Arial" w:eastAsia="Arial" w:hAnsi="Arial"/>
          <w:color w:val="000000"/>
          <w:rtl w:val="0"/>
        </w:rPr>
        <w:t xml:space="preserve">Muhammad Arief.</w:t>
      </w:r>
      <w:r w:rsidDel="00000000" w:rsidR="00000000" w:rsidRPr="00000000">
        <w:rPr>
          <w:rFonts w:ascii="Arial" w:cs="Arial" w:eastAsia="Arial" w:hAnsi="Arial"/>
          <w:rtl w:val="0"/>
        </w:rPr>
        <w:t xml:space="preserve"> </w:t>
      </w:r>
    </w:p>
    <w:p w:rsidR="00000000" w:rsidDel="00000000" w:rsidP="00000000" w:rsidRDefault="00000000" w:rsidRPr="00000000" w14:paraId="0000013A">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7"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7"/>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13B">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13C">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13D">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1" name=""/>
                <a:graphic>
                  <a:graphicData uri="http://schemas.microsoft.com/office/word/2010/wordprocessingShape">
                    <wps:wsp>
                      <wps:cNvSpPr/>
                      <wps:cNvPr id="2" name="Shape 2"/>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13F">
      <w:pPr>
        <w:spacing w:line="360" w:lineRule="auto"/>
        <w:ind w:right="-85"/>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40">
      <w:pPr>
        <w:spacing w:line="360" w:lineRule="auto"/>
        <w:ind w:right="-85"/>
        <w:jc w:val="center"/>
        <w:rPr>
          <w:rFonts w:ascii="Arial" w:cs="Arial" w:eastAsia="Arial" w:hAnsi="Arial"/>
          <w:b w:val="1"/>
          <w:bCs w:val="1"/>
        </w:rPr>
      </w:pPr>
      <w:r w:rsidDel="00000000" w:rsidR="00000000" w:rsidRPr="00000000">
        <w:rPr>
          <w:rFonts w:ascii="Arial" w:cs="Arial" w:eastAsia="Arial" w:hAnsi="Arial"/>
          <w:b w:val="1"/>
          <w:bCs w:val="1"/>
          <w:rtl w:val="0"/>
        </w:rPr>
        <w:t xml:space="preserve">PERNYATAAN TELAH DIREVIU</w:t>
      </w:r>
    </w:p>
    <w:p w:rsidR="00000000" w:rsidDel="00000000" w:rsidP="00000000" w:rsidRDefault="00000000" w:rsidRPr="00000000" w14:paraId="00000141">
      <w:pPr>
        <w:spacing w:line="360" w:lineRule="auto"/>
        <w:ind w:right="-85"/>
        <w:jc w:val="center"/>
        <w:rPr>
          <w:rFonts w:ascii="Arial" w:cs="Arial" w:eastAsia="Arial" w:hAnsi="Arial"/>
          <w:b w:val="1"/>
          <w:bCs w:val="1"/>
        </w:rPr>
      </w:pPr>
      <w:r w:rsidDel="00000000" w:rsidR="00000000" w:rsidRPr="00000000">
        <w:rPr>
          <w:rFonts w:ascii="Arial" w:cs="Arial" w:eastAsia="Arial" w:hAnsi="Arial"/>
          <w:b w:val="1"/>
          <w:bCs w:val="1"/>
          <w:rtl w:val="0"/>
        </w:rPr>
        <w:t xml:space="preserve">LAPORAN KINERJA</w:t>
      </w:r>
    </w:p>
    <w:p w:rsidR="00000000" w:rsidDel="00000000" w:rsidP="00000000" w:rsidRDefault="00000000" w:rsidRPr="00000000" w14:paraId="00000142">
      <w:pPr>
        <w:spacing w:line="360" w:lineRule="auto"/>
        <w:ind w:right="-85"/>
        <w:jc w:val="center"/>
        <w:rPr>
          <w:rFonts w:ascii="Arial" w:cs="Arial" w:eastAsia="Arial" w:hAnsi="Arial"/>
          <w:b w:val="1"/>
          <w:bCs w:val="1"/>
        </w:rPr>
      </w:pPr>
      <w:r w:rsidDel="00000000" w:rsidR="00000000" w:rsidRPr="00000000">
        <w:rPr>
          <w:rFonts w:ascii="Arial" w:cs="Arial" w:eastAsia="Arial" w:hAnsi="Arial"/>
          <w:b w:val="1"/>
          <w:bCs w:val="1"/>
          <w:rtl w:val="0"/>
        </w:rPr>
        <w:t xml:space="preserve">DIREKTORAT JENDERAL PENGAWASAN RUANG DIGITAL</w:t>
      </w:r>
    </w:p>
    <w:p w:rsidR="00000000" w:rsidDel="00000000" w:rsidP="00000000" w:rsidRDefault="00000000" w:rsidRPr="00000000" w14:paraId="00000143">
      <w:pPr>
        <w:spacing w:line="360" w:lineRule="auto"/>
        <w:ind w:right="-85"/>
        <w:jc w:val="center"/>
        <w:rPr>
          <w:rFonts w:ascii="Arial" w:cs="Arial" w:eastAsia="Arial" w:hAnsi="Arial"/>
          <w:b w:val="1"/>
          <w:bCs w:val="1"/>
        </w:rPr>
      </w:pPr>
      <w:r w:rsidDel="00000000" w:rsidR="00000000" w:rsidRPr="00000000">
        <w:rPr>
          <w:rFonts w:ascii="Arial" w:cs="Arial" w:eastAsia="Arial" w:hAnsi="Arial"/>
          <w:b w:val="1"/>
          <w:bCs w:val="1"/>
          <w:rtl w:val="0"/>
        </w:rPr>
        <w:t xml:space="preserve">TAHUN ANGGARAN 2025</w:t>
      </w:r>
    </w:p>
    <w:p w:rsidR="00000000" w:rsidDel="00000000" w:rsidP="00000000" w:rsidRDefault="00000000" w:rsidRPr="00000000" w14:paraId="0000014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145">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Kami telah mereviu Laporan Kinerja Direktorat Jenderal Pengawasan Ruang Digital Tahun Anggaran 2025 sesuai Pedoman Reviu atas Laporan Kinerja. Substansi informasi yang dimuat dalam Laporan Kinerja menjadi tanggung jawab manajemen Direktorat Jenderal Pengawasan Ruang Digital. </w:t>
      </w:r>
    </w:p>
    <w:p w:rsidR="00000000" w:rsidDel="00000000" w:rsidP="00000000" w:rsidRDefault="00000000" w:rsidRPr="00000000" w14:paraId="0000014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147">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Reviu bertujuan untuk memberikan keyakinan terbatas Laporan Kinerja telah disajikan secara akurat, andal, dan valid. </w:t>
      </w:r>
    </w:p>
    <w:p w:rsidR="00000000" w:rsidDel="00000000" w:rsidP="00000000" w:rsidRDefault="00000000" w:rsidRPr="00000000" w14:paraId="0000014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149">
      <w:pPr>
        <w:spacing w:line="360" w:lineRule="auto"/>
        <w:ind w:right="-85"/>
        <w:jc w:val="both"/>
        <w:rPr>
          <w:rFonts w:ascii="Arial" w:cs="Arial" w:eastAsia="Arial" w:hAnsi="Arial"/>
        </w:rPr>
      </w:pPr>
      <w:r w:rsidDel="00000000" w:rsidR="00000000" w:rsidRPr="00000000">
        <w:rPr>
          <w:rFonts w:ascii="Arial" w:cs="Arial" w:eastAsia="Arial" w:hAnsi="Arial"/>
          <w:rtl w:val="0"/>
        </w:rPr>
        <w:t xml:space="preserve">Berdasarkan reviu kami, tidak terdapat kondisi atau hal-hal yang menimbulkan perbedaan dalam meyakini keandalan informasi yang disajikan di dalam laporan kinerja ini. </w:t>
      </w:r>
    </w:p>
    <w:p w:rsidR="00000000" w:rsidDel="00000000" w:rsidP="00000000" w:rsidRDefault="00000000" w:rsidRPr="00000000" w14:paraId="0000014A">
      <w:pPr>
        <w:spacing w:line="360" w:lineRule="auto"/>
        <w:ind w:right="-25"/>
        <w:jc w:val="both"/>
        <w:rPr>
          <w:rFonts w:ascii="Arial" w:cs="Arial" w:eastAsia="Arial" w:hAnsi="Arial"/>
        </w:rPr>
      </w:pPr>
      <w:r w:rsidDel="00000000" w:rsidR="00000000" w:rsidRPr="00000000">
        <w:rPr>
          <w:rtl w:val="0"/>
        </w:rPr>
      </w:r>
    </w:p>
    <w:p w:rsidR="00000000" w:rsidDel="00000000" w:rsidP="00000000" w:rsidRDefault="00000000" w:rsidRPr="00000000" w14:paraId="0000014B">
      <w:pPr>
        <w:spacing w:line="360" w:lineRule="auto"/>
        <w:ind w:left="6236" w:right="-25" w:firstLine="0"/>
        <w:jc w:val="center"/>
        <w:rPr>
          <w:rFonts w:ascii="Arial" w:cs="Arial" w:eastAsia="Arial" w:hAnsi="Arial"/>
        </w:rPr>
      </w:pPr>
      <w:r w:rsidDel="00000000" w:rsidR="00000000" w:rsidRPr="00000000">
        <w:rPr>
          <w:rFonts w:ascii="Arial" w:cs="Arial" w:eastAsia="Arial" w:hAnsi="Arial"/>
          <w:rtl w:val="0"/>
        </w:rPr>
        <w:t xml:space="preserve">Jakarta, 27 Februari 2026</w:t>
      </w:r>
    </w:p>
    <w:p w:rsidR="00000000" w:rsidDel="00000000" w:rsidP="00000000" w:rsidRDefault="00000000" w:rsidRPr="00000000" w14:paraId="0000014C">
      <w:pPr>
        <w:spacing w:line="360" w:lineRule="auto"/>
        <w:ind w:left="6236" w:right="-25" w:firstLine="0"/>
        <w:jc w:val="center"/>
        <w:rPr>
          <w:rFonts w:ascii="Arial" w:cs="Arial" w:eastAsia="Arial" w:hAnsi="Arial"/>
        </w:rPr>
      </w:pPr>
      <w:r w:rsidDel="00000000" w:rsidR="00000000" w:rsidRPr="00000000">
        <w:rPr>
          <w:rFonts w:ascii="Arial" w:cs="Arial" w:eastAsia="Arial" w:hAnsi="Arial"/>
          <w:rtl w:val="0"/>
        </w:rPr>
        <w:t xml:space="preserve">Inspektur II,</w:t>
      </w:r>
    </w:p>
    <w:p w:rsidR="00000000" w:rsidDel="00000000" w:rsidP="00000000" w:rsidRDefault="00000000" w:rsidRPr="00000000" w14:paraId="0000014D">
      <w:pPr>
        <w:tabs>
          <w:tab w:val="left" w:leader="none" w:pos="2943"/>
        </w:tabs>
        <w:spacing w:before="240" w:line="360" w:lineRule="auto"/>
        <w:ind w:left="6236" w:right="-25"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4E">
      <w:pPr>
        <w:tabs>
          <w:tab w:val="left" w:leader="none" w:pos="2943"/>
        </w:tabs>
        <w:spacing w:line="360" w:lineRule="auto"/>
        <w:ind w:left="6236" w:right="-25" w:firstLine="0"/>
        <w:jc w:val="center"/>
        <w:rPr>
          <w:rFonts w:ascii="Arial" w:cs="Arial" w:eastAsia="Arial" w:hAnsi="Arial"/>
        </w:rPr>
      </w:pPr>
      <w:bookmarkStart w:colFirst="0" w:colLast="0" w:name="_gthzuclhabhb" w:id="10"/>
      <w:bookmarkEnd w:id="10"/>
      <w:r w:rsidDel="00000000" w:rsidR="00000000" w:rsidRPr="00000000">
        <w:rPr>
          <w:rFonts w:ascii="Arial" w:cs="Arial" w:eastAsia="Arial" w:hAnsi="Arial"/>
          <w:rtl w:val="0"/>
        </w:rPr>
        <w:t xml:space="preserve">           ${ttd_pengirim}</w:t>
      </w:r>
    </w:p>
    <w:p w:rsidR="00000000" w:rsidDel="00000000" w:rsidP="00000000" w:rsidRDefault="00000000" w:rsidRPr="00000000" w14:paraId="0000014F">
      <w:pPr>
        <w:spacing w:line="360" w:lineRule="auto"/>
        <w:ind w:left="6236" w:right="-25"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0">
      <w:pPr>
        <w:ind w:left="6236" w:right="-25"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51">
      <w:pPr>
        <w:spacing w:line="360" w:lineRule="auto"/>
        <w:ind w:left="6236" w:right="-25" w:firstLine="0"/>
        <w:jc w:val="center"/>
        <w:rPr>
          <w:rFonts w:ascii="Arial" w:cs="Arial" w:eastAsia="Arial" w:hAnsi="Arial"/>
        </w:rPr>
      </w:pPr>
      <w:r w:rsidDel="00000000" w:rsidR="00000000" w:rsidRPr="00000000">
        <w:rPr>
          <w:rFonts w:ascii="Arial" w:cs="Arial" w:eastAsia="Arial" w:hAnsi="Arial"/>
          <w:rtl w:val="0"/>
        </w:rPr>
        <w:t xml:space="preserve">Muhammad Arief.</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360" w:lineRule="auto"/>
        <w:ind w:right="318"/>
        <w:rPr>
          <w:rFonts w:ascii="Arial" w:cs="Arial" w:eastAsia="Arial" w:hAnsi="Arial"/>
          <w:color w:val="000000"/>
        </w:rPr>
      </w:pPr>
      <w:r w:rsidDel="00000000" w:rsidR="00000000" w:rsidRPr="00000000">
        <w:rPr>
          <w:rtl w:val="0"/>
        </w:rPr>
      </w:r>
    </w:p>
    <w:sectPr>
      <w:footerReference r:id="rId15"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tabs>
        <w:tab w:val="left" w:leader="none" w:pos="1418"/>
      </w:tabs>
      <w:ind w:left="-851" w:right="-518" w:firstLine="0"/>
      <w:rPr>
        <w:rFonts w:ascii="Archivo" w:cs="Archivo" w:eastAsia="Archivo" w:hAnsi="Archivo"/>
        <w:b w:val="1"/>
        <w:bCs w:val="1"/>
        <w:color w:val="5b5b5b"/>
        <w:sz w:val="32"/>
        <w:szCs w:val="32"/>
      </w:rPr>
    </w:pPr>
    <w:bookmarkStart w:colFirst="0" w:colLast="0" w:name="_vuc06pj973yw" w:id="11"/>
    <w:bookmarkEnd w:id="11"/>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10"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5"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rFonts w:ascii="Arial" w:cs="Arial" w:eastAsia="Arial" w:hAnsi="Arial"/>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1136" w:hanging="360"/>
      </w:pPr>
      <w:rPr/>
    </w:lvl>
    <w:lvl w:ilvl="1">
      <w:start w:val="1"/>
      <w:numFmt w:val="lowerLetter"/>
      <w:lvlText w:val="%2."/>
      <w:lvlJc w:val="left"/>
      <w:pPr>
        <w:ind w:left="1856" w:hanging="360"/>
      </w:pPr>
      <w:rPr/>
    </w:lvl>
    <w:lvl w:ilvl="2">
      <w:start w:val="1"/>
      <w:numFmt w:val="lowerRoman"/>
      <w:lvlText w:val="%3."/>
      <w:lvlJc w:val="right"/>
      <w:pPr>
        <w:ind w:left="2576" w:hanging="180"/>
      </w:pPr>
      <w:rPr/>
    </w:lvl>
    <w:lvl w:ilvl="3">
      <w:start w:val="1"/>
      <w:numFmt w:val="decimal"/>
      <w:lvlText w:val="%4."/>
      <w:lvlJc w:val="left"/>
      <w:pPr>
        <w:ind w:left="3296" w:hanging="360"/>
      </w:pPr>
      <w:rPr/>
    </w:lvl>
    <w:lvl w:ilvl="4">
      <w:start w:val="1"/>
      <w:numFmt w:val="lowerLetter"/>
      <w:lvlText w:val="%5."/>
      <w:lvlJc w:val="left"/>
      <w:pPr>
        <w:ind w:left="4016" w:hanging="360"/>
      </w:pPr>
      <w:rPr/>
    </w:lvl>
    <w:lvl w:ilvl="5">
      <w:start w:val="1"/>
      <w:numFmt w:val="lowerRoman"/>
      <w:lvlText w:val="%6."/>
      <w:lvlJc w:val="right"/>
      <w:pPr>
        <w:ind w:left="4736" w:hanging="180"/>
      </w:pPr>
      <w:rPr/>
    </w:lvl>
    <w:lvl w:ilvl="6">
      <w:start w:val="1"/>
      <w:numFmt w:val="decimal"/>
      <w:lvlText w:val="%7."/>
      <w:lvlJc w:val="left"/>
      <w:pPr>
        <w:ind w:left="5456" w:hanging="360"/>
      </w:pPr>
      <w:rPr/>
    </w:lvl>
    <w:lvl w:ilvl="7">
      <w:start w:val="1"/>
      <w:numFmt w:val="lowerLetter"/>
      <w:lvlText w:val="%8."/>
      <w:lvlJc w:val="left"/>
      <w:pPr>
        <w:ind w:left="6176" w:hanging="360"/>
      </w:pPr>
      <w:rPr/>
    </w:lvl>
    <w:lvl w:ilvl="8">
      <w:start w:val="1"/>
      <w:numFmt w:val="lowerRoman"/>
      <w:lvlText w:val="%9."/>
      <w:lvlJc w:val="right"/>
      <w:pPr>
        <w:ind w:left="689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http://www.komdigi.go.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