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11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rtl w:val="0"/>
        </w:rPr>
        <w:tab/>
      </w: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rPr>
        <w:drawing>
          <wp:inline distB="0" distT="0" distL="0" distR="0">
            <wp:extent cx="3000781" cy="2581707"/>
            <wp:effectExtent b="0" l="0" r="0" t="0"/>
            <wp:docPr descr="A logo with blue squares and grey text&#10;&#10;Description automatically generated" id="4" name="image2.png"/>
            <a:graphic>
              <a:graphicData uri="http://schemas.openxmlformats.org/drawingml/2006/picture">
                <pic:pic>
                  <pic:nvPicPr>
                    <pic:cNvPr descr="A logo with blue squares and grey text&#10;&#10;Description automatically generated" id="0" name="image2.png"/>
                    <pic:cNvPicPr preferRelativeResize="0"/>
                  </pic:nvPicPr>
                  <pic:blipFill>
                    <a:blip r:embed="rId6"/>
                    <a:srcRect b="0" l="0" r="0" t="0"/>
                    <a:stretch>
                      <a:fillRect/>
                    </a:stretch>
                  </pic:blipFill>
                  <pic:spPr>
                    <a:xfrm>
                      <a:off x="0" y="0"/>
                      <a:ext cx="3000781" cy="258170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SURVEI PENDAHULUAN</w:t>
      </w:r>
    </w:p>
    <w:p w:rsidR="00000000" w:rsidDel="00000000" w:rsidP="00000000" w:rsidRDefault="00000000" w:rsidRPr="00000000" w14:paraId="00000009">
      <w:pPr>
        <w:spacing w:line="36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AUDIT KINERJA PADA DIREKTORAT JENDERAL EKOSISTEM DIGITAL</w:t>
      </w:r>
    </w:p>
    <w:p w:rsidR="00000000" w:rsidDel="00000000" w:rsidP="00000000" w:rsidRDefault="00000000" w:rsidRPr="00000000" w14:paraId="0000000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bCs w:val="1"/>
        </w:rPr>
      </w:pPr>
      <w:r w:rsidDel="00000000" w:rsidR="00000000" w:rsidRPr="00000000">
        <w:rPr>
          <w:rtl w:val="0"/>
        </w:rPr>
      </w:r>
    </w:p>
    <w:tbl>
      <w:tblPr>
        <w:tblStyle w:val="Table1"/>
        <w:tblW w:w="6746.0" w:type="dxa"/>
        <w:jc w:val="left"/>
        <w:tblInd w:w="19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40"/>
        <w:gridCol w:w="650"/>
        <w:gridCol w:w="4856"/>
        <w:tblGridChange w:id="0">
          <w:tblGrid>
            <w:gridCol w:w="1240"/>
            <w:gridCol w:w="650"/>
            <w:gridCol w:w="4856"/>
          </w:tblGrid>
        </w:tblGridChange>
      </w:tblGrid>
      <w:tr>
        <w:trPr>
          <w:cantSplit w:val="0"/>
          <w:trHeight w:val="520" w:hRule="atLeast"/>
          <w:tblHeader w:val="0"/>
        </w:trPr>
        <w:tc>
          <w:tcPr/>
          <w:p w:rsidR="00000000" w:rsidDel="00000000" w:rsidP="00000000" w:rsidRDefault="00000000" w:rsidRPr="00000000" w14:paraId="0000000C">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0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0E">
            <w:pPr>
              <w:rPr>
                <w:rFonts w:ascii="Arial" w:cs="Arial" w:eastAsia="Arial" w:hAnsi="Arial"/>
                <w:b w:val="1"/>
                <w:bCs w:val="1"/>
              </w:rPr>
            </w:pPr>
            <w:r w:rsidDel="00000000" w:rsidR="00000000" w:rsidRPr="00000000">
              <w:rPr>
                <w:rFonts w:ascii="Arial" w:cs="Arial" w:eastAsia="Arial" w:hAnsi="Arial"/>
                <w:b w:val="1"/>
                <w:bCs w:val="1"/>
                <w:rtl w:val="0"/>
              </w:rPr>
              <w:t xml:space="preserve">B-81/IJ.3/PW.04.01/03/2026</w:t>
            </w:r>
          </w:p>
        </w:tc>
      </w:tr>
      <w:tr>
        <w:trPr>
          <w:cantSplit w:val="0"/>
          <w:tblHeader w:val="0"/>
        </w:trPr>
        <w:tc>
          <w:tcPr/>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1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06 Maret 2026</w:t>
            </w:r>
          </w:p>
        </w:tc>
      </w:tr>
    </w:tbl>
    <w:p w:rsidR="00000000" w:rsidDel="00000000" w:rsidP="00000000" w:rsidRDefault="00000000" w:rsidRPr="00000000" w14:paraId="00000012">
      <w:pPr>
        <w:tabs>
          <w:tab w:val="left" w:leader="none" w:pos="3600"/>
          <w:tab w:val="left" w:leader="none" w:pos="3960"/>
          <w:tab w:val="left" w:leader="none" w:pos="4320"/>
          <w:tab w:val="left" w:leader="none" w:pos="7110"/>
        </w:tabs>
        <w:spacing w:line="360" w:lineRule="auto"/>
        <w:ind w:left="900" w:hanging="2880"/>
        <w:jc w:val="both"/>
        <w:rPr>
          <w:rFonts w:ascii="Arial" w:cs="Arial" w:eastAsia="Arial" w:hAnsi="Arial"/>
        </w:rPr>
      </w:pPr>
      <w:r w:rsidDel="00000000" w:rsidR="00000000" w:rsidRPr="00000000">
        <w:rPr>
          <w:rtl w:val="0"/>
        </w:rPr>
      </w:r>
    </w:p>
    <w:p w:rsidR="00000000" w:rsidDel="00000000" w:rsidP="00000000" w:rsidRDefault="00000000" w:rsidRPr="00000000" w14:paraId="00000013">
      <w:pPr>
        <w:tabs>
          <w:tab w:val="left" w:leader="none" w:pos="3600"/>
          <w:tab w:val="left" w:leader="none" w:pos="3960"/>
          <w:tab w:val="left" w:leader="none" w:pos="4320"/>
          <w:tab w:val="left" w:leader="none" w:pos="7110"/>
        </w:tabs>
        <w:spacing w:line="360" w:lineRule="auto"/>
        <w:ind w:left="900" w:hanging="2880"/>
        <w:jc w:val="both"/>
        <w:rPr>
          <w:rFonts w:ascii="Arial" w:cs="Arial" w:eastAsia="Arial" w:hAnsi="Arial"/>
        </w:rPr>
      </w:pPr>
      <w:r w:rsidDel="00000000" w:rsidR="00000000" w:rsidRPr="00000000">
        <w:rPr>
          <w:rtl w:val="0"/>
        </w:rPr>
      </w:r>
    </w:p>
    <w:p w:rsidR="00000000" w:rsidDel="00000000" w:rsidP="00000000" w:rsidRDefault="00000000" w:rsidRPr="00000000" w14:paraId="00000014">
      <w:pPr>
        <w:tabs>
          <w:tab w:val="left" w:leader="none" w:pos="3600"/>
          <w:tab w:val="left" w:leader="none" w:pos="3960"/>
          <w:tab w:val="left" w:leader="none" w:pos="4320"/>
          <w:tab w:val="left" w:leader="none" w:pos="7110"/>
        </w:tabs>
        <w:spacing w:line="360" w:lineRule="auto"/>
        <w:ind w:left="900" w:hanging="2880"/>
        <w:jc w:val="both"/>
        <w:rPr>
          <w:rFonts w:ascii="Arial" w:cs="Arial" w:eastAsia="Arial" w:hAnsi="Arial"/>
        </w:rPr>
      </w:pPr>
      <w:r w:rsidDel="00000000" w:rsidR="00000000" w:rsidRPr="00000000">
        <w:rPr>
          <w:rtl w:val="0"/>
        </w:rPr>
      </w:r>
    </w:p>
    <w:p w:rsidR="00000000" w:rsidDel="00000000" w:rsidP="00000000" w:rsidRDefault="00000000" w:rsidRPr="00000000" w14:paraId="00000015">
      <w:pPr>
        <w:tabs>
          <w:tab w:val="left" w:leader="none" w:pos="3600"/>
          <w:tab w:val="left" w:leader="none" w:pos="3960"/>
          <w:tab w:val="left" w:leader="none" w:pos="4320"/>
          <w:tab w:val="left" w:leader="none" w:pos="7110"/>
        </w:tabs>
        <w:spacing w:line="360" w:lineRule="auto"/>
        <w:ind w:left="900" w:hanging="2880"/>
        <w:jc w:val="both"/>
        <w:rPr>
          <w:rFonts w:ascii="Arial" w:cs="Arial" w:eastAsia="Arial" w:hAnsi="Arial"/>
        </w:rPr>
      </w:pPr>
      <w:r w:rsidDel="00000000" w:rsidR="00000000" w:rsidRPr="00000000">
        <w:rPr>
          <w:rtl w:val="0"/>
        </w:rPr>
      </w:r>
    </w:p>
    <w:p w:rsidR="00000000" w:rsidDel="00000000" w:rsidP="00000000" w:rsidRDefault="00000000" w:rsidRPr="00000000" w14:paraId="00000016">
      <w:pPr>
        <w:tabs>
          <w:tab w:val="left" w:leader="none" w:pos="3600"/>
          <w:tab w:val="left" w:leader="none" w:pos="3960"/>
          <w:tab w:val="left" w:leader="none" w:pos="4320"/>
          <w:tab w:val="left" w:leader="none" w:pos="7110"/>
        </w:tabs>
        <w:spacing w:line="360" w:lineRule="auto"/>
        <w:ind w:left="900" w:hanging="2880"/>
        <w:jc w:val="both"/>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17">
      <w:pPr>
        <w:tabs>
          <w:tab w:val="left" w:leader="none" w:pos="3600"/>
          <w:tab w:val="left" w:leader="none" w:pos="3960"/>
          <w:tab w:val="left" w:leader="none" w:pos="4320"/>
          <w:tab w:val="left" w:leader="none" w:pos="7110"/>
        </w:tabs>
        <w:spacing w:line="360" w:lineRule="auto"/>
        <w:ind w:left="900" w:hanging="2880"/>
        <w:jc w:val="both"/>
        <w:rPr>
          <w:rFonts w:ascii="Arial" w:cs="Arial" w:eastAsia="Arial" w:hAnsi="Arial"/>
        </w:rPr>
      </w:pPr>
      <w:r w:rsidDel="00000000" w:rsidR="00000000" w:rsidRPr="00000000">
        <w:rPr>
          <w:rtl w:val="0"/>
        </w:rPr>
      </w:r>
    </w:p>
    <w:p w:rsidR="00000000" w:rsidDel="00000000" w:rsidP="00000000" w:rsidRDefault="00000000" w:rsidRPr="00000000" w14:paraId="00000018">
      <w:pPr>
        <w:tabs>
          <w:tab w:val="left" w:leader="none" w:pos="3600"/>
          <w:tab w:val="left" w:leader="none" w:pos="3960"/>
          <w:tab w:val="left" w:leader="none" w:pos="4320"/>
          <w:tab w:val="left" w:leader="none" w:pos="7110"/>
        </w:tabs>
        <w:spacing w:line="360" w:lineRule="auto"/>
        <w:ind w:left="900" w:hanging="2880"/>
        <w:jc w:val="both"/>
        <w:rPr>
          <w:rFonts w:ascii="Arial" w:cs="Arial" w:eastAsia="Arial" w:hAnsi="Arial"/>
        </w:rPr>
      </w:pPr>
      <w:r w:rsidDel="00000000" w:rsidR="00000000" w:rsidRPr="00000000">
        <w:rPr>
          <w:rtl w:val="0"/>
        </w:rPr>
      </w:r>
    </w:p>
    <w:p w:rsidR="00000000" w:rsidDel="00000000" w:rsidP="00000000" w:rsidRDefault="00000000" w:rsidRPr="00000000" w14:paraId="00000019">
      <w:pPr>
        <w:tabs>
          <w:tab w:val="left" w:leader="none" w:pos="3600"/>
          <w:tab w:val="left" w:leader="none" w:pos="3960"/>
          <w:tab w:val="left" w:leader="none" w:pos="4320"/>
          <w:tab w:val="left" w:leader="none" w:pos="7110"/>
        </w:tabs>
        <w:spacing w:line="360" w:lineRule="auto"/>
        <w:ind w:left="900" w:hanging="288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3600"/>
          <w:tab w:val="left" w:leader="none" w:pos="3960"/>
          <w:tab w:val="left" w:leader="none" w:pos="4320"/>
          <w:tab w:val="left" w:leader="none" w:pos="7110"/>
        </w:tabs>
        <w:spacing w:line="360" w:lineRule="auto"/>
        <w:ind w:left="900" w:hanging="288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Jl. Medan Merdeka Barat Nomor. 9 Jakarta 10110 Telp./Fax. (021) 3859627</w:t>
      </w:r>
    </w:p>
    <w:p w:rsidR="00000000" w:rsidDel="00000000" w:rsidP="00000000" w:rsidRDefault="00000000" w:rsidRPr="00000000" w14:paraId="0000001D">
      <w:pPr>
        <w:jc w:val="center"/>
        <w:rPr>
          <w:rFonts w:ascii="Arial" w:cs="Arial" w:eastAsia="Arial" w:hAnsi="Arial"/>
        </w:rPr>
        <w:sectPr>
          <w:footerReference r:id="rId7" w:type="default"/>
          <w:pgSz w:h="16834" w:w="11909" w:orient="portrait"/>
          <w:pgMar w:bottom="0" w:top="851" w:left="1714" w:right="1109" w:header="720" w:footer="720"/>
          <w:pgNumType w:start="1"/>
          <w:titlePg w:val="1"/>
        </w:sectPr>
      </w:pPr>
      <w:hyperlink r:id="rId8">
        <w:r w:rsidDel="00000000" w:rsidR="00000000" w:rsidRPr="00000000">
          <w:rPr>
            <w:rFonts w:ascii="Arial" w:cs="Arial" w:eastAsia="Arial" w:hAnsi="Arial"/>
            <w:b w:val="1"/>
            <w:bCs w:val="1"/>
            <w:i w:val="1"/>
            <w:iCs w:val="1"/>
            <w:color w:val="244061"/>
            <w:u w:val="single"/>
            <w:rtl w:val="0"/>
          </w:rPr>
          <w:t xml:space="preserve">www.komdigi.go.id</w:t>
        </w:r>
      </w:hyperlink>
      <w:r w:rsidDel="00000000" w:rsidR="00000000" w:rsidRPr="00000000">
        <w:rPr>
          <w:rFonts w:ascii="Arial" w:cs="Arial" w:eastAsia="Arial" w:hAnsi="Arial"/>
          <w:rtl w:val="0"/>
        </w:rPr>
        <w:tab/>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
        <w:tblW w:w="981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1F">
            <w:pPr>
              <w:spacing w:line="360" w:lineRule="auto"/>
              <w:ind w:left="-113" w:firstLine="0"/>
              <w:jc w:val="both"/>
              <w:rPr>
                <w:rFonts w:ascii="Arial" w:cs="Arial" w:eastAsia="Arial" w:hAnsi="Arial"/>
              </w:rPr>
            </w:pPr>
            <w:r w:rsidDel="00000000" w:rsidR="00000000" w:rsidRPr="00000000">
              <w:rPr>
                <w:rFonts w:ascii="Arial" w:cs="Arial" w:eastAsia="Arial" w:hAnsi="Arial"/>
                <w:rtl w:val="0"/>
              </w:rPr>
              <w:t xml:space="preserve">Nomor</w:t>
            </w:r>
          </w:p>
        </w:tc>
        <w:tc>
          <w:tcPr/>
          <w:p w:rsidR="00000000" w:rsidDel="00000000" w:rsidP="00000000" w:rsidRDefault="00000000" w:rsidRPr="00000000" w14:paraId="00000020">
            <w:pPr>
              <w:spacing w:line="360" w:lineRule="auto"/>
              <w:ind w:left="283"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21">
            <w:pPr>
              <w:spacing w:line="360" w:lineRule="auto"/>
              <w:jc w:val="both"/>
              <w:rPr>
                <w:rFonts w:ascii="Arial" w:cs="Arial" w:eastAsia="Arial" w:hAnsi="Arial"/>
              </w:rPr>
            </w:pPr>
            <w:r w:rsidDel="00000000" w:rsidR="00000000" w:rsidRPr="00000000">
              <w:rPr>
                <w:rFonts w:ascii="Arial" w:cs="Arial" w:eastAsia="Arial" w:hAnsi="Arial"/>
                <w:rtl w:val="0"/>
              </w:rPr>
              <w:t xml:space="preserve">B-81/IJ.3/PW.04.01/03/2026</w:t>
            </w:r>
          </w:p>
        </w:tc>
        <w:tc>
          <w:tcPr/>
          <w:p w:rsidR="00000000" w:rsidDel="00000000" w:rsidP="00000000" w:rsidRDefault="00000000" w:rsidRPr="00000000" w14:paraId="00000022">
            <w:pPr>
              <w:spacing w:line="360" w:lineRule="auto"/>
              <w:ind w:left="-745" w:firstLine="0"/>
              <w:jc w:val="right"/>
              <w:rPr>
                <w:rFonts w:ascii="Arial" w:cs="Arial" w:eastAsia="Arial" w:hAnsi="Arial"/>
              </w:rPr>
            </w:pPr>
            <w:r w:rsidDel="00000000" w:rsidR="00000000" w:rsidRPr="00000000">
              <w:rPr>
                <w:rFonts w:ascii="Arial" w:cs="Arial" w:eastAsia="Arial" w:hAnsi="Arial"/>
                <w:rtl w:val="0"/>
              </w:rPr>
              <w:t xml:space="preserve">          Jakarta, 06 Maret 2026</w:t>
            </w:r>
          </w:p>
        </w:tc>
      </w:tr>
      <w:tr>
        <w:trPr>
          <w:cantSplit w:val="0"/>
          <w:tblHeader w:val="0"/>
        </w:trPr>
        <w:tc>
          <w:tcPr/>
          <w:p w:rsidR="00000000" w:rsidDel="00000000" w:rsidP="00000000" w:rsidRDefault="00000000" w:rsidRPr="00000000" w14:paraId="00000023">
            <w:pPr>
              <w:spacing w:line="360" w:lineRule="auto"/>
              <w:ind w:left="-113" w:firstLine="0"/>
              <w:jc w:val="both"/>
              <w:rPr>
                <w:rFonts w:ascii="Arial" w:cs="Arial" w:eastAsia="Arial" w:hAnsi="Arial"/>
              </w:rPr>
            </w:pPr>
            <w:r w:rsidDel="00000000" w:rsidR="00000000" w:rsidRPr="00000000">
              <w:rPr>
                <w:rFonts w:ascii="Arial" w:cs="Arial" w:eastAsia="Arial" w:hAnsi="Arial"/>
                <w:rtl w:val="0"/>
              </w:rPr>
              <w:t xml:space="preserve">Lampiran</w:t>
            </w:r>
          </w:p>
        </w:tc>
        <w:tc>
          <w:tcPr/>
          <w:p w:rsidR="00000000" w:rsidDel="00000000" w:rsidP="00000000" w:rsidRDefault="00000000" w:rsidRPr="00000000" w14:paraId="00000024">
            <w:pPr>
              <w:spacing w:line="360" w:lineRule="auto"/>
              <w:ind w:left="283"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25">
            <w:pPr>
              <w:spacing w:line="360" w:lineRule="auto"/>
              <w:jc w:val="both"/>
              <w:rPr>
                <w:rFonts w:ascii="Arial" w:cs="Arial" w:eastAsia="Arial" w:hAnsi="Arial"/>
              </w:rPr>
            </w:pPr>
            <w:r w:rsidDel="00000000" w:rsidR="00000000" w:rsidRPr="00000000">
              <w:rPr>
                <w:rFonts w:ascii="Arial" w:cs="Arial" w:eastAsia="Arial" w:hAnsi="Arial"/>
                <w:rtl w:val="0"/>
              </w:rPr>
              <w:t xml:space="preserve">Satu berkas</w:t>
            </w:r>
          </w:p>
        </w:tc>
        <w:tc>
          <w:tcPr/>
          <w:p w:rsidR="00000000" w:rsidDel="00000000" w:rsidP="00000000" w:rsidRDefault="00000000" w:rsidRPr="00000000" w14:paraId="00000026">
            <w:pPr>
              <w:spacing w:line="360" w:lineRule="auto"/>
              <w:ind w:left="283" w:firstLine="0"/>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7">
            <w:pPr>
              <w:spacing w:line="360" w:lineRule="auto"/>
              <w:ind w:left="-113" w:firstLine="0"/>
              <w:jc w:val="both"/>
              <w:rPr>
                <w:rFonts w:ascii="Arial" w:cs="Arial" w:eastAsia="Arial" w:hAnsi="Arial"/>
              </w:rPr>
            </w:pPr>
            <w:r w:rsidDel="00000000" w:rsidR="00000000" w:rsidRPr="00000000">
              <w:rPr>
                <w:rFonts w:ascii="Arial" w:cs="Arial" w:eastAsia="Arial" w:hAnsi="Arial"/>
                <w:rtl w:val="0"/>
              </w:rPr>
              <w:t xml:space="preserve">Hal</w:t>
            </w:r>
          </w:p>
        </w:tc>
        <w:tc>
          <w:tcPr/>
          <w:p w:rsidR="00000000" w:rsidDel="00000000" w:rsidP="00000000" w:rsidRDefault="00000000" w:rsidRPr="00000000" w14:paraId="00000028">
            <w:pPr>
              <w:spacing w:line="360" w:lineRule="auto"/>
              <w:ind w:left="283" w:firstLine="0"/>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29">
            <w:pPr>
              <w:spacing w:line="360" w:lineRule="auto"/>
              <w:ind w:right="438"/>
              <w:jc w:val="both"/>
              <w:rPr>
                <w:rFonts w:ascii="Arial" w:cs="Arial" w:eastAsia="Arial" w:hAnsi="Arial"/>
              </w:rPr>
            </w:pPr>
            <w:r w:rsidDel="00000000" w:rsidR="00000000" w:rsidRPr="00000000">
              <w:rPr>
                <w:rFonts w:ascii="Arial" w:cs="Arial" w:eastAsia="Arial" w:hAnsi="Arial"/>
                <w:rtl w:val="0"/>
              </w:rPr>
              <w:t xml:space="preserve">Laporan Hasil Survei Pendahuluan Audit Kinerja pada Direktorat Jenderal Ekosistem Digital</w:t>
            </w:r>
          </w:p>
        </w:tc>
        <w:tc>
          <w:tcPr/>
          <w:p w:rsidR="00000000" w:rsidDel="00000000" w:rsidP="00000000" w:rsidRDefault="00000000" w:rsidRPr="00000000" w14:paraId="0000002A">
            <w:pPr>
              <w:spacing w:line="360" w:lineRule="auto"/>
              <w:ind w:left="283" w:firstLine="0"/>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C">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D">
            <w:pPr>
              <w:spacing w:line="36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E">
            <w:pPr>
              <w:spacing w:line="36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2F">
      <w:pPr>
        <w:spacing w:before="2" w:lineRule="auto"/>
        <w:ind w:right="-24"/>
        <w:rPr>
          <w:rFonts w:ascii="Arial" w:cs="Arial" w:eastAsia="Arial" w:hAnsi="Arial"/>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ind w:left="9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ind w:left="9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60" w:lineRule="auto"/>
        <w:ind w:left="9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ind w:left="90" w:right="974" w:hanging="543"/>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69" w:line="360" w:lineRule="auto"/>
        <w:ind w:left="-450" w:right="-184" w:firstLine="630"/>
        <w:jc w:val="both"/>
        <w:rPr>
          <w:rFonts w:ascii="Arial" w:cs="Arial" w:eastAsia="Arial" w:hAnsi="Arial"/>
          <w:color w:val="000000"/>
        </w:rPr>
      </w:pPr>
      <w:r w:rsidDel="00000000" w:rsidR="00000000" w:rsidRPr="00000000">
        <w:rPr>
          <w:rFonts w:ascii="Arial" w:cs="Arial" w:eastAsia="Arial" w:hAnsi="Arial"/>
          <w:color w:val="000000"/>
          <w:rtl w:val="0"/>
        </w:rPr>
        <w:t xml:space="preserve">Menindaklanjuti Surat Tugas Inspektur II Nomor 33/IJ.3/KP.01.06/02/2026 tanggal 18 Februari 2026 perihal Melakukan Survei Pendahuluan Audit Kinerja pada Direktorat Jenderal Ekosistem Digital, bersama ini kami sampaikan laporan hasil survei pendahuluan sebagaimana terlampir pada Nota Dinas ini.</w:t>
      </w:r>
    </w:p>
    <w:p w:rsidR="00000000" w:rsidDel="00000000" w:rsidP="00000000" w:rsidRDefault="00000000" w:rsidRPr="00000000" w14:paraId="00000035">
      <w:pPr>
        <w:spacing w:line="360" w:lineRule="auto"/>
        <w:ind w:left="-450" w:right="-184" w:firstLine="630"/>
        <w:jc w:val="both"/>
        <w:rPr>
          <w:rFonts w:ascii="Arial" w:cs="Arial" w:eastAsia="Arial" w:hAnsi="Arial"/>
          <w:color w:val="000000"/>
        </w:rPr>
      </w:pPr>
      <w:r w:rsidDel="00000000" w:rsidR="00000000" w:rsidRPr="00000000">
        <w:rPr>
          <w:rFonts w:ascii="Arial" w:cs="Arial" w:eastAsia="Arial" w:hAnsi="Arial"/>
          <w:color w:val="000000"/>
          <w:rtl w:val="0"/>
        </w:rPr>
        <w:t xml:space="preserve">Berdasarkan hasil penelaahan dokumen dan wawancara dengan pegawai Direktorat Jenderal Ekosistem Digital terkait Program Garuda Spark Innovation Hub, dapat disimpulkan bahwa tidak perlu ditindaklanjuti dalam bentuk kegiatan audit kinerja. </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left="-450" w:right="-184" w:firstLine="630"/>
        <w:jc w:val="both"/>
        <w:rPr>
          <w:rFonts w:ascii="Arial" w:cs="Arial" w:eastAsia="Arial" w:hAnsi="Arial"/>
          <w:color w:val="000000"/>
        </w:rPr>
      </w:pPr>
      <w:r w:rsidDel="00000000" w:rsidR="00000000" w:rsidRPr="00000000">
        <w:rPr>
          <w:rFonts w:ascii="Arial" w:cs="Arial" w:eastAsia="Arial" w:hAnsi="Arial"/>
          <w:color w:val="000000"/>
          <w:rtl w:val="0"/>
        </w:rPr>
        <w:t xml:space="preserve">Demikian Nota Dinas ini kami sampaikan. Atas perhatian dan </w:t>
      </w:r>
      <w:r w:rsidDel="00000000" w:rsidR="00000000" w:rsidRPr="00000000">
        <w:rPr>
          <w:rFonts w:ascii="Arial" w:cs="Arial" w:eastAsia="Arial" w:hAnsi="Arial"/>
          <w:rtl w:val="0"/>
        </w:rPr>
        <w:t xml:space="preserve">kerja sama Bapak </w:t>
      </w:r>
      <w:r w:rsidDel="00000000" w:rsidR="00000000" w:rsidRPr="00000000">
        <w:rPr>
          <w:rFonts w:ascii="Arial" w:cs="Arial" w:eastAsia="Arial" w:hAnsi="Arial"/>
          <w:color w:val="000000"/>
          <w:rtl w:val="0"/>
        </w:rPr>
        <w:t xml:space="preserve">kami ucapkan terima kasih.</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left="-450" w:right="-184" w:firstLine="63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left="-450" w:right="-184" w:firstLine="63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ind w:left="-450" w:right="-184" w:firstLine="63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spacing w:line="360" w:lineRule="auto"/>
        <w:ind w:left="6120" w:firstLine="0"/>
        <w:rPr>
          <w:rFonts w:ascii="Arial" w:cs="Arial" w:eastAsia="Arial" w:hAnsi="Arial"/>
        </w:rPr>
      </w:pPr>
      <w:r w:rsidDel="00000000" w:rsidR="00000000" w:rsidRPr="00000000">
        <w:rPr>
          <w:rFonts w:ascii="Arial" w:cs="Arial" w:eastAsia="Arial" w:hAnsi="Arial"/>
          <w:rtl w:val="0"/>
        </w:rPr>
        <w:t xml:space="preserve">     Pengendali Teknis,</w:t>
      </w:r>
    </w:p>
    <w:p w:rsidR="00000000" w:rsidDel="00000000" w:rsidP="00000000" w:rsidRDefault="00000000" w:rsidRPr="00000000" w14:paraId="0000003B">
      <w:pPr>
        <w:spacing w:after="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E">
      <w:pPr>
        <w:spacing w:line="360" w:lineRule="auto"/>
        <w:ind w:left="5670" w:firstLine="270"/>
        <w:jc w:val="both"/>
        <w:rPr>
          <w:rFonts w:ascii="Arial" w:cs="Arial" w:eastAsia="Arial" w:hAnsi="Arial"/>
          <w:b w:val="1"/>
          <w:bCs w:val="1"/>
        </w:rPr>
        <w:sectPr>
          <w:headerReference r:id="rId9" w:type="first"/>
          <w:footerReference r:id="rId10" w:type="first"/>
          <w:type w:val="nextPage"/>
          <w:pgSz w:h="16834" w:w="11909" w:orient="portrait"/>
          <w:pgMar w:bottom="0" w:top="851" w:left="1714" w:right="1109" w:header="720" w:footer="720"/>
          <w:titlePg w:val="1"/>
        </w:sectPr>
      </w:pPr>
      <w:r w:rsidDel="00000000" w:rsidR="00000000" w:rsidRPr="00000000">
        <w:rPr>
          <w:rFonts w:ascii="Arial" w:cs="Arial" w:eastAsia="Arial" w:hAnsi="Arial"/>
          <w:rtl w:val="0"/>
        </w:rPr>
        <w:t xml:space="preserve">Irfan Sihab Budin Firmansyah</w:t>
      </w:r>
      <w:r w:rsidDel="00000000" w:rsidR="00000000" w:rsidRPr="00000000">
        <w:rPr>
          <w:rtl w:val="0"/>
        </w:rPr>
      </w:r>
    </w:p>
    <w:p w:rsidR="00000000" w:rsidDel="00000000" w:rsidP="00000000" w:rsidRDefault="00000000" w:rsidRPr="00000000" w14:paraId="0000003F">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LAPORAN HASIL SURVEI PENDAHULUAN</w:t>
      </w:r>
    </w:p>
    <w:p w:rsidR="00000000" w:rsidDel="00000000" w:rsidP="00000000" w:rsidRDefault="00000000" w:rsidRPr="00000000" w14:paraId="00000040">
      <w:pPr>
        <w:spacing w:line="360" w:lineRule="auto"/>
        <w:ind w:left="-9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Audit Kinerja pada Direktorat Jenderal Ekosistem Digital</w:t>
      </w:r>
    </w:p>
    <w:p w:rsidR="00000000" w:rsidDel="00000000" w:rsidP="00000000" w:rsidRDefault="00000000" w:rsidRPr="00000000" w14:paraId="00000041">
      <w:pPr>
        <w:spacing w:line="360" w:lineRule="auto"/>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Pendahuluan</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Umum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Survei pendahuluan merupakan tahap awal dalam pelaksanaan audit kinerja yang bertujuan untuk memperoleh pemahaman awal mengenai objek audit, termasuk kebijakan, program/kegiatan, proses bisnis, serta sistem pengendalian yang diterapkan oleh unit kerja yang diaudit.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Kegiatan survei pendahuluan dilakukan melalui pengumpulan dan penelaahan dokumen terkait, wawancara dengan pihak yang bertanggung jawab atas pelaksanaan program/kegiatan, serta identifikasi awal terhadap potensi permasalahan yang berkaitan dengan aspek ekonomis, efisiensi, dan efektivitas pelaksanaan program.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Melalui kegiatan ini, tim audit mengidentifikasi risiko, permasalahan potensial, serta area yang memiliki signifikansi tinggi untuk selanjutnya dijadikan fokus dalam pelaksanaan audit kinerja. Hasil dari survei pendahuluan juga digunakan sebagai dasar dalam penyusunan Program Kerja Pengawasan (PKP), termasuk penentuan tujuan audit, sasaran audit, ruang lingkup, serta metodologi pengujian yang akan dilakukan pada tahap audit selanjutnya.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Dengan demikian, survei pendahuluan diharapkan dapat memberikan gambaran awal yang memadai mengenai kondisi objek audit sehingga pelaksanaan audit kinerja dapat dilakukan secara lebih terarah, efektif, dan berbasis risiko</w:t>
      </w:r>
    </w:p>
    <w:p w:rsidR="00000000" w:rsidDel="00000000" w:rsidP="00000000" w:rsidRDefault="00000000" w:rsidRPr="00000000" w14:paraId="0000004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Ruang Lingkup</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Ruang lingkup pelaksanaan Survei Pendahuluan Audit Kinerja pada Direktorat Jenderal Ekosistem Digital adalah pada program Garuda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Spark 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Direktorat Jenderal Ekosistem Digital.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Tujuan dan Sasaran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Tujuan utama Survei Pendahuluan Audit Kinerja pada Direktorat Jenderal Ekosistem Digital adalah memperoleh pemahaman mendalam mengenai aktivitas, proses, risiko, dan pengendalian internal auditee secara cepat dan efisien.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Sasaran kegiatan Survei Pendahuluan Audit Kinerja pada Direktorat Jenderal Ekosistem Digital adalah:</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Mengidentifikasi tata kelola Garuda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Spark.</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Mengidentifikasi risiko-risiko kinerja program Garuda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Spark.</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Mengidentifikasi kelemahan pengendalian internal program Garuda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Spark.</w:t>
      </w:r>
      <w:r w:rsidDel="00000000" w:rsidR="00000000" w:rsidRPr="00000000">
        <w:rPr>
          <w:rtl w:val="0"/>
        </w:rPr>
      </w:r>
    </w:p>
    <w:p w:rsidR="00000000" w:rsidDel="00000000" w:rsidP="00000000" w:rsidRDefault="00000000" w:rsidRPr="00000000" w14:paraId="0000005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Dasar Kegiatan</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 Kerja Pengawasan Tahunan (PKPT) Inspektorat II Tahun Anggaran 202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Surat Tugas Inspektur II Nomor 33/IJ.3/KP.01.06/02/2026 tentang Melakukan Survei Pendahuluan Audit Kinerja pada Direktorat Jenderal Ekosistem Digital.</w:t>
      </w:r>
    </w:p>
    <w:p w:rsidR="00000000" w:rsidDel="00000000" w:rsidP="00000000" w:rsidRDefault="00000000" w:rsidRPr="00000000" w14:paraId="0000005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284"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Kegiatan yang dilaksanakan</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360"/>
          <w:tab w:val="left" w:leader="none" w:pos="1080"/>
        </w:tabs>
        <w:spacing w:line="360" w:lineRule="auto"/>
        <w:ind w:left="283" w:firstLine="0"/>
        <w:jc w:val="both"/>
        <w:rPr>
          <w:rFonts w:ascii="Arial" w:cs="Arial" w:eastAsia="Arial" w:hAnsi="Arial"/>
        </w:rPr>
      </w:pPr>
      <w:r w:rsidDel="00000000" w:rsidR="00000000" w:rsidRPr="00000000">
        <w:rPr>
          <w:rFonts w:ascii="Arial" w:cs="Arial" w:eastAsia="Arial" w:hAnsi="Arial"/>
          <w:color w:val="000000"/>
          <w:rtl w:val="0"/>
        </w:rPr>
        <w:t xml:space="preserve">Kegiatan </w:t>
      </w:r>
      <w:r w:rsidDel="00000000" w:rsidR="00000000" w:rsidRPr="00000000">
        <w:rPr>
          <w:rFonts w:ascii="Arial" w:cs="Arial" w:eastAsia="Arial" w:hAnsi="Arial"/>
          <w:rtl w:val="0"/>
        </w:rPr>
        <w:t xml:space="preserve">Survei Pendahuluan Audit Kinerja pada Direktorat Jenderal Ekosistem Digital</w:t>
      </w:r>
      <w:r w:rsidDel="00000000" w:rsidR="00000000" w:rsidRPr="00000000">
        <w:rPr>
          <w:rFonts w:ascii="Arial" w:cs="Arial" w:eastAsia="Arial" w:hAnsi="Arial"/>
          <w:color w:val="000000"/>
          <w:rtl w:val="0"/>
        </w:rPr>
        <w:t xml:space="preserve"> dilaksanakan pada tan</w:t>
      </w:r>
      <w:r w:rsidDel="00000000" w:rsidR="00000000" w:rsidRPr="00000000">
        <w:rPr>
          <w:rFonts w:ascii="Arial" w:cs="Arial" w:eastAsia="Arial" w:hAnsi="Arial"/>
          <w:rtl w:val="0"/>
        </w:rPr>
        <w:t xml:space="preserve">ggal 18 Februari - 6 Maret 2026 dengan struktur Tim adalah sebagai berikut:</w:t>
      </w:r>
    </w:p>
    <w:tbl>
      <w:tblPr>
        <w:tblStyle w:val="Table3"/>
        <w:tblW w:w="8775.0" w:type="dxa"/>
        <w:jc w:val="left"/>
        <w:tblInd w:w="28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3885"/>
        <w:gridCol w:w="4275"/>
        <w:tblGridChange w:id="0">
          <w:tblGrid>
            <w:gridCol w:w="615"/>
            <w:gridCol w:w="3885"/>
            <w:gridCol w:w="42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Peran</w:t>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Nama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Penanggung Jawab</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Muhammad Arief</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Pengendali Mutu</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Doddy Setiadi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Pengendali Teknis</w:t>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Irfan Sihab Budin Firmansyah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Ketua Tim</w:t>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highlight w:val="white"/>
                <w:rtl w:val="0"/>
              </w:rPr>
              <w:t xml:space="preserve">Yulioki Adi Saputra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Anggota Tim</w:t>
            </w:r>
          </w:p>
        </w:tc>
        <w:tc>
          <w:tcPr>
            <w:tcMar>
              <w:top w:w="100.0" w:type="dxa"/>
              <w:left w:w="100.0" w:type="dxa"/>
              <w:bottom w:w="100.0" w:type="dxa"/>
              <w:right w:w="100.0" w:type="dxa"/>
            </w:tcMar>
          </w:tcPr>
          <w:p w:rsidR="00000000" w:rsidDel="00000000" w:rsidP="00000000" w:rsidRDefault="00000000" w:rsidRPr="00000000" w14:paraId="0000006E">
            <w:pPr>
              <w:widowControl w:val="0"/>
              <w:numPr>
                <w:ilvl w:val="0"/>
                <w:numId w:val="5"/>
              </w:numPr>
              <w:pBdr>
                <w:top w:space="0" w:sz="0" w:val="nil"/>
                <w:left w:space="0" w:sz="0" w:val="nil"/>
                <w:bottom w:space="0" w:sz="0" w:val="nil"/>
                <w:right w:space="0" w:sz="0" w:val="nil"/>
                <w:between w:space="0" w:sz="0" w:val="nil"/>
              </w:pBdr>
              <w:ind w:left="566" w:hanging="360"/>
              <w:rPr>
                <w:rFonts w:ascii="Arial" w:cs="Arial" w:eastAsia="Arial" w:hAnsi="Arial"/>
              </w:rPr>
            </w:pPr>
            <w:r w:rsidDel="00000000" w:rsidR="00000000" w:rsidRPr="00000000">
              <w:rPr>
                <w:rFonts w:ascii="Arial" w:cs="Arial" w:eastAsia="Arial" w:hAnsi="Arial"/>
                <w:highlight w:val="white"/>
                <w:rtl w:val="0"/>
              </w:rPr>
              <w:t xml:space="preserve">Sarah Rahmawati</w:t>
            </w:r>
            <w:r w:rsidDel="00000000" w:rsidR="00000000" w:rsidRPr="00000000">
              <w:rPr>
                <w:rtl w:val="0"/>
              </w:rPr>
            </w:r>
          </w:p>
          <w:p w:rsidR="00000000" w:rsidDel="00000000" w:rsidP="00000000" w:rsidRDefault="00000000" w:rsidRPr="00000000" w14:paraId="0000006F">
            <w:pPr>
              <w:widowControl w:val="0"/>
              <w:numPr>
                <w:ilvl w:val="0"/>
                <w:numId w:val="5"/>
              </w:numPr>
              <w:pBdr>
                <w:top w:space="0" w:sz="0" w:val="nil"/>
                <w:left w:space="0" w:sz="0" w:val="nil"/>
                <w:bottom w:space="0" w:sz="0" w:val="nil"/>
                <w:right w:space="0" w:sz="0" w:val="nil"/>
                <w:between w:space="0" w:sz="0" w:val="nil"/>
              </w:pBdr>
              <w:ind w:left="566" w:hanging="360"/>
              <w:rPr>
                <w:rFonts w:ascii="Arial" w:cs="Arial" w:eastAsia="Arial" w:hAnsi="Arial"/>
                <w:highlight w:val="white"/>
              </w:rPr>
            </w:pPr>
            <w:r w:rsidDel="00000000" w:rsidR="00000000" w:rsidRPr="00000000">
              <w:rPr>
                <w:rFonts w:ascii="Arial" w:cs="Arial" w:eastAsia="Arial" w:hAnsi="Arial"/>
                <w:highlight w:val="white"/>
                <w:rtl w:val="0"/>
              </w:rPr>
              <w:t xml:space="preserve">Abdul Kadir Jaelani</w:t>
            </w:r>
          </w:p>
          <w:p w:rsidR="00000000" w:rsidDel="00000000" w:rsidP="00000000" w:rsidRDefault="00000000" w:rsidRPr="00000000" w14:paraId="00000070">
            <w:pPr>
              <w:widowControl w:val="0"/>
              <w:numPr>
                <w:ilvl w:val="0"/>
                <w:numId w:val="5"/>
              </w:numPr>
              <w:pBdr>
                <w:top w:space="0" w:sz="0" w:val="nil"/>
                <w:left w:space="0" w:sz="0" w:val="nil"/>
                <w:bottom w:space="0" w:sz="0" w:val="nil"/>
                <w:right w:space="0" w:sz="0" w:val="nil"/>
                <w:between w:space="0" w:sz="0" w:val="nil"/>
              </w:pBdr>
              <w:ind w:left="566" w:hanging="360"/>
              <w:rPr>
                <w:rFonts w:ascii="Arial" w:cs="Arial" w:eastAsia="Arial" w:hAnsi="Arial"/>
                <w:highlight w:val="white"/>
              </w:rPr>
            </w:pPr>
            <w:r w:rsidDel="00000000" w:rsidR="00000000" w:rsidRPr="00000000">
              <w:rPr>
                <w:rFonts w:ascii="Arial" w:cs="Arial" w:eastAsia="Arial" w:hAnsi="Arial"/>
                <w:highlight w:val="white"/>
                <w:rtl w:val="0"/>
              </w:rPr>
              <w:t xml:space="preserve">Muh. Adam Rianda Abdullah</w:t>
            </w:r>
          </w:p>
        </w:tc>
      </w:tr>
    </w:tbl>
    <w:p w:rsidR="00000000" w:rsidDel="00000000" w:rsidP="00000000" w:rsidRDefault="00000000" w:rsidRPr="00000000" w14:paraId="0000007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Hasil Survei Pendahuluan</w:t>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360"/>
          <w:tab w:val="left" w:leader="none" w:pos="1080"/>
        </w:tabs>
        <w:spacing w:after="240" w:line="360" w:lineRule="auto"/>
        <w:ind w:left="283" w:firstLine="0"/>
        <w:jc w:val="both"/>
        <w:rPr>
          <w:rFonts w:ascii="Arial" w:cs="Arial" w:eastAsia="Arial" w:hAnsi="Arial"/>
        </w:rPr>
      </w:pPr>
      <w:r w:rsidDel="00000000" w:rsidR="00000000" w:rsidRPr="00000000">
        <w:rPr>
          <w:rFonts w:ascii="Arial" w:cs="Arial" w:eastAsia="Arial" w:hAnsi="Arial"/>
          <w:rtl w:val="0"/>
        </w:rPr>
        <w:t xml:space="preserve">Berdasarkan diskusi yang dilaksanakan selama masa penugasan antara tim survei pendahuluan audit kinerja dengan mitra kerja Direktorat Pengembangan Ekosistem Digital, didapatkan temuan sebagai berikut:</w:t>
      </w:r>
    </w:p>
    <w:p w:rsidR="00000000" w:rsidDel="00000000" w:rsidP="00000000" w:rsidRDefault="00000000" w:rsidRPr="00000000" w14:paraId="00000074">
      <w:pPr>
        <w:keepNext w:val="0"/>
        <w:keepLines w:val="0"/>
        <w:pageBreakBefore w:val="0"/>
        <w:widowControl w:val="1"/>
        <w:numPr>
          <w:ilvl w:val="6"/>
          <w:numId w:val="6"/>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63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Terdapat kelemahan pada tata kelola pada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dengan kondisi sebagai berikut:</w:t>
      </w:r>
    </w:p>
    <w:p w:rsidR="00000000" w:rsidDel="00000000" w:rsidP="00000000" w:rsidRDefault="00000000" w:rsidRPr="00000000" w14:paraId="00000075">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Direktorat Pengembangan Ekosistem Digital belum menetapkan posisi peran serta definisi yang jelas mengenai tahapan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input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proses, dan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dalam proses bisnis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hasil wawancara dengan tim teknis pelaksana program, diketahui bahwa terdapat perbedaan pemahaman di antara anggota tim terkait peran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dalam pengembangan ekosistem digital nasional, apakah berfungsi sebagai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leading sector, orchestrator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atau peran lainnya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Selain itu, terdapat perbedaan penjelasan mengenai definisi dan alur proses bisnis program pada tahapan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input, proses, dan output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Perbedaan pemahaman tersebut terjadi karena belum tersedia dokumen resmi yang memuat definisi dan tahapan proses bisnis program yang dapat dijadikan pedoman oleh tim teknis dalam melaksanakan kegiatan.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Ketiadaan dokumen tersebut menyebabkan implementasi program tidak memiliki acuan yang baku, sehingga berpotensi menimbulkan ketidakterarahan dalam pelaksanaan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serta mengurangi efektivitas pencapaian tujuan program.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Kondisi tersebut juga menyebabkan adanya potensi irisan dengan kegiatan lain yang serupa seperti kegiatan inkubasi dan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business matchmaking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pada kegiatan Ekosistem Startup Digital Kota dan kegiatan Startup Digital Terakselerasi sehingga mengurangi efisiensi pelaksanaan program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Direktorat Pengembangan Ekosistem Digital belum memiliki peta ekosistem digital nasional.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hasil wawancara dengan tim teknis pelaksana program, diperoleh informasi bahwa telah ditetapkan kota yang dijadikan hub regional yaitu Jakarta, Bandung, Medan pada tahun 2025. Tahun 2026 akan dibangun hub regional baru pada kota Malang dan Tangerang Selatan. Belum ada pengukuran/pemetaan yang dijadikan dasar pemilihan lokasi pelaksanaan program.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 ini dikarenakan belum adanya peta ekosistem digital nasional yang dipetakan.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 tersebut menyebabkan potensi ketidaktepatan pemilihan lokasi sehingga tidak mendukung efektivitas pencapaian tujuan program.</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338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Direktorat Pengembangan Ekosistem Digital belum menetapkan strategi intervensi pada setiap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kota.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hasil wawancara dengan tim teknis pelaksana program, diperoleh informasi bahwa model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terdiri atas skema Hub dan Spoke yang ditempatkan di beberapa kota di Indonesia. Keberadaan Hub diharapkan dapat mempercepat pembentukan ekosistem inovasi yang berkelanjutan serta mendorong peningkatan kapasitas daerah hingga mencapai kategori kota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Namun demikian, hingga saat ini belum terdapat dokumen yang secara jelas menjelaskan strategi, tahapan intervensi, maupun bentuk dukungan program yang akan dilakukan terhadap kota-kota yang berada pada kategori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maupun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 agar dapat meningkat menjadi kota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Ketiadaan dokumen tersebut menyebabkan belum adanya acuan yang jelas mengenai pendekatan, mekanisme, maupun indikator yang digunakan dalam mendorong peningkatan tier kota dalam kerangka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338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Direktorat Pengembangan Ekosistem Digital belum menetapkan indikator keberhasilan dari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informasi yang diperoleh dari tim pelaksana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program tersebut dirancang untuk mendukung pencapaian target pertumbuhan ekonomi nasional sebesar 8% serta berkontribusi dalam penurunan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Incremental Capital Output Ratio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(ICOR) di Indonesia.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Namun demikian, hingga saat ini belum terdapat penjelasan yang memadai mengenai indikator keberhasilan yang secara spesifik digunakan untuk mengukur capaian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Ketiadaan indikator kinerja tersebut menyebabkan belum adanya ukuran yang jelas untuk menilai sejauh mana pelaksanaan program dapat memberikan kontribusi terhadap pencapaian tujuan yang ditetapkan.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99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6"/>
          <w:numId w:val="6"/>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63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Terdapat kelemahan implementasi Manajemen Risiko pada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informasi yang diperoleh dari tim pelaksana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belum diperoleh dokumen yang menjelaskan proses manajemen risiko pada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6"/>
          <w:numId w:val="6"/>
        </w:numPr>
        <w:pBdr>
          <w:top w:space="0" w:sz="0" w:val="nil"/>
          <w:left w:space="0" w:sz="0" w:val="nil"/>
          <w:bottom w:space="0" w:sz="0" w:val="nil"/>
          <w:right w:space="0" w:sz="0" w:val="nil"/>
          <w:between w:space="0" w:sz="0" w:val="nil"/>
        </w:pBdr>
        <w:shd w:fill="auto" w:val="clear"/>
        <w:tabs>
          <w:tab w:val="left" w:leader="none" w:pos="360"/>
          <w:tab w:val="left" w:leader="none" w:pos="1080"/>
        </w:tabs>
        <w:spacing w:after="0" w:before="0" w:line="360" w:lineRule="auto"/>
        <w:ind w:left="63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Terdapat kelemahan implementasi pengendalian internal pada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s>
        <w:spacing w:after="240" w:before="0" w:line="360" w:lineRule="auto"/>
        <w:ind w:left="6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informasi yang diperoleh dari tim pelaksana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belum diperoleh dokumen yang menjelaskan desain Pengendalian Internal pada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240" w:line="360" w:lineRule="auto"/>
        <w:ind w:left="283" w:firstLine="0"/>
        <w:jc w:val="both"/>
        <w:rPr>
          <w:rFonts w:ascii="Arial" w:cs="Arial" w:eastAsia="Arial" w:hAnsi="Arial"/>
        </w:rPr>
      </w:pPr>
      <w:r w:rsidDel="00000000" w:rsidR="00000000" w:rsidRPr="00000000">
        <w:rPr>
          <w:rFonts w:ascii="Arial" w:cs="Arial" w:eastAsia="Arial" w:hAnsi="Arial"/>
          <w:rtl w:val="0"/>
        </w:rPr>
        <w:t xml:space="preserve">Untuk memperkuat kinerja program Garuda Spark </w:t>
      </w:r>
      <w:r w:rsidDel="00000000" w:rsidR="00000000" w:rsidRPr="00000000">
        <w:rPr>
          <w:rFonts w:ascii="Arial" w:cs="Arial" w:eastAsia="Arial" w:hAnsi="Arial"/>
          <w:i w:val="1"/>
          <w:iCs w:val="1"/>
          <w:rtl w:val="0"/>
        </w:rPr>
        <w:t xml:space="preserve">Innovation Hub</w:t>
      </w:r>
      <w:r w:rsidDel="00000000" w:rsidR="00000000" w:rsidRPr="00000000">
        <w:rPr>
          <w:rFonts w:ascii="Arial" w:cs="Arial" w:eastAsia="Arial" w:hAnsi="Arial"/>
          <w:rtl w:val="0"/>
        </w:rPr>
        <w:t xml:space="preserve"> yang efektif kami merekomendasikan agar Direktorat Pengembangan Ekosistem Digital:</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Menyusun dokumen tata kelola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yang dapat menjelaskan:</w:t>
      </w:r>
    </w:p>
    <w:p w:rsidR="00000000" w:rsidDel="00000000" w:rsidP="00000000" w:rsidRDefault="00000000" w:rsidRPr="00000000" w14:paraId="00000098">
      <w:pPr>
        <w:numPr>
          <w:ilvl w:val="1"/>
          <w:numId w:val="7"/>
        </w:numPr>
        <w:pBdr>
          <w:top w:space="0" w:sz="0" w:val="nil"/>
          <w:left w:space="0" w:sz="0" w:val="nil"/>
          <w:bottom w:space="0" w:sz="0" w:val="nil"/>
          <w:right w:space="0" w:sz="0" w:val="nil"/>
          <w:between w:space="0" w:sz="0" w:val="nil"/>
        </w:pBdr>
        <w:spacing w:line="360" w:lineRule="auto"/>
        <w:ind w:left="990" w:hanging="360"/>
        <w:jc w:val="both"/>
        <w:rPr>
          <w:rFonts w:ascii="Arial" w:cs="Arial" w:eastAsia="Arial" w:hAnsi="Arial"/>
        </w:rPr>
      </w:pPr>
      <w:r w:rsidDel="00000000" w:rsidR="00000000" w:rsidRPr="00000000">
        <w:rPr>
          <w:rFonts w:ascii="Arial" w:cs="Arial" w:eastAsia="Arial" w:hAnsi="Arial"/>
          <w:rtl w:val="0"/>
        </w:rPr>
        <w:t xml:space="preserve">Posisi peran program Garuda Spark </w:t>
      </w:r>
      <w:r w:rsidDel="00000000" w:rsidR="00000000" w:rsidRPr="00000000">
        <w:rPr>
          <w:rFonts w:ascii="Arial" w:cs="Arial" w:eastAsia="Arial" w:hAnsi="Arial"/>
          <w:i w:val="1"/>
          <w:iCs w:val="1"/>
          <w:rtl w:val="0"/>
        </w:rPr>
        <w:t xml:space="preserve">Innovation Hub.</w:t>
      </w:r>
      <w:r w:rsidDel="00000000" w:rsidR="00000000" w:rsidRPr="00000000">
        <w:rPr>
          <w:rtl w:val="0"/>
        </w:rPr>
      </w:r>
    </w:p>
    <w:p w:rsidR="00000000" w:rsidDel="00000000" w:rsidP="00000000" w:rsidRDefault="00000000" w:rsidRPr="00000000" w14:paraId="00000099">
      <w:pPr>
        <w:numPr>
          <w:ilvl w:val="1"/>
          <w:numId w:val="7"/>
        </w:numPr>
        <w:pBdr>
          <w:top w:space="0" w:sz="0" w:val="nil"/>
          <w:left w:space="0" w:sz="0" w:val="nil"/>
          <w:bottom w:space="0" w:sz="0" w:val="nil"/>
          <w:right w:space="0" w:sz="0" w:val="nil"/>
          <w:between w:space="0" w:sz="0" w:val="nil"/>
        </w:pBdr>
        <w:spacing w:line="360" w:lineRule="auto"/>
        <w:ind w:left="990" w:hanging="360"/>
        <w:jc w:val="both"/>
        <w:rPr>
          <w:rFonts w:ascii="Arial" w:cs="Arial" w:eastAsia="Arial" w:hAnsi="Arial"/>
        </w:rPr>
      </w:pPr>
      <w:r w:rsidDel="00000000" w:rsidR="00000000" w:rsidRPr="00000000">
        <w:rPr>
          <w:rFonts w:ascii="Arial" w:cs="Arial" w:eastAsia="Arial" w:hAnsi="Arial"/>
          <w:rtl w:val="0"/>
        </w:rPr>
        <w:t xml:space="preserve">Definisi yang menjadi acuan pada setiap tahapan proses bisnis.</w:t>
      </w:r>
    </w:p>
    <w:p w:rsidR="00000000" w:rsidDel="00000000" w:rsidP="00000000" w:rsidRDefault="00000000" w:rsidRPr="00000000" w14:paraId="0000009A">
      <w:pPr>
        <w:numPr>
          <w:ilvl w:val="1"/>
          <w:numId w:val="7"/>
        </w:numPr>
        <w:pBdr>
          <w:top w:space="0" w:sz="0" w:val="nil"/>
          <w:left w:space="0" w:sz="0" w:val="nil"/>
          <w:bottom w:space="0" w:sz="0" w:val="nil"/>
          <w:right w:space="0" w:sz="0" w:val="nil"/>
          <w:between w:space="0" w:sz="0" w:val="nil"/>
        </w:pBdr>
        <w:spacing w:line="360" w:lineRule="auto"/>
        <w:ind w:left="990" w:hanging="360"/>
        <w:jc w:val="both"/>
        <w:rPr>
          <w:rFonts w:ascii="Arial" w:cs="Arial" w:eastAsia="Arial" w:hAnsi="Arial"/>
        </w:rPr>
      </w:pPr>
      <w:r w:rsidDel="00000000" w:rsidR="00000000" w:rsidRPr="00000000">
        <w:rPr>
          <w:rFonts w:ascii="Arial" w:cs="Arial" w:eastAsia="Arial" w:hAnsi="Arial"/>
          <w:rtl w:val="0"/>
        </w:rPr>
        <w:t xml:space="preserve">Peta ekosistem digital Nasional dan Strategi intervensi yang dilakukan.</w:t>
      </w:r>
    </w:p>
    <w:p w:rsidR="00000000" w:rsidDel="00000000" w:rsidP="00000000" w:rsidRDefault="00000000" w:rsidRPr="00000000" w14:paraId="0000009B">
      <w:pPr>
        <w:numPr>
          <w:ilvl w:val="1"/>
          <w:numId w:val="7"/>
        </w:numPr>
        <w:spacing w:line="360" w:lineRule="auto"/>
        <w:ind w:left="990" w:hanging="360"/>
        <w:jc w:val="both"/>
        <w:rPr>
          <w:rFonts w:ascii="Arial" w:cs="Arial" w:eastAsia="Arial" w:hAnsi="Arial"/>
        </w:rPr>
      </w:pPr>
      <w:r w:rsidDel="00000000" w:rsidR="00000000" w:rsidRPr="00000000">
        <w:rPr>
          <w:rFonts w:ascii="Arial" w:cs="Arial" w:eastAsia="Arial" w:hAnsi="Arial"/>
          <w:rtl w:val="0"/>
        </w:rPr>
        <w:t xml:space="preserve">KPI yang jelas atas keberhasilan program.</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Menyusun Dokumen Manajemen Risiko atas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63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Menyusun desain pengendalian internal pada pelaksanaan program Garuda Spark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Innovation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7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Simpulan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Untuk menindaklanjuti kegiatan Survei Pendahuluan Audit Kinerja pada Direktorat Jenderal Ekosistem Digital, Inspektorat II akan menyampaikan atensi berupa rekomendasi perbaikan atas isu yang telah diidentifikasi dan disepakati dan tidak perlu ditindaklanjuti dalam bentuk kegiatan audit kinerja.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7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7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Penutup</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7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Demikian laporan Survei Pendahuluan Audit Kinerja pada Direktorat Jenderal Ekosistem Digital dibuat untuk digunakan sebagaimana mestinya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rPr>
      </w:pPr>
      <w:r w:rsidDel="00000000" w:rsidR="00000000" w:rsidRPr="00000000">
        <w:rPr>
          <w:rFonts w:ascii="Arial" w:cs="Arial" w:eastAsia="Arial" w:hAnsi="Arial"/>
          <w:rtl w:val="0"/>
        </w:rPr>
        <w:tab/>
        <w:tab/>
        <w:tab/>
        <w:tab/>
        <w:tab/>
        <w:tab/>
        <w:tab/>
        <w:tab/>
        <w:t xml:space="preserve">     Pengendali Teknis,</w:t>
      </w:r>
    </w:p>
    <w:p w:rsidR="00000000" w:rsidDel="00000000" w:rsidP="00000000" w:rsidRDefault="00000000" w:rsidRPr="00000000" w14:paraId="000000A7">
      <w:pPr>
        <w:spacing w:after="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A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A">
      <w:pPr>
        <w:spacing w:line="360" w:lineRule="auto"/>
        <w:ind w:left="5310" w:firstLine="270"/>
        <w:jc w:val="both"/>
        <w:rPr>
          <w:rFonts w:ascii="Arial" w:cs="Arial" w:eastAsia="Arial" w:hAnsi="Arial"/>
          <w:b w:val="1"/>
          <w:bCs w:val="1"/>
        </w:rPr>
      </w:pPr>
      <w:r w:rsidDel="00000000" w:rsidR="00000000" w:rsidRPr="00000000">
        <w:rPr>
          <w:rFonts w:ascii="Arial" w:cs="Arial" w:eastAsia="Arial" w:hAnsi="Arial"/>
          <w:rtl w:val="0"/>
        </w:rPr>
        <w:t xml:space="preserve">Irfan Sihab Budin Firmansyah</w:t>
      </w:r>
      <w:r w:rsidDel="00000000" w:rsidR="00000000" w:rsidRPr="00000000">
        <w:rPr>
          <w:rtl w:val="0"/>
        </w:rPr>
      </w:r>
    </w:p>
    <w:p w:rsidR="00000000" w:rsidDel="00000000" w:rsidP="00000000" w:rsidRDefault="00000000" w:rsidRPr="00000000" w14:paraId="000000AB">
      <w:pPr>
        <w:spacing w:after="200" w:line="276" w:lineRule="auto"/>
        <w:rPr>
          <w:rFonts w:ascii="Arial" w:cs="Arial" w:eastAsia="Arial" w:hAnsi="Arial"/>
          <w:b w:val="1"/>
          <w:bCs w:val="1"/>
        </w:rPr>
      </w:pPr>
      <w:r w:rsidDel="00000000" w:rsidR="00000000" w:rsidRPr="00000000">
        <w:rPr>
          <w:rtl w:val="0"/>
        </w:rPr>
      </w:r>
    </w:p>
    <w:sectPr>
      <w:headerReference r:id="rId11" w:type="first"/>
      <w:footerReference r:id="rId12" w:type="first"/>
      <w:type w:val="nextPage"/>
      <w:pgSz w:h="16834" w:w="11909" w:orient="portrait"/>
      <w:pgMar w:bottom="810" w:top="851" w:left="1714" w:right="1109" w:header="720" w:footer="97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 w:val="right" w:leader="none" w:pos="900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 w:val="right" w:leader="none" w:pos="900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tabs>
        <w:tab w:val="left" w:leader="none" w:pos="1418"/>
      </w:tabs>
      <w:ind w:left="-851"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color w:val="5b5b5b"/>
        <w:rtl w:val="0"/>
      </w:rPr>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-488609</wp:posOffset>
          </wp:positionH>
          <wp:positionV relativeFrom="paragraph">
            <wp:posOffset>12389</wp:posOffset>
          </wp:positionV>
          <wp:extent cx="1270635" cy="899795"/>
          <wp:effectExtent b="0" l="0" r="0" t="0"/>
          <wp:wrapNone/>
          <wp:docPr descr="A logo with blue squares and red and yellow squares&#10;&#10;Description automatically generated" id="3"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II</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2" name=""/>
              <a:graphic>
                <a:graphicData uri="http://schemas.microsoft.com/office/word/2010/wordprocessingShape">
                  <wps:wsp>
                    <wps:cNvSpPr/>
                    <wps:cNvPr id="3" name="Shape 3"/>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2" w:hanging="360"/>
      </w:pPr>
      <w:rPr>
        <w:b w:val="1"/>
        <w:bCs w:val="1"/>
      </w:rPr>
    </w:lvl>
    <w:lvl w:ilvl="1">
      <w:start w:val="1"/>
      <w:numFmt w:val="lowerLetter"/>
      <w:lvlText w:val="%2."/>
      <w:lvlJc w:val="left"/>
      <w:pPr>
        <w:ind w:left="1222" w:hanging="360"/>
      </w:pPr>
      <w:rPr>
        <w:b w:val="0"/>
        <w:bCs w:val="0"/>
      </w:rPr>
    </w:lvl>
    <w:lvl w:ilvl="2">
      <w:start w:val="1"/>
      <w:numFmt w:val="lowerRoman"/>
      <w:lvlText w:val="%3."/>
      <w:lvlJc w:val="right"/>
      <w:pPr>
        <w:ind w:left="1942" w:hanging="180"/>
      </w:pPr>
      <w:rPr/>
    </w:lvl>
    <w:lvl w:ilvl="3">
      <w:start w:val="1"/>
      <w:numFmt w:val="lowerLetter"/>
      <w:lvlText w:val="%4."/>
      <w:lvlJc w:val="left"/>
      <w:pPr>
        <w:ind w:left="2662" w:hanging="360"/>
      </w:pPr>
      <w:rPr>
        <w:b w:val="0"/>
        <w:bCs w:val="0"/>
      </w:rPr>
    </w:lvl>
    <w:lvl w:ilvl="4">
      <w:start w:val="1"/>
      <w:numFmt w:val="decimal"/>
      <w:lvlText w:val="%5)"/>
      <w:lvlJc w:val="left"/>
      <w:pPr>
        <w:ind w:left="3382" w:hanging="360"/>
      </w:pPr>
      <w:rPr>
        <w:b w:val="0"/>
        <w:bCs w:val="0"/>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2">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3">
    <w:lvl w:ilvl="0">
      <w:start w:val="1"/>
      <w:numFmt w:val="decimal"/>
      <w:lvlText w:val="%1."/>
      <w:lvlJc w:val="left"/>
      <w:pPr>
        <w:ind w:left="135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4">
    <w:lvl w:ilvl="0">
      <w:start w:val="0"/>
      <w:numFmt w:val="bullet"/>
      <w:lvlText w:val="-"/>
      <w:lvlJc w:val="left"/>
      <w:pPr>
        <w:ind w:left="1350" w:hanging="360"/>
      </w:pPr>
      <w:rPr>
        <w:rFonts w:ascii="Arial" w:cs="Arial" w:eastAsia="Arial" w:hAnsi="Arial"/>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hyperlink" Target="http://www.kominfo.go.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