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NOTA DINAS</w:t>
      </w:r>
    </w:p>
    <w:p>
      <w:r>
        <w:rPr/>
        <w:t>Nomor: [DIISI AUDITOR]</w:t>
      </w:r>
    </w:p>
    <w:p>
      <w:r>
        <w:rPr/>
        <w:t xml:space="preserve"/>
      </w:r>
    </w:p>
    <w:p>
      <w:r>
        <w:rPr/>
        <w:t>Kepada   : Direktur Jenderal Aplikasi Informatika</w:t>
      </w:r>
    </w:p>
    <w:p>
      <w:r>
        <w:rPr/>
        <w:t xml:space="preserve">Dari      : Inspektur II, Inspektorat Jenderal Kementerian Komunikasi dan Digital</w:t>
      </w:r>
    </w:p>
    <w:p>
      <w:r>
        <w:rPr/>
        <w:t>Hal       : Direktorat Layanan Digital Pemerintah (DLDP)</w:t>
      </w:r>
    </w:p>
    <w:p>
      <w:r>
        <w:rPr/>
        <w:t>Tanggal  : [DIISI AUDITOR]</w:t>
      </w:r>
    </w:p>
    <w:p>
      <w:r>
        <w:rPr/>
        <w:t xml:space="preserve"/>
      </w:r>
    </w:p>
    <w:p>
      <w:r>
        <w:rPr/>
        <w:t>Menindaklanjuti Program Kerja Pengawasan Tahunan (PKPT) Inspektorat Jenderal Tahun 2026, kami telah menerbitkan Surat Tugas Inspektur Jenderal Nomor ST-TEST-EVA/IJ.3/PW.06.01/01/2026 tanggal 10 Januari 2026 untuk melaksanakan Evaluasi Efektivitas Manajemen Risiko terhadap Direktorat Layanan Digital Pemerintah (DLDP) Tahun {{TAHUN_ANGGARAN}}.</w:t>
      </w:r>
    </w:p>
    <w:p>
      <w:r>
        <w:rPr/>
        <w:t xml:space="preserve"/>
      </w:r>
    </w:p>
    <w:p>
      <w:r>
        <w:rPr/>
        <w:t>Bersama Nota Dinas ini kami sampaikan Laporan Hasil Evaluasi (LHE) Manajemen Risiko Direktorat Layanan Digital Pemerintah (DLDP) sebagai pertanggungjawaban pelaksanaan penugasan dimaksud.</w:t>
      </w:r>
    </w:p>
    <w:p>
      <w:r>
        <w:rPr/>
        <w:t xml:space="preserve"/>
      </w:r>
    </w:p>
    <w:p>
      <w:r>
        <w:rPr/>
        <w:t xml:space="preserve">Demikian Nota Dinas ini kami sampaikan. Atas perhatian dan kerja sama Saudara, kami ucapkan terima kasih.</w:t>
      </w:r>
    </w:p>
    <w:p>
      <w:r>
        <w:rPr/>
        <w:t xml:space="preserve"/>
      </w:r>
    </w:p>
    <w:p>
      <w:r>
        <w:rPr/>
        <w:t xml:space="preserve">Inspektur II,</w:t>
      </w:r>
    </w:p>
    <w:p>
      <w:r>
        <w:rPr/>
        <w:t xml:space="preserve"/>
      </w:r>
    </w:p>
    <w:p>
      <w:r>
        <w:rPr/>
        <w:t xml:space="preserve"/>
      </w:r>
    </w:p>
    <w:p>
      <w:r>
        <w:rPr/>
        <w:t xml:space="preserve"/>
      </w:r>
    </w:p>
    <w:p>
      <w:r>
        <w:rPr/>
        <w:t xml:space="preserve"/>
      </w:r>
    </w:p>
    <w:p>
      <w:r>
        <w:rPr/>
        <w:t>[DIISI AUDITOR — TTD]</w:t>
      </w:r>
    </w:p>
    <w:p>
      <w:r>
        <w:rPr/>
        <w:t xml:space="preserve"/>
      </w:r>
    </w:p>
    <w:p>
      <w:r>
        <w:rPr/>
        <w:t>Ahmad Wijaya</w:t>
      </w:r>
    </w:p>
    <w:p>
      <w:r>
        <w:rPr/>
        <w:t>NIP. 197601012004011001</w:t>
      </w:r>
    </w:p>
    <w:p>
      <w:r>
        <w:rPr/>
        <w:t xml:space="preserve"/>
      </w:r>
    </w:p>
    <w:p>
      <w:r>
        <w:rPr/>
        <w:t xml:space="preserve">Tembusan:</w:t>
      </w:r>
    </w:p>
    <w:p>
      <w:r>
        <w:rPr>
          <w:rFonts w:ascii="Arial" w:hAnsi="Arial"/>
          <w:b w:val="0"/>
          <w:i w:val="0"/>
          <w:sz w:val="20"/>
        </w:rPr>
        <w:t>1. Inspektur Jenderal Kementerian Komunikasi dan Digital;</w:t>
      </w:r>
    </w:p>
    <w:p>
      <w:r>
        <w:rPr>
          <w:rFonts w:ascii="Arial" w:hAnsi="Arial"/>
          <w:b w:val="0"/>
          <w:i w:val="0"/>
          <w:sz w:val="20"/>
        </w:rPr>
        <w:t>2. Sekretaris Inspektorat Jenderal;</w:t>
      </w:r>
    </w:p>
    <w:p>
      <w:r>
        <w:rPr>
          <w:rFonts w:ascii="Arial" w:hAnsi="Arial"/>
          <w:b w:val="0"/>
          <w:i w:val="0"/>
          <w:sz w:val="20"/>
        </w:rPr>
        <w:t>3. Arsip.</w:t>
      </w:r>
    </w:p>
    <w:p>
      <w:r>
        <w:rPr/>
        <w:t xml:space="preserve"/>
      </w:r>
    </w:p>
    <w:p>
      <w:r>
        <w:rPr/>
        <w:t xml:space="preserve">============================================================</w:t>
      </w:r>
    </w:p>
    <w:p>
      <w:r>
        <w:rPr/>
        <w:t xml:space="preserve"/>
      </w:r>
    </w:p>
    <w:p>
      <w:r>
        <w:rPr>
          <w:b/>
        </w:rPr>
        <w:t xml:space="preserve">KEMENTERIAN KOMUNIKASI DAN DIGITAL REPUBLIK INDONESIA</w:t>
      </w:r>
    </w:p>
    <w:p>
      <w:r>
        <w:rPr/>
        <w:t xml:space="preserve">INSPEKTORAT JENDERAL</w:t>
      </w:r>
    </w:p>
    <w:p>
      <w:r>
        <w:rPr/>
        <w:t xml:space="preserve"/>
      </w:r>
    </w:p>
    <w:p>
      <w:r>
        <w:rPr>
          <w:b/>
        </w:rPr>
        <w:t xml:space="preserve">LAPORAN HASIL EVALUASI</w:t>
      </w:r>
    </w:p>
    <w:p>
      <w:r>
        <w:rPr>
          <w:b/>
        </w:rPr>
        <w:t xml:space="preserve">EFEKTIVITAS MANAJEMEN RISIKO</w:t>
      </w:r>
    </w:p>
    <w:p>
      <w:r>
        <w:rPr>
          <w:b/>
        </w:rPr>
        <w:t>DIREKTORAT LAYANAN DIGITAL PEMERINTAH (DLDP)</w:t>
      </w:r>
    </w:p>
    <w:p>
      <w:r>
        <w:rPr/>
      </w:r>
    </w:p>
    <w:p>
      <w:r>
        <w:rPr/>
        <w:t xml:space="preserve"/>
      </w:r>
    </w:p>
    <w:p>
      <w:r>
        <w:rPr/>
        <w:t>Nomor LHE     : [DIISI AUDITOR — dari SIMWAS]</w:t>
      </w:r>
    </w:p>
    <w:p>
      <w:r>
        <w:rPr/>
        <w:t>Surat Tugas   : ST-TEST-EVA/IJ.3/PW.06.01/01/2026 tanggal 10 Januari 2026</w:t>
      </w:r>
    </w:p>
    <w:p>
      <w:r>
        <w:rPr/>
        <w:t>Periode Eval. : 10 Januari – 7 Februari 2026</w:t>
      </w:r>
    </w:p>
    <w:p>
      <w:r>
        <w:rPr/>
        <w:t xml:space="preserve">Tahun         : {{TAHUN_ANGGARAN}}</w:t>
      </w:r>
    </w:p>
    <w:p>
      <w:r>
        <w:rPr/>
        <w:t xml:space="preserve"/>
      </w:r>
    </w:p>
    <w:p>
      <w:r>
        <w:rPr/>
        <w:t xml:space="preserve">INSPEKTORAT II</w:t>
      </w:r>
    </w:p>
    <w:p>
      <w:r>
        <w:rPr/>
        <w:t>JUNI 2026</w:t>
      </w:r>
    </w:p>
    <w:p>
      <w:r>
        <w:rPr/>
        <w:t xml:space="preserve"/>
      </w:r>
    </w:p>
    <w:p>
      <w:r>
        <w:rPr/>
        <w:t xml:space="preserve">============================================================</w:t>
      </w:r>
    </w:p>
    <w:p>
      <w:r>
        <w:rPr/>
        <w:t xml:space="preserve"/>
      </w:r>
    </w:p>
    <w:p>
      <w:r>
        <w:rPr/>
        <w:t xml:space="preserve">Kepada Yth.</w:t>
      </w:r>
    </w:p>
    <w:p>
      <w:r>
        <w:rPr/>
        <w:t>Direktur Jenderal Aplikasi Informatika</w:t>
      </w:r>
    </w:p>
    <w:p>
      <w:r>
        <w:rPr/>
        <w:t xml:space="preserve">di Jakarta</w:t>
      </w:r>
    </w:p>
    <w:p>
      <w:r>
        <w:rPr/>
        <w:t xml:space="preserve"/>
      </w:r>
    </w:p>
    <w:p>
      <w:r>
        <w:rPr/>
        <w:t>Menindaklanjuti Program Kerja Pengawasan Tahunan (PKPT) Inspektorat Jenderal Tahun 2026, kami telah melaksanakan Evaluasi Efektivitas Manajemen Risiko terhadap Direktorat Layanan Digital Pemerintah (DLDP) Tahun {{TAHUN_ANGGARAN}} berdasarkan Surat Tugas Inspektur Jenderal Nomor ST-TEST-EVA/IJ.3/PW.06.01/01/2026 tanggal 10 Januari 2026. Pelaksanaan evaluasi berlangsung mulai 10 Januari – 7 Februari 2026.</w:t>
      </w:r>
    </w:p>
    <w:p>
      <w:r>
        <w:rPr/>
        <w:t xml:space="preserve"/>
      </w:r>
    </w:p>
    <w:p>
      <w:r>
        <w:rPr>
          <w:b/>
        </w:rPr>
        <w:t xml:space="preserve">A.  Dasar Pelaksanaan Evaluasi</w:t>
      </w:r>
    </w:p>
    <w:p>
      <w:r>
        <w:rPr>
          <w:rFonts w:ascii="Arial" w:hAnsi="Arial"/>
          <w:b w:val="0"/>
          <w:i w:val="0"/>
          <w:sz w:val="20"/>
        </w:rPr>
        <w:t>1. Program Kerja Pengawasan Tahunan (PKPT) Inspektorat Jenderal Tahun 2025;</w:t>
      </w:r>
    </w:p>
    <w:p>
      <w:r>
        <w:rPr>
          <w:rFonts w:ascii="Arial" w:hAnsi="Arial"/>
          <w:b w:val="0"/>
          <w:i w:val="0"/>
          <w:sz w:val="20"/>
        </w:rPr>
        <w:t>2. Surat Tugas Inspektur Jenderal Nomor ST-TEST-EVA/IJ.3/PW.06.01/01/2026 tanggal 10 Januari 2026 tentang Evaluasi Efektivitas Manajemen Risiko.</w:t>
      </w:r>
    </w:p>
    <w:p>
      <w:r>
        <w:rPr/>
        <w:t xml:space="preserve"/>
      </w:r>
    </w:p>
    <w:p>
      <w:r>
        <w:rPr>
          <w:b/>
        </w:rPr>
        <w:t xml:space="preserve">B.  Tujuan Evaluasi</w:t>
      </w:r>
    </w:p>
    <w:p>
      <w:r>
        <w:rPr>
          <w:rFonts w:ascii="Arial" w:hAnsi="Arial"/>
          <w:b w:val="0"/>
          <w:i w:val="0"/>
          <w:sz w:val="20"/>
        </w:rPr>
        <w:t>a. Memberikan keyakinan terbatas atas pelaksanaan manajemen risiko di lingkungan Direktorat Layanan Digital Pemerintah (DLDP);</w:t>
      </w:r>
    </w:p>
    <w:p>
      <w:r>
        <w:rPr>
          <w:rFonts w:ascii="Arial" w:hAnsi="Arial"/>
          <w:b w:val="0"/>
          <w:i w:val="0"/>
          <w:sz w:val="20"/>
        </w:rPr>
        <w:t>b. Menilai kesesuaian penerapan manajemen risiko dengan Pedoman Menteri Komunikasi dan Informatika Nomor 6 Tahun 2017 dan ISO 31000:2018;</w:t>
      </w:r>
    </w:p>
    <w:p>
      <w:r>
        <w:rPr>
          <w:rFonts w:ascii="Arial" w:hAnsi="Arial"/>
          <w:b w:val="0"/>
          <w:i w:val="0"/>
          <w:sz w:val="20"/>
        </w:rPr>
        <w:t>c. Mengidentifikasi kelemahan dan area perbaikan dalam penerapan manajemen risiko guna mendukung pencapaian tujuan organisasi.</w:t>
      </w:r>
    </w:p>
    <w:p>
      <w:r>
        <w:rPr/>
        <w:t xml:space="preserve"/>
      </w:r>
    </w:p>
    <w:p>
      <w:r>
        <w:rPr>
          <w:b/>
        </w:rPr>
        <w:t xml:space="preserve">C.  Ruang Lingkup Evaluasi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Evaluasi mencakup pelaksanaan manajemen risiko di lingkungan Direktorat Layanan Digital Pemerintah (DLDP) Tahun 2025, meliputi aspek:</w:t>
      </w:r>
    </w:p>
    <w:p>
      <w:r>
        <w:rPr>
          <w:rFonts w:ascii="Arial" w:hAnsi="Arial"/>
          <w:b w:val="0"/>
          <w:i w:val="0"/>
          <w:sz w:val="20"/>
        </w:rPr>
        <w:t>1. Struktur organisasi manajemen risiko (KMR dan UPR);</w:t>
      </w:r>
    </w:p>
    <w:p>
      <w:r>
        <w:rPr>
          <w:rFonts w:ascii="Arial" w:hAnsi="Arial"/>
          <w:b w:val="0"/>
          <w:i w:val="0"/>
          <w:sz w:val="20"/>
        </w:rPr>
        <w:t>2. Penetapan konteks manajemen risiko (Formulir 1);</w:t>
      </w:r>
    </w:p>
    <w:p>
      <w:r>
        <w:rPr>
          <w:rFonts w:ascii="Arial" w:hAnsi="Arial"/>
          <w:b w:val="0"/>
          <w:i w:val="0"/>
          <w:sz w:val="20"/>
        </w:rPr>
        <w:t>3. Kualitas profil dan peta risiko (Formulir 2);</w:t>
      </w:r>
    </w:p>
    <w:p>
      <w:r>
        <w:rPr>
          <w:rFonts w:ascii="Arial" w:hAnsi="Arial"/>
          <w:b w:val="0"/>
          <w:i w:val="0"/>
          <w:sz w:val="20"/>
        </w:rPr>
        <w:t>4. Rencana penanganan risiko (Formulir 3);</w:t>
      </w:r>
    </w:p>
    <w:p>
      <w:r>
        <w:rPr>
          <w:rFonts w:ascii="Arial" w:hAnsi="Arial"/>
          <w:b w:val="0"/>
          <w:i w:val="0"/>
          <w:sz w:val="20"/>
        </w:rPr>
        <w:t>5. Pemantauan dan pelaporan manajemen risiko secara triwulanan (Formulir 4 dan 5);</w:t>
      </w:r>
    </w:p>
    <w:p>
      <w:r>
        <w:rPr>
          <w:rFonts w:ascii="Arial" w:hAnsi="Arial"/>
          <w:b w:val="0"/>
          <w:i w:val="0"/>
          <w:sz w:val="20"/>
        </w:rPr>
        <w:t>6. Tingkat kematangan penerapan manajemen risiko (TKPMR).</w:t>
      </w:r>
    </w:p>
    <w:p>
      <w:r>
        <w:rPr/>
        <w:t xml:space="preserve"/>
      </w:r>
    </w:p>
    <w:p>
      <w:r>
        <w:rPr>
          <w:b/>
        </w:rPr>
        <w:t xml:space="preserve">D.  Metodologi Evaluasi</w:t>
      </w:r>
    </w:p>
    <w:p>
      <w:r>
        <w:rPr>
          <w:rFonts w:ascii="Arial" w:hAnsi="Arial"/>
          <w:b w:val="0"/>
          <w:i w:val="0"/>
          <w:sz w:val="22"/>
        </w:rPr>
        <w:t>Evaluasi dilaksanakan melalui penelaahan dokumen, analisis data, dan klarifikasi kepada pihak terkait. Evaluasi mengacu pada kriteria yang ditetapkan dalam peraturan perundang-undangan dan pedoman yang berlaku.</w:t>
      </w:r>
    </w:p>
    <w:p>
      <w:r>
        <w:rPr/>
        <w:t xml:space="preserve"/>
      </w:r>
    </w:p>
    <w:p>
      <w:r>
        <w:rPr>
          <w:b/>
        </w:rPr>
        <w:t xml:space="preserve">E.  Gambaran Umum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Pelaksanaan manajemen risiko di lingkungan Direktorat Layanan Digital Pemerintah (DLDP) Tahun 2025 berpedoman pada Peraturan Menteri Komunikasi dan Informatika Nomor 6 Tahun 2017 tentang Manajemen Risiko di Lingkungan Kementerian Komunikasi dan Informatika.</w:t>
      </w:r>
    </w:p>
    <w:p>
      <w:r>
        <w:rPr>
          <w:rFonts w:ascii="Arial" w:hAnsi="Arial"/>
          <w:b w:val="0"/>
          <w:i/>
          <w:sz w:val="22"/>
        </w:rPr>
        <w:t>[DIISI — Kondisi umum implementasi MR: struktur KMR/UPR yang sudah ditetapkan, sistem informasi yang digunakan, periode dokumen MR yang menjadi objek evaluasi, dan kondisi umum kepatuhan terhadap pedoman.]</w:t>
      </w:r>
    </w:p>
    <w:p>
      <w:r>
        <w:rPr/>
        <w:t xml:space="preserve"/>
      </w:r>
    </w:p>
    <w:p>
      <w:r>
        <w:rPr>
          <w:b/>
        </w:rPr>
        <w:t xml:space="preserve">F.  Hasil Evaluasi</w:t>
      </w:r>
    </w:p>
    <w:p>
      <w:r>
        <w:rPr/>
        <w:t xml:space="preserve"/>
      </w:r>
    </w:p>
    <w:p>
      <w:r>
        <w:rPr/>
        <w:t xml:space="preserve">Berdasarkan evaluasi yang dilaksanakan, terdapat hal-hal yang perlu mendapat perhatian, sebagai berikut:</w:t>
      </w:r>
    </w:p>
    <w:p>
      <w:r>
        <w:rPr/>
        <w:t xml:space="preserve"/>
      </w:r>
    </w:p>
    <w:p>
      <w:r>
        <w:rPr>
          <w:rFonts w:ascii="Arial" w:hAnsi="Arial"/>
          <w:b/>
          <w:i w:val="0"/>
          <w:sz w:val="22"/>
        </w:rPr>
        <w:t>1. Tata Kelola Evaluasi Manajemen Risiko Belum Sepenuhnya Sesuai Ketentuan</w:t>
      </w:r>
    </w:p>
    <w:p>
      <w:r>
        <w:rPr>
          <w:rFonts w:ascii="Arial" w:hAnsi="Arial"/>
          <w:b/>
          <w:i w:val="0"/>
          <w:sz w:val="20"/>
        </w:rPr>
        <w:t>Kondisi:</w:t>
      </w:r>
    </w:p>
    <w:p>
      <w:r>
        <w:rPr>
          <w:rFonts w:ascii="Arial" w:hAnsi="Arial"/>
          <w:b w:val="0"/>
          <w:i w:val="0"/>
          <w:sz w:val="20"/>
        </w:rPr>
        <w:t>Berdasarkan penelaahan dokumen, pelaksanaan Evaluasi Manajemen Risiko pada Direktorat Layanan Digital Pemerintah (DLDP) belum sepenuhnya memenuhi standar dan prosedur yang ditetapkan.</w:t>
      </w:r>
    </w:p>
    <w:p>
      <w:r>
        <w:rPr>
          <w:rFonts w:ascii="Arial" w:hAnsi="Arial"/>
          <w:b/>
          <w:i w:val="0"/>
          <w:sz w:val="20"/>
        </w:rPr>
        <w:t>Kriteria:</w:t>
      </w:r>
    </w:p>
    <w:p>
      <w:r>
        <w:rPr>
          <w:rFonts w:ascii="Arial" w:hAnsi="Arial"/>
          <w:b w:val="0"/>
          <w:i w:val="0"/>
          <w:sz w:val="20"/>
        </w:rPr>
        <w:t>Peraturan Pemerintah Nomor 60 Tahun 2008 tentang Sistem Pengendalian Intern Pemerintah dan ketentuan perundang-undangan terkait.</w:t>
      </w:r>
    </w:p>
    <w:p>
      <w:r>
        <w:rPr>
          <w:rFonts w:ascii="Arial" w:hAnsi="Arial"/>
          <w:b/>
          <w:i w:val="0"/>
          <w:sz w:val="20"/>
        </w:rPr>
        <w:t>Sebab:</w:t>
      </w:r>
    </w:p>
    <w:p>
      <w:r>
        <w:rPr>
          <w:rFonts w:ascii="Arial" w:hAnsi="Arial"/>
          <w:b w:val="0"/>
          <w:i w:val="0"/>
          <w:sz w:val="20"/>
        </w:rPr>
        <w:t>Keterbatasan pemahaman petugas terhadap ketentuan yang berlaku.</w:t>
      </w:r>
    </w:p>
    <w:p>
      <w:r>
        <w:rPr>
          <w:rFonts w:ascii="Arial" w:hAnsi="Arial"/>
          <w:b/>
          <w:i w:val="0"/>
          <w:sz w:val="20"/>
        </w:rPr>
        <w:t>Akibat:</w:t>
      </w:r>
    </w:p>
    <w:p>
      <w:r>
        <w:rPr>
          <w:rFonts w:ascii="Arial" w:hAnsi="Arial"/>
          <w:b w:val="0"/>
          <w:i w:val="0"/>
          <w:sz w:val="20"/>
        </w:rPr>
        <w:t>Terdapat risiko tidak tercapainya tujuan program/kegiatan secara efektif dan efisien.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i w:val="0"/>
          <w:sz w:val="22"/>
        </w:rPr>
        <w:t>2. Pelaporan Belum Memenuhi Standar yang Ditetapkan</w:t>
      </w:r>
    </w:p>
    <w:p>
      <w:r>
        <w:rPr>
          <w:rFonts w:ascii="Arial" w:hAnsi="Arial"/>
          <w:b/>
          <w:i w:val="0"/>
          <w:sz w:val="20"/>
        </w:rPr>
        <w:t>Kondisi:</w:t>
      </w:r>
    </w:p>
    <w:p>
      <w:r>
        <w:rPr>
          <w:rFonts w:ascii="Arial" w:hAnsi="Arial"/>
          <w:b w:val="0"/>
          <w:i w:val="0"/>
          <w:sz w:val="20"/>
        </w:rPr>
        <w:t>Dokumen pelaporan Evaluasi Manajemen Risiko pada Direktorat Layanan Digital Pemerintah (DLDP) belum memuat seluruh informasi yang dipersyaratkan dalam ketentuan.</w:t>
      </w:r>
    </w:p>
    <w:p>
      <w:r>
        <w:rPr>
          <w:rFonts w:ascii="Arial" w:hAnsi="Arial"/>
          <w:b/>
          <w:i w:val="0"/>
          <w:sz w:val="20"/>
        </w:rPr>
        <w:t>Kriteria:</w:t>
      </w:r>
    </w:p>
    <w:p>
      <w:r>
        <w:rPr>
          <w:rFonts w:ascii="Arial" w:hAnsi="Arial"/>
          <w:b w:val="0"/>
          <w:i w:val="0"/>
          <w:sz w:val="20"/>
        </w:rPr>
        <w:t>Standar Audit Intern Pemerintah Indonesia (SAIPI) AAIPI 2021 dan pedoman teknis yang berlaku.</w:t>
      </w:r>
    </w:p>
    <w:p>
      <w:r>
        <w:rPr>
          <w:rFonts w:ascii="Arial" w:hAnsi="Arial"/>
          <w:b/>
          <w:i w:val="0"/>
          <w:sz w:val="20"/>
        </w:rPr>
        <w:t>Sebab:</w:t>
      </w:r>
    </w:p>
    <w:p>
      <w:r>
        <w:rPr>
          <w:rFonts w:ascii="Arial" w:hAnsi="Arial"/>
          <w:b w:val="0"/>
          <w:i w:val="0"/>
          <w:sz w:val="20"/>
        </w:rPr>
        <w:t>Belum tersedia SOP pelaporan yang komprehensif dan terstandar.</w:t>
      </w:r>
    </w:p>
    <w:p>
      <w:r>
        <w:rPr>
          <w:rFonts w:ascii="Arial" w:hAnsi="Arial"/>
          <w:b/>
          <w:i w:val="0"/>
          <w:sz w:val="20"/>
        </w:rPr>
        <w:t>Akibat:</w:t>
      </w:r>
    </w:p>
    <w:p>
      <w:r>
        <w:rPr>
          <w:rFonts w:ascii="Arial" w:hAnsi="Arial"/>
          <w:b w:val="0"/>
          <w:i w:val="0"/>
          <w:sz w:val="20"/>
        </w:rPr>
        <w:t>Kualitas laporan tidak optimal sehingga tidak dapat digunakan sebagai dasar pengambilan keputusan yang memadai.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/>
        <w:t xml:space="preserve"/>
      </w:r>
    </w:p>
    <w:p>
      <w:r>
        <w:rPr>
          <w:b/>
        </w:rPr>
        <w:t xml:space="preserve">G.  Rekomendasi</w:t>
      </w:r>
    </w:p>
    <w:p>
      <w:r>
        <w:rPr/>
        <w:t xml:space="preserve"/>
      </w:r>
    </w:p>
    <w:p>
      <w:r>
        <w:rPr/>
        <w:t xml:space="preserve">Berdasarkan kondisi-kondisi tersebut, Inspektorat II merekomendasikan agar:</w:t>
      </w:r>
    </w:p>
    <w:p>
      <w:r>
        <w:rPr>
          <w:rFonts w:ascii="Arial" w:hAnsi="Arial"/>
          <w:b w:val="0"/>
          <w:i w:val="0"/>
          <w:sz w:val="20"/>
        </w:rPr>
        <w:t>1. Pimpinan Direktorat Layanan Digital Pemerintah (DLDP) agar segera menyusun dan mengimplementasikan rencana tindak lanjut perbaikan atas temuan Evaluasi Manajemen Risiko yang ditemukan dalam periode pengawasan ini.</w:t>
      </w:r>
    </w:p>
    <w:p>
      <w:r>
        <w:rPr>
          <w:rFonts w:ascii="Arial" w:hAnsi="Arial"/>
          <w:b w:val="0"/>
          <w:i w:val="0"/>
          <w:sz w:val="20"/>
        </w:rPr>
        <w:t>2. Pimpinan agar menyusun SOP pelaporan yang memuat seluruh komponen yang dipersyaratkan dan melaksanakan pelatihan bagi pejabat penanggung jawab pelaporan.</w:t>
      </w:r>
    </w:p>
    <w:p>
      <w:r>
        <w:rPr/>
        <w:t xml:space="preserve"/>
      </w:r>
    </w:p>
    <w:p>
      <w:r>
        <w:rPr>
          <w:b/>
        </w:rPr>
        <w:t xml:space="preserve">H.  Apresiasi</w:t>
      </w:r>
    </w:p>
    <w:p>
      <w:r>
        <w:rPr/>
        <w:t xml:space="preserve"/>
      </w:r>
    </w:p>
    <w:p>
      <w:r>
        <w:rPr/>
        <w:t>Inspektorat II Inspektorat Jenderal Kementerian Komunikasi dan Digital menyampaikan penghargaan dan terima kasih atas kerja sama Direktorat Layanan Digital Pemerintah (DLDP) selama pelaksanaan evaluasi manajemen risiko ini.</w:t>
      </w:r>
    </w:p>
    <w:p>
      <w:r>
        <w:rPr/>
        <w:t xml:space="preserve">Demikian laporan ini kami sampaikan. Atas perhatian dan kerja sama Saudara, kami ucapkan terima kasih.</w:t>
      </w:r>
    </w:p>
    <w:p>
      <w:r>
        <w:rPr/>
        <w:t xml:space="preserve"/>
      </w:r>
    </w:p>
    <w:p>
      <w:r>
        <w:rPr/>
        <w:t xml:space="preserve">Inspektur II,</w:t>
      </w:r>
    </w:p>
    <w:p>
      <w:r>
        <w:rPr/>
        <w:t xml:space="preserve"/>
      </w:r>
    </w:p>
    <w:p>
      <w:r>
        <w:rPr/>
        <w:t xml:space="preserve"/>
      </w:r>
    </w:p>
    <w:p>
      <w:r>
        <w:rPr/>
        <w:t xml:space="preserve"/>
      </w:r>
    </w:p>
    <w:p>
      <w:r>
        <w:rPr/>
        <w:t xml:space="preserve"/>
      </w:r>
    </w:p>
    <w:p>
      <w:r>
        <w:rPr/>
        <w:t>[DIISI AUDITOR — TTD]</w:t>
      </w:r>
    </w:p>
    <w:p>
      <w:r>
        <w:rPr/>
        <w:t xml:space="preserve"/>
      </w:r>
    </w:p>
    <w:p>
      <w:r>
        <w:rPr/>
        <w:t>Ahmad Wijaya</w:t>
      </w:r>
    </w:p>
    <w:p>
      <w:r>
        <w:rPr/>
        <w:t>NIP. 197601012004011001</w:t>
      </w:r>
    </w:p>
    <w:p>
      <w:r>
        <w:rPr/>
        <w:t xml:space="preserve"/>
      </w:r>
    </w:p>
    <w:p>
      <w:r>
        <w:rPr/>
        <w:t xml:space="preserve">Tembusan:</w:t>
      </w:r>
    </w:p>
    <w:p>
      <w:r>
        <w:rPr>
          <w:rFonts w:ascii="Arial" w:hAnsi="Arial"/>
          <w:b w:val="0"/>
          <w:i w:val="0"/>
          <w:sz w:val="20"/>
        </w:rPr>
        <w:t>1. Inspektur Jenderal Kementerian Komunikasi dan Digital;</w:t>
      </w:r>
    </w:p>
    <w:p>
      <w:r>
        <w:rPr>
          <w:rFonts w:ascii="Arial" w:hAnsi="Arial"/>
          <w:b w:val="0"/>
          <w:i w:val="0"/>
          <w:sz w:val="20"/>
        </w:rPr>
        <w:t>2. Sekretaris Inspektorat Jenderal;</w:t>
      </w:r>
    </w:p>
    <w:p>
      <w:r>
        <w:rPr>
          <w:rFonts w:ascii="Arial" w:hAnsi="Arial"/>
          <w:b w:val="0"/>
          <w:i w:val="0"/>
          <w:sz w:val="20"/>
        </w:rPr>
        <w:t>3. Arsip.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