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3E" w:rsidRPr="00D2445D" w:rsidRDefault="007A56C3" w:rsidP="00D2445D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Ansi="黑体" w:hint="eastAsia"/>
          <w:sz w:val="36"/>
        </w:rPr>
        <w:t>基于智能交通系统的WSN结构</w:t>
      </w:r>
    </w:p>
    <w:p w:rsidR="005F64DF" w:rsidRPr="00D70C59" w:rsidRDefault="007A56C3" w:rsidP="002F6949">
      <w:pPr>
        <w:jc w:val="center"/>
        <w:rPr>
          <w:sz w:val="18"/>
          <w:szCs w:val="18"/>
        </w:rPr>
      </w:pPr>
      <w:r>
        <w:rPr>
          <w:rFonts w:ascii="TimesNewRoman" w:hAnsi="TimesNewRoman"/>
          <w:color w:val="000000"/>
          <w:sz w:val="22"/>
        </w:rPr>
        <w:t>Mounib Khanafer, Mouhcine Guennoun, Hussein T. Mouftah</w:t>
      </w:r>
      <w:r>
        <w:rPr>
          <w:rFonts w:ascii="TimesNewRoman" w:hAnsi="TimesNewRoman"/>
          <w:color w:val="000000"/>
          <w:sz w:val="22"/>
        </w:rPr>
        <w:br/>
        <w:t>School of Information Technology and Engineering</w:t>
      </w:r>
      <w:r>
        <w:rPr>
          <w:rFonts w:ascii="TimesNewRoman" w:hAnsi="TimesNewRoman"/>
          <w:color w:val="000000"/>
          <w:sz w:val="22"/>
        </w:rPr>
        <w:br/>
        <w:t>University of Ottawa</w:t>
      </w:r>
      <w:r>
        <w:rPr>
          <w:rFonts w:ascii="TimesNewRoman" w:hAnsi="TimesNewRoman"/>
          <w:color w:val="000000"/>
          <w:sz w:val="22"/>
        </w:rPr>
        <w:br/>
        <w:t>800 King Edward Ave., Ottawa, ON, Canada</w:t>
      </w:r>
      <w:r>
        <w:rPr>
          <w:rFonts w:ascii="TimesNewRoman" w:hAnsi="TimesNewRoman"/>
          <w:color w:val="000000"/>
          <w:sz w:val="22"/>
        </w:rPr>
        <w:br/>
        <w:t>khanafer@site.uottawa.ca, mguennou@uottawa.ca, mouftah@site.uottawa.ca</w:t>
      </w:r>
    </w:p>
    <w:p w:rsidR="00820426" w:rsidRPr="00820426" w:rsidRDefault="00820426" w:rsidP="00820426">
      <w:pPr>
        <w:rPr>
          <w:rFonts w:ascii="Times New Roman" w:hAnsi="Times New Roman"/>
          <w:szCs w:val="18"/>
        </w:rPr>
      </w:pPr>
      <w:bookmarkStart w:id="0" w:name="_GoBack"/>
      <w:bookmarkEnd w:id="0"/>
    </w:p>
    <w:p w:rsidR="00C62BC3" w:rsidRDefault="00C62BC3" w:rsidP="007E120D">
      <w:pPr>
        <w:ind w:firstLineChars="200" w:firstLine="480"/>
        <w:rPr>
          <w:rFonts w:ascii="黑体" w:eastAsia="黑体"/>
          <w:sz w:val="24"/>
        </w:rPr>
      </w:pPr>
    </w:p>
    <w:p w:rsidR="00084581" w:rsidRDefault="00084581" w:rsidP="00C62BC3">
      <w:pPr>
        <w:spacing w:line="360" w:lineRule="auto"/>
        <w:rPr>
          <w:rFonts w:ascii="黑体" w:eastAsia="黑体"/>
          <w:sz w:val="24"/>
        </w:rPr>
        <w:sectPr w:rsidR="000845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62BC3" w:rsidRDefault="00C62BC3" w:rsidP="00C62BC3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lastRenderedPageBreak/>
        <w:t>0</w:t>
      </w:r>
      <w:r>
        <w:rPr>
          <w:rFonts w:ascii="黑体" w:eastAsia="黑体"/>
          <w:sz w:val="24"/>
        </w:rPr>
        <w:t xml:space="preserve"> </w:t>
      </w:r>
      <w:r>
        <w:rPr>
          <w:rFonts w:ascii="黑体" w:eastAsia="黑体" w:hint="eastAsia"/>
          <w:sz w:val="24"/>
        </w:rPr>
        <w:t>引  言</w:t>
      </w:r>
    </w:p>
    <w:p w:rsidR="005053CF" w:rsidRDefault="00EF51C3" w:rsidP="001610FC">
      <w:pPr>
        <w:ind w:firstLineChars="200" w:firstLine="420"/>
      </w:pPr>
      <w:r>
        <w:rPr>
          <w:rFonts w:hint="eastAsia"/>
        </w:rPr>
        <w:t>智能居家养老服务正在兴起，通过设备查看老人的日常生活</w:t>
      </w:r>
      <w:r w:rsidR="00263C8B">
        <w:rPr>
          <w:rFonts w:hint="eastAsia"/>
        </w:rPr>
        <w:t>成为智能养老的新模式</w:t>
      </w:r>
      <w:r>
        <w:rPr>
          <w:rFonts w:hint="eastAsia"/>
        </w:rPr>
        <w:t>。然而一方面，</w:t>
      </w:r>
      <w:r w:rsidR="00A16EBB">
        <w:rPr>
          <w:rFonts w:hint="eastAsia"/>
        </w:rPr>
        <w:t>大部分</w:t>
      </w:r>
      <w:r>
        <w:rPr>
          <w:rFonts w:hint="eastAsia"/>
        </w:rPr>
        <w:t>智能居家养老</w:t>
      </w:r>
      <w:r w:rsidR="00A16EBB">
        <w:rPr>
          <w:rFonts w:hint="eastAsia"/>
        </w:rPr>
        <w:t>忽视了老人与子女情感交流的媒介</w:t>
      </w:r>
      <w:r w:rsidR="005E669A">
        <w:rPr>
          <w:rFonts w:hint="eastAsia"/>
        </w:rPr>
        <w:t>，即无法将老人的心情传达给子女</w:t>
      </w:r>
      <w:r w:rsidR="00A16EBB">
        <w:rPr>
          <w:rFonts w:hint="eastAsia"/>
        </w:rPr>
        <w:t>；</w:t>
      </w:r>
      <w:r>
        <w:rPr>
          <w:rFonts w:hint="eastAsia"/>
        </w:rPr>
        <w:t>另一方面，</w:t>
      </w:r>
      <w:r w:rsidR="0073171B">
        <w:rPr>
          <w:rFonts w:hint="eastAsia"/>
        </w:rPr>
        <w:t>当下信息传达、情感交流的</w:t>
      </w:r>
      <w:r>
        <w:rPr>
          <w:rFonts w:hint="eastAsia"/>
        </w:rPr>
        <w:t>工具大多为使用相对不方便</w:t>
      </w:r>
      <w:r w:rsidR="0029607C">
        <w:rPr>
          <w:rFonts w:hint="eastAsia"/>
        </w:rPr>
        <w:t>的</w:t>
      </w:r>
      <w:r w:rsidR="00DA5F5D">
        <w:rPr>
          <w:rFonts w:hint="eastAsia"/>
        </w:rPr>
        <w:t>电话、短信、社交软件等，这些工具的信息获取及输入方式</w:t>
      </w:r>
      <w:r>
        <w:rPr>
          <w:rFonts w:hint="eastAsia"/>
        </w:rPr>
        <w:t>较为单一和非智能</w:t>
      </w:r>
      <w:r w:rsidR="00277285">
        <w:rPr>
          <w:rFonts w:hint="eastAsia"/>
        </w:rPr>
        <w:t>，大部分采用人工触发的方式</w:t>
      </w:r>
      <w:r w:rsidR="00A16EBB">
        <w:rPr>
          <w:rFonts w:hint="eastAsia"/>
        </w:rPr>
        <w:t>。</w:t>
      </w:r>
    </w:p>
    <w:p w:rsidR="00703765" w:rsidRDefault="00277285" w:rsidP="001610FC">
      <w:pPr>
        <w:ind w:firstLineChars="200" w:firstLine="420"/>
      </w:pPr>
      <w:r>
        <w:rPr>
          <w:rFonts w:hint="eastAsia"/>
        </w:rPr>
        <w:t>通过识别语音中的情感信息来控制信息输入</w:t>
      </w:r>
      <w:r w:rsidR="005053CF">
        <w:rPr>
          <w:rFonts w:hint="eastAsia"/>
        </w:rPr>
        <w:t>则</w:t>
      </w:r>
      <w:r>
        <w:rPr>
          <w:rFonts w:hint="eastAsia"/>
        </w:rPr>
        <w:t>是一种更为自然</w:t>
      </w:r>
      <w:r w:rsidR="005E669A">
        <w:rPr>
          <w:rFonts w:hint="eastAsia"/>
        </w:rPr>
        <w:t>和智能</w:t>
      </w:r>
      <w:r>
        <w:rPr>
          <w:rFonts w:hint="eastAsia"/>
        </w:rPr>
        <w:t>的方式</w:t>
      </w:r>
      <w:r w:rsidR="005053CF">
        <w:rPr>
          <w:rFonts w:hint="eastAsia"/>
        </w:rPr>
        <w:t>，如在用户心情不好时告知对方，用户将收到对方的关怀问候；</w:t>
      </w:r>
      <w:r>
        <w:rPr>
          <w:rFonts w:hint="eastAsia"/>
        </w:rPr>
        <w:t>同时结合触控技术</w:t>
      </w:r>
      <w:r w:rsidR="005E669A">
        <w:rPr>
          <w:rFonts w:hint="eastAsia"/>
        </w:rPr>
        <w:t>将大大方便</w:t>
      </w:r>
      <w:r>
        <w:rPr>
          <w:rFonts w:hint="eastAsia"/>
        </w:rPr>
        <w:t>信息</w:t>
      </w:r>
      <w:r w:rsidR="008A705D">
        <w:rPr>
          <w:rFonts w:hint="eastAsia"/>
        </w:rPr>
        <w:t>的</w:t>
      </w:r>
      <w:r>
        <w:rPr>
          <w:rFonts w:hint="eastAsia"/>
        </w:rPr>
        <w:t>发送</w:t>
      </w:r>
      <w:r w:rsidR="00066934">
        <w:rPr>
          <w:rFonts w:hint="eastAsia"/>
        </w:rPr>
        <w:t>，</w:t>
      </w:r>
      <w:r w:rsidR="0029607C">
        <w:rPr>
          <w:rFonts w:hint="eastAsia"/>
        </w:rPr>
        <w:t>适应当下智能居家养老的潮流</w:t>
      </w:r>
      <w:r w:rsidR="00066934">
        <w:rPr>
          <w:rFonts w:hint="eastAsia"/>
        </w:rPr>
        <w:t>，</w:t>
      </w:r>
      <w:r w:rsidR="0029607C">
        <w:rPr>
          <w:rFonts w:hint="eastAsia"/>
        </w:rPr>
        <w:t>也为异地情侣间的以及外出</w:t>
      </w:r>
      <w:r w:rsidR="00E046D7">
        <w:rPr>
          <w:rFonts w:hint="eastAsia"/>
        </w:rPr>
        <w:t>学</w:t>
      </w:r>
      <w:r w:rsidR="0029607C">
        <w:rPr>
          <w:rFonts w:hint="eastAsia"/>
        </w:rPr>
        <w:t>子与父母间的情感交流提供新型、实用的方式。</w:t>
      </w:r>
    </w:p>
    <w:p w:rsidR="00703765" w:rsidRDefault="00703765" w:rsidP="00C62BC3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 xml:space="preserve">1 </w:t>
      </w:r>
      <w:r w:rsidRPr="00703765">
        <w:rPr>
          <w:rFonts w:ascii="黑体" w:eastAsia="黑体"/>
          <w:sz w:val="24"/>
        </w:rPr>
        <w:t>总体功能设计</w:t>
      </w:r>
    </w:p>
    <w:p w:rsidR="00DA56E2" w:rsidRDefault="00703765" w:rsidP="00217C86">
      <w:pPr>
        <w:ind w:firstLineChars="200" w:firstLine="420"/>
      </w:pPr>
      <w:r>
        <w:t>系统通过语音识别和情感感知算法</w:t>
      </w:r>
      <w:r>
        <w:rPr>
          <w:rFonts w:hint="eastAsia"/>
        </w:rPr>
        <w:t>，</w:t>
      </w:r>
      <w:r w:rsidR="003D7D9E">
        <w:rPr>
          <w:rFonts w:hint="eastAsia"/>
        </w:rPr>
        <w:t>采集并分析用户的心理状况，</w:t>
      </w:r>
      <w:r>
        <w:t>在发现用户心情不好时自动</w:t>
      </w:r>
      <w:r w:rsidR="003D7D9E">
        <w:rPr>
          <w:rFonts w:hint="eastAsia"/>
        </w:rPr>
        <w:t>通过</w:t>
      </w:r>
      <w:r w:rsidR="003D7D9E">
        <w:rPr>
          <w:rFonts w:hint="eastAsia"/>
        </w:rPr>
        <w:t>GSM</w:t>
      </w:r>
      <w:r>
        <w:t>通知他的家人或好朋友</w:t>
      </w:r>
      <w:r>
        <w:rPr>
          <w:rFonts w:hint="eastAsia"/>
        </w:rPr>
        <w:t>，使用户在不经意间感受到来自亲人朋友的关怀。本系统还配有触摸外壳和触摸屏，在用户思念爱人</w:t>
      </w:r>
      <w:r w:rsidR="003D7D9E">
        <w:rPr>
          <w:rFonts w:hint="eastAsia"/>
        </w:rPr>
        <w:t>或亲人</w:t>
      </w:r>
      <w:r>
        <w:rPr>
          <w:rFonts w:hint="eastAsia"/>
        </w:rPr>
        <w:t>时，轻轻抚摸一下外壳，</w:t>
      </w:r>
      <w:r w:rsidR="00DA56E2">
        <w:rPr>
          <w:rFonts w:hint="eastAsia"/>
        </w:rPr>
        <w:t>即可发送一条信息至对方的手机或其他接收端，</w:t>
      </w:r>
      <w:r>
        <w:rPr>
          <w:rFonts w:hint="eastAsia"/>
        </w:rPr>
        <w:t>在千里之外的爱人</w:t>
      </w:r>
      <w:r w:rsidR="00CF70EF">
        <w:rPr>
          <w:rFonts w:hint="eastAsia"/>
        </w:rPr>
        <w:t>或亲人</w:t>
      </w:r>
      <w:r w:rsidR="00E01F88">
        <w:rPr>
          <w:rFonts w:hint="eastAsia"/>
        </w:rPr>
        <w:t>就能感受到思念。集成的触摸屏幕还将</w:t>
      </w:r>
      <w:r w:rsidR="00DA56E2">
        <w:rPr>
          <w:rFonts w:hint="eastAsia"/>
        </w:rPr>
        <w:t>显示</w:t>
      </w:r>
      <w:r>
        <w:rPr>
          <w:rFonts w:hint="eastAsia"/>
        </w:rPr>
        <w:t>亲朋好友发来的信息。系统在接收到对方的想念或者信息时，通过彩色</w:t>
      </w:r>
      <w:r>
        <w:rPr>
          <w:rFonts w:hint="eastAsia"/>
        </w:rPr>
        <w:t>LED</w:t>
      </w:r>
      <w:r>
        <w:rPr>
          <w:rFonts w:hint="eastAsia"/>
        </w:rPr>
        <w:t>显示图案提示用户。</w:t>
      </w:r>
    </w:p>
    <w:p w:rsidR="00703765" w:rsidRPr="00C62BC3" w:rsidRDefault="00201D6C" w:rsidP="00217C86">
      <w:pPr>
        <w:ind w:firstLineChars="200" w:firstLine="420"/>
      </w:pPr>
      <w:r>
        <w:rPr>
          <w:rFonts w:hint="eastAsia"/>
        </w:rPr>
        <w:t>系统总体功能设计图如图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703765" w:rsidRDefault="00703765" w:rsidP="00201D6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3AC20FA" wp14:editId="5D7A0377">
            <wp:extent cx="2435951" cy="1656271"/>
            <wp:effectExtent l="0" t="0" r="2540" b="1270"/>
            <wp:docPr id="3" name="图片 3" descr="F:\Documents\论文\系统功能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论文\系统功能框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951" cy="165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765" w:rsidRPr="00F028F1" w:rsidRDefault="00201D6C" w:rsidP="00F028F1">
      <w:pPr>
        <w:jc w:val="center"/>
        <w:rPr>
          <w:rFonts w:ascii="楷体" w:eastAsia="楷体" w:hAnsi="楷体"/>
        </w:rPr>
      </w:pPr>
      <w:r w:rsidRPr="00092F39">
        <w:rPr>
          <w:rFonts w:ascii="楷体" w:eastAsia="楷体" w:hAnsi="楷体" w:hint="eastAsia"/>
        </w:rPr>
        <w:t>图1 系统总体功能设计图</w:t>
      </w:r>
    </w:p>
    <w:p w:rsidR="00703765" w:rsidRDefault="00703765" w:rsidP="00703765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2</w:t>
      </w:r>
      <w:r>
        <w:rPr>
          <w:rFonts w:ascii="黑体" w:eastAsia="黑体"/>
          <w:sz w:val="24"/>
        </w:rPr>
        <w:t xml:space="preserve"> </w:t>
      </w:r>
      <w:r w:rsidRPr="00703765">
        <w:rPr>
          <w:rFonts w:ascii="黑体" w:eastAsia="黑体"/>
          <w:sz w:val="24"/>
        </w:rPr>
        <w:t>系统方案设计</w:t>
      </w:r>
    </w:p>
    <w:p w:rsidR="00703765" w:rsidRDefault="00703765" w:rsidP="00703765">
      <w:pPr>
        <w:spacing w:line="360" w:lineRule="auto"/>
        <w:rPr>
          <w:rFonts w:ascii="黑体" w:eastAsia="黑体"/>
        </w:rPr>
      </w:pPr>
      <w:r w:rsidRPr="00703765">
        <w:rPr>
          <w:rFonts w:ascii="黑体" w:eastAsia="黑体" w:hint="eastAsia"/>
        </w:rPr>
        <w:t>2.1</w:t>
      </w:r>
      <w:r>
        <w:rPr>
          <w:rFonts w:ascii="黑体" w:eastAsia="黑体"/>
        </w:rPr>
        <w:t xml:space="preserve"> </w:t>
      </w:r>
      <w:r>
        <w:rPr>
          <w:rFonts w:ascii="黑体" w:eastAsia="黑体" w:hint="eastAsia"/>
        </w:rPr>
        <w:t>控制处理器</w:t>
      </w:r>
    </w:p>
    <w:p w:rsidR="00703765" w:rsidRDefault="00523DF4" w:rsidP="00703765">
      <w:pPr>
        <w:ind w:firstLineChars="200" w:firstLine="420"/>
      </w:pPr>
      <w:r>
        <w:t>本系统采用</w:t>
      </w:r>
      <w:r w:rsidR="00703765">
        <w:t>飞思卡尔</w:t>
      </w:r>
      <w:r>
        <w:t>半导体</w:t>
      </w:r>
      <w:r w:rsidR="00703765">
        <w:t>公司的</w:t>
      </w:r>
      <w:r w:rsidR="00703765" w:rsidRPr="00DD159B">
        <w:t>MK60DN512Z</w:t>
      </w:r>
      <w:r w:rsidR="00703765">
        <w:t>单片机作为主控芯片</w:t>
      </w:r>
      <w:r w:rsidR="00703765">
        <w:rPr>
          <w:rFonts w:hint="eastAsia"/>
        </w:rPr>
        <w:t>。该芯片一方面采集</w:t>
      </w:r>
      <w:r w:rsidR="00703765">
        <w:rPr>
          <w:rFonts w:hint="eastAsia"/>
        </w:rPr>
        <w:t>AD</w:t>
      </w:r>
      <w:r w:rsidR="00703765">
        <w:rPr>
          <w:rFonts w:hint="eastAsia"/>
        </w:rPr>
        <w:t>采样模块的数据执行情感感知算法，控制屏幕的界面，另一方面和</w:t>
      </w:r>
      <w:r w:rsidR="00703765">
        <w:rPr>
          <w:rFonts w:hint="eastAsia"/>
        </w:rPr>
        <w:t>GSM</w:t>
      </w:r>
      <w:r w:rsidR="00703765">
        <w:rPr>
          <w:rFonts w:hint="eastAsia"/>
        </w:rPr>
        <w:t>无线通讯模块通信，控制发送和接收短信及来电。</w:t>
      </w:r>
      <w:r w:rsidR="00703765" w:rsidRPr="00DD159B">
        <w:t>MK60DN512Z</w:t>
      </w:r>
      <w:r w:rsidR="00703765">
        <w:t>是飞思卡尔公司生产的</w:t>
      </w:r>
      <w:r w:rsidR="00703765">
        <w:rPr>
          <w:rFonts w:hint="eastAsia"/>
        </w:rPr>
        <w:t>32</w:t>
      </w:r>
      <w:r w:rsidR="00703765">
        <w:rPr>
          <w:rFonts w:hint="eastAsia"/>
        </w:rPr>
        <w:t>位微控制器，</w:t>
      </w:r>
      <w:r w:rsidR="00703765">
        <w:t>时钟频率为</w:t>
      </w:r>
      <w:r w:rsidR="00703765">
        <w:rPr>
          <w:rFonts w:hint="eastAsia"/>
        </w:rPr>
        <w:t>100M</w:t>
      </w:r>
      <w:r w:rsidR="00703765">
        <w:rPr>
          <w:rFonts w:hint="eastAsia"/>
        </w:rPr>
        <w:t>，具有</w:t>
      </w:r>
      <w:r w:rsidR="00703765">
        <w:rPr>
          <w:rFonts w:hint="eastAsia"/>
        </w:rPr>
        <w:t>512K</w:t>
      </w:r>
      <w:r w:rsidR="00703765">
        <w:rPr>
          <w:rFonts w:hint="eastAsia"/>
        </w:rPr>
        <w:t>可编程</w:t>
      </w:r>
      <w:r w:rsidR="00703765">
        <w:rPr>
          <w:rFonts w:hint="eastAsia"/>
        </w:rPr>
        <w:t>Flash</w:t>
      </w:r>
      <w:r w:rsidR="00703765">
        <w:rPr>
          <w:rFonts w:hint="eastAsia"/>
        </w:rPr>
        <w:t>，能够满足系统算法和处理信息的需要</w:t>
      </w:r>
      <w:r w:rsidR="00A47D20">
        <w:rPr>
          <w:rFonts w:hint="eastAsia"/>
          <w:vertAlign w:val="superscript"/>
        </w:rPr>
        <w:t>[</w:t>
      </w:r>
      <w:r w:rsidR="00933CD2">
        <w:rPr>
          <w:vertAlign w:val="superscript"/>
        </w:rPr>
        <w:t>1</w:t>
      </w:r>
      <w:r w:rsidR="00A47D20">
        <w:rPr>
          <w:rFonts w:hint="eastAsia"/>
          <w:vertAlign w:val="superscript"/>
        </w:rPr>
        <w:t>]</w:t>
      </w:r>
      <w:r w:rsidR="00703765">
        <w:rPr>
          <w:rFonts w:hint="eastAsia"/>
        </w:rPr>
        <w:t>。</w:t>
      </w:r>
    </w:p>
    <w:p w:rsidR="00703765" w:rsidRPr="00AB4371" w:rsidRDefault="00AB4371" w:rsidP="00AB4371">
      <w:pPr>
        <w:spacing w:line="360" w:lineRule="auto"/>
        <w:rPr>
          <w:rFonts w:ascii="黑体" w:eastAsia="黑体"/>
        </w:rPr>
      </w:pPr>
      <w:r w:rsidRPr="00AB4371">
        <w:rPr>
          <w:rFonts w:ascii="黑体" w:eastAsia="黑体"/>
        </w:rPr>
        <w:t xml:space="preserve">2.2 </w:t>
      </w:r>
      <w:r w:rsidR="00703765" w:rsidRPr="00AB4371">
        <w:rPr>
          <w:rFonts w:ascii="黑体" w:eastAsia="黑体" w:hint="eastAsia"/>
        </w:rPr>
        <w:t>GSM</w:t>
      </w:r>
      <w:r>
        <w:rPr>
          <w:rFonts w:ascii="黑体" w:eastAsia="黑体" w:hint="eastAsia"/>
        </w:rPr>
        <w:t>无线通讯模块</w:t>
      </w:r>
    </w:p>
    <w:p w:rsidR="00F028F1" w:rsidRDefault="00703765" w:rsidP="00703765">
      <w:pPr>
        <w:ind w:firstLineChars="200" w:firstLine="420"/>
      </w:pPr>
      <w:r>
        <w:t>GSM</w:t>
      </w:r>
      <w:r>
        <w:t>无线通讯模块采用</w:t>
      </w:r>
      <w:r>
        <w:rPr>
          <w:rFonts w:hint="eastAsia"/>
        </w:rPr>
        <w:t>AT</w:t>
      </w:r>
      <w:r>
        <w:rPr>
          <w:rFonts w:hint="eastAsia"/>
        </w:rPr>
        <w:t>指令工作模式，具有</w:t>
      </w:r>
      <w:r>
        <w:rPr>
          <w:rFonts w:hint="eastAsia"/>
        </w:rPr>
        <w:t>SMS</w:t>
      </w:r>
      <w:r>
        <w:rPr>
          <w:rFonts w:hint="eastAsia"/>
        </w:rPr>
        <w:t>短信</w:t>
      </w:r>
      <w:r w:rsidR="00201D6C">
        <w:rPr>
          <w:rFonts w:hint="eastAsia"/>
        </w:rPr>
        <w:t>、</w:t>
      </w:r>
      <w:r>
        <w:rPr>
          <w:rFonts w:hint="eastAsia"/>
        </w:rPr>
        <w:t>语音通话</w:t>
      </w:r>
      <w:r w:rsidR="00201D6C">
        <w:rPr>
          <w:rFonts w:hint="eastAsia"/>
        </w:rPr>
        <w:t>、</w:t>
      </w:r>
      <w:r>
        <w:rPr>
          <w:rFonts w:hint="eastAsia"/>
        </w:rPr>
        <w:t>GPRS</w:t>
      </w:r>
      <w:r>
        <w:rPr>
          <w:rFonts w:hint="eastAsia"/>
        </w:rPr>
        <w:t>上网功能</w:t>
      </w:r>
      <w:r w:rsidR="00933CD2">
        <w:rPr>
          <w:rFonts w:hint="eastAsia"/>
          <w:vertAlign w:val="superscript"/>
        </w:rPr>
        <w:t>[</w:t>
      </w:r>
      <w:r w:rsidR="00933CD2">
        <w:rPr>
          <w:vertAlign w:val="superscript"/>
        </w:rPr>
        <w:t>2</w:t>
      </w:r>
      <w:r w:rsidR="00933CD2">
        <w:rPr>
          <w:rFonts w:hint="eastAsia"/>
          <w:vertAlign w:val="superscript"/>
        </w:rPr>
        <w:t>]</w:t>
      </w:r>
      <w:r>
        <w:rPr>
          <w:rFonts w:hint="eastAsia"/>
        </w:rPr>
        <w:t>。</w:t>
      </w:r>
      <w:r>
        <w:rPr>
          <w:rFonts w:hint="eastAsia"/>
        </w:rPr>
        <w:t>GMS</w:t>
      </w:r>
      <w:r>
        <w:rPr>
          <w:rFonts w:hint="eastAsia"/>
        </w:rPr>
        <w:t>模块选用</w:t>
      </w:r>
      <w:r>
        <w:rPr>
          <w:rFonts w:hint="eastAsia"/>
        </w:rPr>
        <w:t>SIMCom</w:t>
      </w:r>
      <w:r>
        <w:rPr>
          <w:rFonts w:hint="eastAsia"/>
        </w:rPr>
        <w:t>公司的</w:t>
      </w:r>
      <w:r>
        <w:rPr>
          <w:rFonts w:hint="eastAsia"/>
        </w:rPr>
        <w:t>SIM900A</w:t>
      </w:r>
      <w:r>
        <w:rPr>
          <w:rFonts w:hint="eastAsia"/>
        </w:rPr>
        <w:t>芯片。</w:t>
      </w:r>
    </w:p>
    <w:p w:rsidR="00703765" w:rsidRDefault="00092F39" w:rsidP="00703765">
      <w:pPr>
        <w:ind w:firstLineChars="200" w:firstLine="420"/>
      </w:pPr>
      <w:r w:rsidRPr="00092F39">
        <w:rPr>
          <w:rFonts w:hint="eastAsia"/>
        </w:rPr>
        <w:t>GSM</w:t>
      </w:r>
      <w:r w:rsidRPr="00092F39">
        <w:rPr>
          <w:rFonts w:hint="eastAsia"/>
        </w:rPr>
        <w:t>无线通讯模块如图</w:t>
      </w:r>
      <w:r w:rsidRPr="00092F39">
        <w:rPr>
          <w:rFonts w:hint="eastAsia"/>
        </w:rPr>
        <w:t>2</w:t>
      </w:r>
      <w:r w:rsidRPr="00092F39">
        <w:rPr>
          <w:rFonts w:hint="eastAsia"/>
        </w:rPr>
        <w:t>所示。</w:t>
      </w:r>
    </w:p>
    <w:p w:rsidR="00703765" w:rsidRDefault="00703765" w:rsidP="00201D6C">
      <w:pPr>
        <w:jc w:val="center"/>
      </w:pPr>
      <w:r>
        <w:rPr>
          <w:noProof/>
        </w:rPr>
        <w:lastRenderedPageBreak/>
        <w:drawing>
          <wp:inline distT="0" distB="0" distL="0" distR="0" wp14:anchorId="157F01DF" wp14:editId="44778C45">
            <wp:extent cx="2487601" cy="3027871"/>
            <wp:effectExtent l="0" t="0" r="8255" b="1270"/>
            <wp:docPr id="4" name="图片 4" descr="C:\Users\Administrator\Desktop\seventeen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seventeen00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69" t="16893" r="29898" b="29320"/>
                    <a:stretch/>
                  </pic:blipFill>
                  <pic:spPr bwMode="auto">
                    <a:xfrm>
                      <a:off x="0" y="0"/>
                      <a:ext cx="2529021" cy="307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F39" w:rsidRPr="004B0062" w:rsidRDefault="00092F39" w:rsidP="004B0062">
      <w:pPr>
        <w:jc w:val="center"/>
        <w:rPr>
          <w:rFonts w:ascii="楷体" w:eastAsia="楷体" w:hAnsi="楷体"/>
        </w:rPr>
      </w:pPr>
      <w:r w:rsidRPr="00092F39">
        <w:rPr>
          <w:rFonts w:ascii="楷体" w:eastAsia="楷体" w:hAnsi="楷体" w:hint="eastAsia"/>
        </w:rPr>
        <w:lastRenderedPageBreak/>
        <w:t>图2</w:t>
      </w:r>
      <w:r w:rsidRPr="00092F39">
        <w:rPr>
          <w:rFonts w:ascii="楷体" w:eastAsia="楷体" w:hAnsi="楷体"/>
        </w:rPr>
        <w:t xml:space="preserve"> </w:t>
      </w:r>
      <w:r w:rsidRPr="00092F39">
        <w:rPr>
          <w:rFonts w:ascii="楷体" w:eastAsia="楷体" w:hAnsi="楷体" w:hint="eastAsia"/>
        </w:rPr>
        <w:t>GSM无线通讯模块</w:t>
      </w:r>
    </w:p>
    <w:p w:rsidR="00D20039" w:rsidRDefault="00D20039" w:rsidP="00D20039">
      <w:pPr>
        <w:spacing w:line="360" w:lineRule="auto"/>
      </w:pPr>
      <w:r w:rsidRPr="00D20039">
        <w:rPr>
          <w:rFonts w:ascii="黑体" w:eastAsia="黑体" w:hint="eastAsia"/>
        </w:rPr>
        <w:t>2.3 语音识别模块</w:t>
      </w:r>
    </w:p>
    <w:p w:rsidR="00F028F1" w:rsidRDefault="004B0062" w:rsidP="00F028F1">
      <w:pPr>
        <w:ind w:firstLineChars="200" w:firstLine="420"/>
      </w:pPr>
      <w:r w:rsidRPr="0055397C">
        <w:rPr>
          <w:rFonts w:hint="eastAsia"/>
        </w:rPr>
        <w:t>本方案中的语音控制芯片采用的是</w:t>
      </w:r>
      <w:r>
        <w:rPr>
          <w:rFonts w:hint="eastAsia"/>
        </w:rPr>
        <w:t>ICRout</w:t>
      </w:r>
      <w:r w:rsidRPr="0055397C">
        <w:rPr>
          <w:rFonts w:hint="eastAsia"/>
        </w:rPr>
        <w:t>e</w:t>
      </w:r>
      <w:r w:rsidRPr="0055397C">
        <w:rPr>
          <w:rFonts w:hint="eastAsia"/>
        </w:rPr>
        <w:t>的</w:t>
      </w:r>
      <w:r>
        <w:t>LD33</w:t>
      </w:r>
      <w:r w:rsidRPr="0055397C">
        <w:t>2</w:t>
      </w:r>
      <w:r>
        <w:t>0</w:t>
      </w:r>
      <w:r>
        <w:rPr>
          <w:rFonts w:hint="eastAsia"/>
        </w:rPr>
        <w:t>。用户</w:t>
      </w:r>
      <w:r>
        <w:t>不需要训练就可方便使用来完成非特定语音识别</w:t>
      </w:r>
      <w:r>
        <w:rPr>
          <w:rFonts w:hint="eastAsia"/>
        </w:rPr>
        <w:t>，</w:t>
      </w:r>
      <w:r>
        <w:t>识别完成后再通过情感感知算法便可获得用户的情感状态</w:t>
      </w:r>
      <w:r w:rsidR="00933CD2">
        <w:rPr>
          <w:rFonts w:hint="eastAsia"/>
          <w:vertAlign w:val="superscript"/>
        </w:rPr>
        <w:t>[</w:t>
      </w:r>
      <w:r w:rsidR="00933CD2">
        <w:rPr>
          <w:vertAlign w:val="superscript"/>
        </w:rPr>
        <w:t>3</w:t>
      </w:r>
      <w:r w:rsidR="00933CD2">
        <w:rPr>
          <w:rFonts w:hint="eastAsia"/>
          <w:vertAlign w:val="superscript"/>
        </w:rPr>
        <w:t>]</w:t>
      </w:r>
      <w:r>
        <w:rPr>
          <w:rFonts w:hint="eastAsia"/>
        </w:rPr>
        <w:t>。</w:t>
      </w:r>
    </w:p>
    <w:p w:rsidR="004B0062" w:rsidRDefault="004B0062" w:rsidP="00F028F1">
      <w:pPr>
        <w:ind w:firstLineChars="200" w:firstLine="420"/>
      </w:pPr>
      <w:r>
        <w:rPr>
          <w:rFonts w:hint="eastAsia"/>
        </w:rPr>
        <w:t>LD3320A</w:t>
      </w:r>
      <w:r>
        <w:rPr>
          <w:rFonts w:hint="eastAsia"/>
        </w:rPr>
        <w:t>硬件原理图如图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EA6B71" w:rsidRDefault="00EA6B71" w:rsidP="004B0062">
      <w:pPr>
        <w:jc w:val="center"/>
        <w:sectPr w:rsidR="00EA6B71" w:rsidSect="0008458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4B0062" w:rsidRDefault="004B0062" w:rsidP="004B0062">
      <w:pPr>
        <w:jc w:val="center"/>
      </w:pPr>
      <w:r>
        <w:rPr>
          <w:noProof/>
        </w:rPr>
        <w:lastRenderedPageBreak/>
        <w:drawing>
          <wp:inline distT="0" distB="0" distL="0" distR="0" wp14:anchorId="5D522601" wp14:editId="3388E4D5">
            <wp:extent cx="3609898" cy="3114675"/>
            <wp:effectExtent l="0" t="0" r="0" b="0"/>
            <wp:docPr id="7" name="图片 7" descr="C:\Users\Administrator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834" cy="319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062" w:rsidRPr="004B0062" w:rsidRDefault="004B0062" w:rsidP="004B0062">
      <w:pPr>
        <w:jc w:val="center"/>
        <w:rPr>
          <w:rFonts w:ascii="楷体" w:eastAsia="楷体" w:hAnsi="楷体"/>
        </w:rPr>
      </w:pPr>
      <w:r w:rsidRPr="004B0062">
        <w:rPr>
          <w:rFonts w:ascii="楷体" w:eastAsia="楷体" w:hAnsi="楷体" w:hint="eastAsia"/>
        </w:rPr>
        <w:t>图3 LD3320A</w:t>
      </w:r>
      <w:r w:rsidRPr="004B0062">
        <w:rPr>
          <w:rFonts w:ascii="楷体" w:eastAsia="楷体" w:hAnsi="楷体" w:hint="eastAsia"/>
        </w:rPr>
        <w:tab/>
        <w:t>硬件原理图</w:t>
      </w:r>
    </w:p>
    <w:p w:rsidR="00EA6B71" w:rsidRDefault="00EA6B71" w:rsidP="004B0062">
      <w:pPr>
        <w:spacing w:line="360" w:lineRule="auto"/>
        <w:rPr>
          <w:rFonts w:ascii="黑体" w:eastAsia="黑体"/>
        </w:rPr>
        <w:sectPr w:rsidR="00EA6B71" w:rsidSect="00EA6B7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B0062" w:rsidRPr="004B0062" w:rsidRDefault="004B0062" w:rsidP="004B0062">
      <w:pPr>
        <w:spacing w:line="360" w:lineRule="auto"/>
        <w:rPr>
          <w:rFonts w:ascii="黑体" w:eastAsia="黑体"/>
        </w:rPr>
      </w:pPr>
      <w:r>
        <w:rPr>
          <w:rFonts w:ascii="黑体" w:eastAsia="黑体" w:hint="eastAsia"/>
        </w:rPr>
        <w:lastRenderedPageBreak/>
        <w:t xml:space="preserve">2.4 </w:t>
      </w:r>
      <w:r w:rsidRPr="004B0062">
        <w:rPr>
          <w:rFonts w:ascii="黑体" w:eastAsia="黑体"/>
        </w:rPr>
        <w:t>其他模块</w:t>
      </w:r>
    </w:p>
    <w:p w:rsidR="004B0062" w:rsidRDefault="004B0062" w:rsidP="00F028F1">
      <w:pPr>
        <w:ind w:firstLineChars="200" w:firstLine="420"/>
      </w:pPr>
      <w:r>
        <w:t>单片机输出</w:t>
      </w:r>
      <w:r w:rsidR="008A5E77">
        <w:rPr>
          <w:rFonts w:hint="eastAsia"/>
        </w:rPr>
        <w:t>4</w:t>
      </w:r>
      <w:r>
        <w:t>路控制信号通过</w:t>
      </w:r>
      <w:r w:rsidR="008A5E77">
        <w:rPr>
          <w:rFonts w:hint="eastAsia"/>
        </w:rPr>
        <w:t>74HC154</w:t>
      </w:r>
      <w:r>
        <w:rPr>
          <w:rFonts w:hint="eastAsia"/>
        </w:rPr>
        <w:t>转换成</w:t>
      </w:r>
      <w:r w:rsidR="008A5E77">
        <w:rPr>
          <w:rFonts w:hint="eastAsia"/>
        </w:rPr>
        <w:t>16</w:t>
      </w:r>
      <w:r>
        <w:rPr>
          <w:rFonts w:hint="eastAsia"/>
        </w:rPr>
        <w:t>路信号，经过三极管后连接</w:t>
      </w:r>
      <w:r w:rsidR="008A5E77">
        <w:rPr>
          <w:rFonts w:hint="eastAsia"/>
        </w:rPr>
        <w:t>16</w:t>
      </w:r>
      <w:r>
        <w:rPr>
          <w:rFonts w:hint="eastAsia"/>
        </w:rPr>
        <w:t>X</w:t>
      </w:r>
      <w:r w:rsidR="008A5E77">
        <w:t xml:space="preserve">16 </w:t>
      </w:r>
      <w:r>
        <w:t>LED</w:t>
      </w:r>
      <w:r>
        <w:t>阵列</w:t>
      </w:r>
      <w:r>
        <w:rPr>
          <w:rFonts w:hint="eastAsia"/>
        </w:rPr>
        <w:t>，</w:t>
      </w:r>
      <w:r>
        <w:t>通过单片机不同的刷新速率可以实现动画效果</w:t>
      </w:r>
      <w:r>
        <w:rPr>
          <w:rFonts w:hint="eastAsia"/>
        </w:rPr>
        <w:t>。</w:t>
      </w:r>
    </w:p>
    <w:p w:rsidR="00F028F1" w:rsidRDefault="004B0062" w:rsidP="00F028F1">
      <w:pPr>
        <w:ind w:firstLineChars="200" w:firstLine="420"/>
      </w:pPr>
      <w:r>
        <w:t>外壳触摸可实现四路不同的控制开关</w:t>
      </w:r>
      <w:r>
        <w:rPr>
          <w:rFonts w:hint="eastAsia"/>
        </w:rPr>
        <w:t>，</w:t>
      </w:r>
      <w:r>
        <w:t>可以触摸外壳四个不同的地方实现触摸功能</w:t>
      </w:r>
      <w:r>
        <w:rPr>
          <w:rFonts w:hint="eastAsia"/>
        </w:rPr>
        <w:t>。</w:t>
      </w:r>
    </w:p>
    <w:p w:rsidR="004B0062" w:rsidRDefault="004B0062" w:rsidP="00F028F1">
      <w:pPr>
        <w:ind w:firstLineChars="200" w:firstLine="420"/>
      </w:pPr>
      <w:r>
        <w:rPr>
          <w:rFonts w:hint="eastAsia"/>
        </w:rPr>
        <w:t>TTP224</w:t>
      </w:r>
      <w:r>
        <w:rPr>
          <w:rFonts w:hint="eastAsia"/>
        </w:rPr>
        <w:t>触摸原理图如图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4B0062" w:rsidRDefault="004B0062" w:rsidP="004B0062">
      <w:pPr>
        <w:jc w:val="center"/>
      </w:pPr>
      <w:r>
        <w:rPr>
          <w:noProof/>
        </w:rPr>
        <w:lastRenderedPageBreak/>
        <w:drawing>
          <wp:inline distT="0" distB="0" distL="0" distR="0" wp14:anchorId="25BF8B82" wp14:editId="4057C2AF">
            <wp:extent cx="2463087" cy="16597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110" cy="167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62" w:rsidRPr="004B0062" w:rsidRDefault="004B0062" w:rsidP="004B0062">
      <w:pPr>
        <w:jc w:val="center"/>
        <w:rPr>
          <w:rFonts w:ascii="楷体" w:eastAsia="楷体" w:hAnsi="楷体"/>
        </w:rPr>
      </w:pPr>
      <w:r w:rsidRPr="004B0062">
        <w:rPr>
          <w:rFonts w:ascii="楷体" w:eastAsia="楷体" w:hAnsi="楷体" w:hint="eastAsia"/>
        </w:rPr>
        <w:t>图4 TTP224触摸原理图</w:t>
      </w:r>
    </w:p>
    <w:p w:rsidR="004B0062" w:rsidRPr="004B0062" w:rsidRDefault="004B0062" w:rsidP="004B0062">
      <w:pPr>
        <w:spacing w:line="360" w:lineRule="auto"/>
        <w:rPr>
          <w:rFonts w:ascii="黑体" w:eastAsia="黑体"/>
          <w:sz w:val="24"/>
        </w:rPr>
      </w:pPr>
      <w:r w:rsidRPr="004B0062">
        <w:rPr>
          <w:rFonts w:ascii="黑体" w:eastAsia="黑体" w:hint="eastAsia"/>
          <w:sz w:val="24"/>
        </w:rPr>
        <w:t xml:space="preserve">3 </w:t>
      </w:r>
      <w:r w:rsidRPr="004B0062">
        <w:rPr>
          <w:rFonts w:ascii="黑体" w:eastAsia="黑体"/>
          <w:sz w:val="24"/>
        </w:rPr>
        <w:t>软件方案设计</w:t>
      </w:r>
    </w:p>
    <w:p w:rsidR="00F028F1" w:rsidRDefault="004B0062" w:rsidP="00F028F1">
      <w:pPr>
        <w:ind w:firstLineChars="200" w:firstLine="420"/>
      </w:pPr>
      <w:r>
        <w:lastRenderedPageBreak/>
        <w:t>软件系统主要由定时中断和外部中断组成</w:t>
      </w:r>
      <w:r>
        <w:rPr>
          <w:rFonts w:hint="eastAsia"/>
        </w:rPr>
        <w:t>，</w:t>
      </w:r>
      <w:r>
        <w:t>系统在定时中断中执行语音识别及情感检测算法</w:t>
      </w:r>
      <w:r>
        <w:rPr>
          <w:rFonts w:hint="eastAsia"/>
        </w:rPr>
        <w:t>，</w:t>
      </w:r>
      <w:r>
        <w:t>外部中断主要用来接收短信信息</w:t>
      </w:r>
      <w:r>
        <w:rPr>
          <w:rFonts w:hint="eastAsia"/>
        </w:rPr>
        <w:t>，</w:t>
      </w:r>
      <w:r>
        <w:t>按键中断</w:t>
      </w:r>
      <w:r>
        <w:rPr>
          <w:rFonts w:hint="eastAsia"/>
        </w:rPr>
        <w:t>，</w:t>
      </w:r>
      <w:r>
        <w:rPr>
          <w:rFonts w:hint="eastAsia"/>
        </w:rPr>
        <w:t>LED</w:t>
      </w:r>
      <w:r>
        <w:rPr>
          <w:rFonts w:hint="eastAsia"/>
        </w:rPr>
        <w:t>控制的等。整个系统主要分为控制器初始化</w:t>
      </w:r>
      <w:r>
        <w:rPr>
          <w:rFonts w:hint="eastAsia"/>
        </w:rPr>
        <w:t>,GSM</w:t>
      </w:r>
      <w:r>
        <w:rPr>
          <w:rFonts w:hint="eastAsia"/>
        </w:rPr>
        <w:t>芯片初始化，网络注册，语音识别初始化，外围设备初始化，响应中断几个流程。</w:t>
      </w:r>
    </w:p>
    <w:p w:rsidR="004B0062" w:rsidRDefault="004B0062" w:rsidP="00F028F1">
      <w:pPr>
        <w:ind w:firstLineChars="200" w:firstLine="420"/>
      </w:pPr>
      <w:r>
        <w:rPr>
          <w:rFonts w:hint="eastAsia"/>
        </w:rPr>
        <w:t>软件控制流程图如图</w:t>
      </w:r>
      <w:r>
        <w:rPr>
          <w:rFonts w:hint="eastAsia"/>
        </w:rPr>
        <w:t>5</w:t>
      </w:r>
      <w:r>
        <w:rPr>
          <w:rFonts w:hint="eastAsia"/>
        </w:rPr>
        <w:t>所示。</w:t>
      </w:r>
    </w:p>
    <w:p w:rsidR="004B0062" w:rsidRDefault="004B0062" w:rsidP="004B0062">
      <w:pPr>
        <w:jc w:val="center"/>
      </w:pPr>
      <w:r>
        <w:rPr>
          <w:noProof/>
        </w:rPr>
        <w:drawing>
          <wp:inline distT="0" distB="0" distL="0" distR="0" wp14:anchorId="01D47FDB" wp14:editId="5039A496">
            <wp:extent cx="2477086" cy="2505075"/>
            <wp:effectExtent l="0" t="0" r="0" b="0"/>
            <wp:docPr id="8" name="图片 8" descr="F:\Documents\论文\软件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Documents\论文\软件流程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063" cy="250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F7B" w:rsidRPr="00CC5F7B" w:rsidRDefault="00CC5F7B" w:rsidP="00CC5F7B">
      <w:pPr>
        <w:jc w:val="center"/>
        <w:rPr>
          <w:rFonts w:ascii="楷体" w:eastAsia="楷体" w:hAnsi="楷体"/>
        </w:rPr>
      </w:pPr>
      <w:r w:rsidRPr="004B0062">
        <w:rPr>
          <w:rFonts w:ascii="楷体" w:eastAsia="楷体" w:hAnsi="楷体" w:hint="eastAsia"/>
        </w:rPr>
        <w:t>图5 软件控制流程图</w:t>
      </w:r>
    </w:p>
    <w:p w:rsidR="004855BF" w:rsidRPr="000124B4" w:rsidRDefault="004855BF" w:rsidP="00703765">
      <w:pPr>
        <w:spacing w:line="360" w:lineRule="auto"/>
        <w:rPr>
          <w:rFonts w:ascii="黑体" w:eastAsia="黑体"/>
          <w:sz w:val="24"/>
        </w:rPr>
      </w:pPr>
      <w:r w:rsidRPr="000124B4">
        <w:rPr>
          <w:rFonts w:ascii="黑体" w:eastAsia="黑体" w:hint="eastAsia"/>
          <w:sz w:val="24"/>
        </w:rPr>
        <w:t xml:space="preserve">4 </w:t>
      </w:r>
      <w:r w:rsidR="005A15B1">
        <w:rPr>
          <w:rFonts w:ascii="黑体" w:eastAsia="黑体" w:hint="eastAsia"/>
          <w:sz w:val="24"/>
        </w:rPr>
        <w:t>结</w:t>
      </w:r>
      <w:r w:rsidR="001C66B9">
        <w:rPr>
          <w:rFonts w:ascii="黑体" w:eastAsia="黑体" w:hint="eastAsia"/>
          <w:sz w:val="24"/>
        </w:rPr>
        <w:t xml:space="preserve">  </w:t>
      </w:r>
      <w:r w:rsidRPr="000124B4">
        <w:rPr>
          <w:rFonts w:ascii="黑体" w:eastAsia="黑体" w:hint="eastAsia"/>
          <w:sz w:val="24"/>
        </w:rPr>
        <w:t>语</w:t>
      </w:r>
    </w:p>
    <w:p w:rsidR="00DD0231" w:rsidRDefault="0011058B" w:rsidP="004B21EC">
      <w:pPr>
        <w:ind w:firstLineChars="200" w:firstLine="420"/>
      </w:pPr>
      <w:r>
        <w:rPr>
          <w:rFonts w:hint="eastAsia"/>
        </w:rPr>
        <w:t>本文通过对语音识别技术和情感感知算法及相关软硬件知识的研究，设计了通过采集语音中的情感和触摸输入信息，单片机处理信息的情感交流系统。目前，此系统已经实物化，</w:t>
      </w:r>
      <w:r w:rsidR="007F6993" w:rsidRPr="007F6993">
        <w:rPr>
          <w:rFonts w:hint="eastAsia"/>
        </w:rPr>
        <w:t>制作</w:t>
      </w:r>
      <w:r w:rsidR="00523DF4">
        <w:rPr>
          <w:rFonts w:hint="eastAsia"/>
        </w:rPr>
        <w:t>成本</w:t>
      </w:r>
      <w:r w:rsidR="007F6993">
        <w:rPr>
          <w:rFonts w:hint="eastAsia"/>
        </w:rPr>
        <w:t>低，功能易于实现，人机交互自然</w:t>
      </w:r>
      <w:r w:rsidR="00F028F1">
        <w:rPr>
          <w:rFonts w:hint="eastAsia"/>
        </w:rPr>
        <w:t>，</w:t>
      </w:r>
      <w:r w:rsidR="00C62B78">
        <w:rPr>
          <w:rFonts w:hint="eastAsia"/>
        </w:rPr>
        <w:t>实用性</w:t>
      </w:r>
      <w:r w:rsidR="00C62B78">
        <w:t>高，</w:t>
      </w:r>
      <w:r w:rsidR="001D2D9C">
        <w:rPr>
          <w:rFonts w:hint="eastAsia"/>
        </w:rPr>
        <w:t>在外观设计上也有广阔的创新空间。</w:t>
      </w:r>
      <w:r w:rsidR="00F028F1">
        <w:rPr>
          <w:rFonts w:hint="eastAsia"/>
        </w:rPr>
        <w:t>用现代的智能科技拉近了人与人之间的距离，为亲情、爱情提供</w:t>
      </w:r>
      <w:r w:rsidR="00516824">
        <w:rPr>
          <w:rFonts w:hint="eastAsia"/>
        </w:rPr>
        <w:t>了</w:t>
      </w:r>
      <w:r w:rsidR="0053346D">
        <w:rPr>
          <w:rFonts w:hint="eastAsia"/>
        </w:rPr>
        <w:t>交</w:t>
      </w:r>
      <w:r w:rsidR="0053346D">
        <w:rPr>
          <w:rFonts w:hint="eastAsia"/>
        </w:rPr>
        <w:lastRenderedPageBreak/>
        <w:t>流</w:t>
      </w:r>
      <w:r w:rsidR="00F028F1">
        <w:rPr>
          <w:rFonts w:hint="eastAsia"/>
        </w:rPr>
        <w:t>保障</w:t>
      </w:r>
      <w:r w:rsidR="00FD31B8">
        <w:rPr>
          <w:rFonts w:hint="eastAsia"/>
        </w:rPr>
        <w:t>。</w:t>
      </w:r>
    </w:p>
    <w:p w:rsidR="004B21EC" w:rsidRDefault="004B21EC" w:rsidP="004B21EC">
      <w:pPr>
        <w:ind w:firstLineChars="200" w:firstLine="420"/>
      </w:pPr>
    </w:p>
    <w:p w:rsidR="004B21EC" w:rsidRDefault="004B21EC" w:rsidP="001C11A6">
      <w:pPr>
        <w:jc w:val="center"/>
        <w:rPr>
          <w:rFonts w:ascii="黑体" w:eastAsia="黑体"/>
          <w:sz w:val="18"/>
          <w:szCs w:val="21"/>
        </w:rPr>
      </w:pPr>
      <w:r w:rsidRPr="004B21EC">
        <w:rPr>
          <w:rFonts w:ascii="黑体" w:eastAsia="黑体" w:hint="eastAsia"/>
          <w:sz w:val="18"/>
          <w:szCs w:val="21"/>
        </w:rPr>
        <w:t>[参  考  文  献]</w:t>
      </w:r>
    </w:p>
    <w:p w:rsidR="004B21EC" w:rsidRPr="004B21EC" w:rsidRDefault="004B21EC" w:rsidP="004B21EC">
      <w:pPr>
        <w:jc w:val="left"/>
        <w:rPr>
          <w:sz w:val="18"/>
        </w:rPr>
      </w:pPr>
      <w:r w:rsidRPr="004B21EC">
        <w:rPr>
          <w:rFonts w:hint="eastAsia"/>
          <w:sz w:val="18"/>
        </w:rPr>
        <w:t>[1]</w:t>
      </w:r>
      <w:r w:rsidR="008A113A" w:rsidRPr="008A113A">
        <w:t xml:space="preserve"> </w:t>
      </w:r>
      <w:r w:rsidR="008A113A" w:rsidRPr="008A113A">
        <w:rPr>
          <w:sz w:val="18"/>
        </w:rPr>
        <w:t>Freescale.K60 Sub-Family Reference Manual, 2010</w:t>
      </w:r>
    </w:p>
    <w:p w:rsidR="004B21EC" w:rsidRPr="004B21EC" w:rsidRDefault="004B21EC" w:rsidP="004B21EC">
      <w:pPr>
        <w:jc w:val="left"/>
        <w:rPr>
          <w:sz w:val="18"/>
        </w:rPr>
      </w:pPr>
      <w:r w:rsidRPr="004B21EC">
        <w:rPr>
          <w:rFonts w:hint="eastAsia"/>
          <w:sz w:val="18"/>
        </w:rPr>
        <w:t>[2]</w:t>
      </w:r>
      <w:r w:rsidR="008A113A" w:rsidRPr="008A113A">
        <w:rPr>
          <w:rFonts w:hint="eastAsia"/>
        </w:rPr>
        <w:t xml:space="preserve"> </w:t>
      </w:r>
      <w:r w:rsidR="008A113A" w:rsidRPr="008A113A">
        <w:rPr>
          <w:rFonts w:hint="eastAsia"/>
          <w:sz w:val="18"/>
        </w:rPr>
        <w:t>陈喜春</w:t>
      </w:r>
      <w:r w:rsidR="008A113A" w:rsidRPr="008A113A">
        <w:rPr>
          <w:rFonts w:hint="eastAsia"/>
          <w:sz w:val="18"/>
        </w:rPr>
        <w:t>.</w:t>
      </w:r>
      <w:r w:rsidR="008A113A" w:rsidRPr="008A113A">
        <w:rPr>
          <w:rFonts w:hint="eastAsia"/>
          <w:sz w:val="18"/>
        </w:rPr>
        <w:t>基于</w:t>
      </w:r>
      <w:r w:rsidR="008A113A" w:rsidRPr="008A113A">
        <w:rPr>
          <w:rFonts w:hint="eastAsia"/>
          <w:sz w:val="18"/>
        </w:rPr>
        <w:t>LD3320</w:t>
      </w:r>
      <w:r w:rsidR="008A113A" w:rsidRPr="008A113A">
        <w:rPr>
          <w:rFonts w:hint="eastAsia"/>
          <w:sz w:val="18"/>
        </w:rPr>
        <w:t>语音识别专用芯片实现的语音控制</w:t>
      </w:r>
      <w:r w:rsidR="008A113A" w:rsidRPr="008A113A">
        <w:rPr>
          <w:rFonts w:hint="eastAsia"/>
          <w:sz w:val="18"/>
        </w:rPr>
        <w:t>[J].</w:t>
      </w:r>
      <w:r w:rsidR="008A113A" w:rsidRPr="008A113A">
        <w:rPr>
          <w:rFonts w:hint="eastAsia"/>
          <w:sz w:val="18"/>
        </w:rPr>
        <w:t>电子技术</w:t>
      </w:r>
      <w:r w:rsidR="008A113A" w:rsidRPr="008A113A">
        <w:rPr>
          <w:rFonts w:hint="eastAsia"/>
          <w:sz w:val="18"/>
        </w:rPr>
        <w:t>,2011,38(11):20-21.DOI:10.3969/j.issn.1000-0755.2011.11.011.</w:t>
      </w:r>
    </w:p>
    <w:p w:rsidR="004B21EC" w:rsidRDefault="004B21EC" w:rsidP="004B21EC">
      <w:pPr>
        <w:jc w:val="left"/>
        <w:rPr>
          <w:sz w:val="18"/>
        </w:rPr>
      </w:pPr>
      <w:r w:rsidRPr="004B21EC">
        <w:rPr>
          <w:rFonts w:hint="eastAsia"/>
          <w:sz w:val="18"/>
        </w:rPr>
        <w:t>[3]</w:t>
      </w:r>
      <w:r w:rsidR="008A113A" w:rsidRPr="008A113A">
        <w:rPr>
          <w:rFonts w:hint="eastAsia"/>
        </w:rPr>
        <w:t xml:space="preserve"> </w:t>
      </w:r>
      <w:r w:rsidR="008A113A" w:rsidRPr="008A113A">
        <w:rPr>
          <w:rFonts w:hint="eastAsia"/>
          <w:sz w:val="18"/>
        </w:rPr>
        <w:t>马潮</w:t>
      </w:r>
      <w:r w:rsidR="008A113A" w:rsidRPr="008A113A">
        <w:rPr>
          <w:rFonts w:hint="eastAsia"/>
          <w:sz w:val="18"/>
        </w:rPr>
        <w:t>.</w:t>
      </w:r>
      <w:r w:rsidR="008A113A" w:rsidRPr="008A113A">
        <w:rPr>
          <w:rFonts w:hint="eastAsia"/>
          <w:sz w:val="18"/>
        </w:rPr>
        <w:t>嵌入式</w:t>
      </w:r>
      <w:r w:rsidR="008A113A" w:rsidRPr="008A113A">
        <w:rPr>
          <w:rFonts w:hint="eastAsia"/>
          <w:sz w:val="18"/>
        </w:rPr>
        <w:t>GSM</w:t>
      </w:r>
      <w:r w:rsidR="008A113A" w:rsidRPr="008A113A">
        <w:rPr>
          <w:rFonts w:hint="eastAsia"/>
          <w:sz w:val="18"/>
        </w:rPr>
        <w:t>短信息接口的软硬件设计</w:t>
      </w:r>
      <w:r w:rsidR="008A113A" w:rsidRPr="008A113A">
        <w:rPr>
          <w:rFonts w:hint="eastAsia"/>
          <w:sz w:val="18"/>
        </w:rPr>
        <w:t>[J].</w:t>
      </w:r>
      <w:r w:rsidR="008A113A" w:rsidRPr="008A113A">
        <w:rPr>
          <w:rFonts w:hint="eastAsia"/>
          <w:sz w:val="18"/>
        </w:rPr>
        <w:t>单片机与嵌入式系统应用</w:t>
      </w:r>
      <w:r w:rsidR="008A113A" w:rsidRPr="008A113A">
        <w:rPr>
          <w:rFonts w:hint="eastAsia"/>
          <w:sz w:val="18"/>
        </w:rPr>
        <w:t xml:space="preserve">,2003,(7):21-24.DOI:10.3969/j.issn.1009-623X.2003.07.006. </w:t>
      </w:r>
    </w:p>
    <w:p w:rsidR="00CC5F7B" w:rsidRDefault="00CC5F7B" w:rsidP="004B21EC">
      <w:pPr>
        <w:jc w:val="left"/>
        <w:rPr>
          <w:sz w:val="18"/>
        </w:rPr>
      </w:pPr>
    </w:p>
    <w:p w:rsidR="00CC5F7B" w:rsidRPr="00BB51D2" w:rsidRDefault="00CC5F7B" w:rsidP="004B21EC">
      <w:pPr>
        <w:jc w:val="left"/>
        <w:rPr>
          <w:rFonts w:ascii="黑体" w:eastAsia="黑体" w:hAnsi="黑体"/>
          <w:sz w:val="18"/>
        </w:rPr>
      </w:pPr>
      <w:r w:rsidRPr="00BB51D2">
        <w:rPr>
          <w:rFonts w:ascii="黑体" w:eastAsia="黑体" w:hAnsi="黑体"/>
          <w:sz w:val="18"/>
        </w:rPr>
        <w:t>作者简介</w:t>
      </w:r>
      <w:r w:rsidRPr="00BB51D2">
        <w:rPr>
          <w:rFonts w:ascii="黑体" w:eastAsia="黑体" w:hAnsi="黑体" w:hint="eastAsia"/>
          <w:sz w:val="18"/>
        </w:rPr>
        <w:t>：</w:t>
      </w:r>
    </w:p>
    <w:p w:rsidR="00CC5F7B" w:rsidRDefault="00CC5F7B" w:rsidP="004B21EC">
      <w:pPr>
        <w:jc w:val="left"/>
        <w:rPr>
          <w:sz w:val="18"/>
        </w:rPr>
      </w:pPr>
      <w:r>
        <w:rPr>
          <w:sz w:val="18"/>
        </w:rPr>
        <w:t>常晓冬</w:t>
      </w:r>
      <w:r>
        <w:rPr>
          <w:rFonts w:hint="eastAsia"/>
          <w:sz w:val="18"/>
        </w:rPr>
        <w:t>：（</w:t>
      </w:r>
      <w:r>
        <w:rPr>
          <w:rFonts w:hint="eastAsia"/>
          <w:sz w:val="18"/>
        </w:rPr>
        <w:t>1993-</w:t>
      </w:r>
      <w:r>
        <w:rPr>
          <w:rFonts w:hint="eastAsia"/>
          <w:sz w:val="18"/>
        </w:rPr>
        <w:t>），男，汉族，本科生，北京科技大学计算机与通信工程学院，主要研究方向：智能家居，</w:t>
      </w:r>
      <w:r w:rsidR="00016DA8">
        <w:rPr>
          <w:rFonts w:hint="eastAsia"/>
          <w:sz w:val="18"/>
        </w:rPr>
        <w:t>模式识别</w:t>
      </w:r>
      <w:r>
        <w:rPr>
          <w:rFonts w:hint="eastAsia"/>
          <w:sz w:val="18"/>
        </w:rPr>
        <w:t>。</w:t>
      </w:r>
    </w:p>
    <w:p w:rsidR="00016DA8" w:rsidRPr="00016DA8" w:rsidRDefault="00CC5F7B" w:rsidP="00016DA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sz w:val="18"/>
        </w:rPr>
        <w:t>沈雯婷</w:t>
      </w:r>
      <w:r>
        <w:rPr>
          <w:rFonts w:hint="eastAsia"/>
          <w:sz w:val="18"/>
        </w:rPr>
        <w:t>：（</w:t>
      </w:r>
      <w:r>
        <w:rPr>
          <w:rFonts w:hint="eastAsia"/>
          <w:sz w:val="18"/>
        </w:rPr>
        <w:t>1993-</w:t>
      </w:r>
      <w:r>
        <w:rPr>
          <w:rFonts w:hint="eastAsia"/>
          <w:sz w:val="18"/>
        </w:rPr>
        <w:t>），女，汉族，本科生，北京科技大学计算机与通信工程学院，主要研究方向：</w:t>
      </w:r>
      <w:r w:rsidR="00016DA8">
        <w:rPr>
          <w:rFonts w:hint="eastAsia"/>
          <w:sz w:val="18"/>
        </w:rPr>
        <w:t>智能养老，数据挖掘。</w:t>
      </w:r>
    </w:p>
    <w:p w:rsidR="00CC5F7B" w:rsidRPr="00016DA8" w:rsidRDefault="00CC5F7B" w:rsidP="004B21EC">
      <w:pPr>
        <w:jc w:val="left"/>
        <w:rPr>
          <w:sz w:val="18"/>
        </w:rPr>
      </w:pPr>
    </w:p>
    <w:p w:rsidR="00CC5F7B" w:rsidRDefault="00CC5F7B" w:rsidP="004B21EC">
      <w:pPr>
        <w:jc w:val="left"/>
        <w:rPr>
          <w:sz w:val="18"/>
        </w:rPr>
      </w:pPr>
    </w:p>
    <w:p w:rsidR="00CC5F7B" w:rsidRDefault="00CC5F7B" w:rsidP="004B21EC">
      <w:pPr>
        <w:jc w:val="left"/>
        <w:rPr>
          <w:sz w:val="18"/>
        </w:rPr>
      </w:pPr>
    </w:p>
    <w:p w:rsidR="00CC5F7B" w:rsidRDefault="00CC5F7B" w:rsidP="004B21EC">
      <w:pPr>
        <w:jc w:val="left"/>
        <w:rPr>
          <w:sz w:val="18"/>
        </w:rPr>
      </w:pPr>
    </w:p>
    <w:p w:rsidR="00CC5F7B" w:rsidRDefault="00CC5F7B" w:rsidP="004B21EC">
      <w:pPr>
        <w:jc w:val="left"/>
        <w:rPr>
          <w:sz w:val="18"/>
        </w:rPr>
      </w:pPr>
    </w:p>
    <w:p w:rsidR="00CC5F7B" w:rsidRDefault="00CC5F7B" w:rsidP="004B21EC">
      <w:pPr>
        <w:jc w:val="left"/>
        <w:rPr>
          <w:sz w:val="18"/>
        </w:rPr>
      </w:pPr>
    </w:p>
    <w:p w:rsidR="00CC5F7B" w:rsidRDefault="00CC5F7B" w:rsidP="004B21EC">
      <w:pPr>
        <w:jc w:val="left"/>
        <w:rPr>
          <w:sz w:val="18"/>
        </w:rPr>
      </w:pPr>
    </w:p>
    <w:p w:rsidR="00CC5F7B" w:rsidRDefault="00CC5F7B" w:rsidP="004B21EC">
      <w:pPr>
        <w:jc w:val="left"/>
        <w:rPr>
          <w:sz w:val="18"/>
        </w:rPr>
      </w:pPr>
    </w:p>
    <w:p w:rsidR="00CC5F7B" w:rsidRDefault="00CC5F7B" w:rsidP="004B21EC">
      <w:pPr>
        <w:jc w:val="left"/>
        <w:rPr>
          <w:sz w:val="18"/>
        </w:rPr>
      </w:pPr>
    </w:p>
    <w:p w:rsidR="00CC5F7B" w:rsidRDefault="00CC5F7B" w:rsidP="004B21EC">
      <w:pPr>
        <w:jc w:val="left"/>
        <w:rPr>
          <w:sz w:val="18"/>
        </w:rPr>
      </w:pPr>
    </w:p>
    <w:p w:rsidR="00CC5F7B" w:rsidRDefault="00CC5F7B" w:rsidP="004B21EC">
      <w:pPr>
        <w:jc w:val="left"/>
        <w:rPr>
          <w:sz w:val="18"/>
        </w:rPr>
      </w:pPr>
    </w:p>
    <w:p w:rsidR="00CC5F7B" w:rsidRDefault="00CC5F7B" w:rsidP="004B21EC">
      <w:pPr>
        <w:jc w:val="left"/>
        <w:rPr>
          <w:sz w:val="18"/>
        </w:rPr>
      </w:pPr>
    </w:p>
    <w:p w:rsidR="00CC5F7B" w:rsidRDefault="00CC5F7B" w:rsidP="004B21EC">
      <w:pPr>
        <w:jc w:val="left"/>
        <w:rPr>
          <w:sz w:val="18"/>
        </w:rPr>
      </w:pPr>
    </w:p>
    <w:p w:rsidR="00CC5F7B" w:rsidRDefault="00CC5F7B" w:rsidP="004B21EC">
      <w:pPr>
        <w:jc w:val="left"/>
        <w:rPr>
          <w:sz w:val="18"/>
        </w:rPr>
      </w:pPr>
    </w:p>
    <w:p w:rsidR="00782B12" w:rsidRPr="00CC5F7B" w:rsidRDefault="00782B12" w:rsidP="004B21EC">
      <w:pPr>
        <w:jc w:val="left"/>
        <w:rPr>
          <w:sz w:val="18"/>
        </w:rPr>
        <w:sectPr w:rsidR="00782B12" w:rsidRPr="00CC5F7B" w:rsidSect="0008458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CC5F7B" w:rsidRPr="00CC5F7B" w:rsidRDefault="00CC5F7B" w:rsidP="00F028F1">
      <w:pPr>
        <w:spacing w:line="360" w:lineRule="auto"/>
        <w:rPr>
          <w:rFonts w:ascii="黑体" w:eastAsia="黑体"/>
          <w:sz w:val="24"/>
        </w:rPr>
      </w:pPr>
    </w:p>
    <w:sectPr w:rsidR="00CC5F7B" w:rsidRPr="00CC5F7B" w:rsidSect="0008458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733" w:rsidRDefault="00C44733" w:rsidP="00C9793E">
      <w:r>
        <w:separator/>
      </w:r>
    </w:p>
  </w:endnote>
  <w:endnote w:type="continuationSeparator" w:id="0">
    <w:p w:rsidR="00C44733" w:rsidRDefault="00C44733" w:rsidP="00C9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733" w:rsidRDefault="00C44733" w:rsidP="00C9793E">
      <w:r>
        <w:separator/>
      </w:r>
    </w:p>
  </w:footnote>
  <w:footnote w:type="continuationSeparator" w:id="0">
    <w:p w:rsidR="00C44733" w:rsidRDefault="00C44733" w:rsidP="00C97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50"/>
    <w:rsid w:val="000124B4"/>
    <w:rsid w:val="00016DA8"/>
    <w:rsid w:val="00037329"/>
    <w:rsid w:val="00066934"/>
    <w:rsid w:val="00077547"/>
    <w:rsid w:val="00084581"/>
    <w:rsid w:val="00092F39"/>
    <w:rsid w:val="000E5360"/>
    <w:rsid w:val="00105B04"/>
    <w:rsid w:val="0011058B"/>
    <w:rsid w:val="001107AD"/>
    <w:rsid w:val="00137CD8"/>
    <w:rsid w:val="001406C6"/>
    <w:rsid w:val="001610FC"/>
    <w:rsid w:val="001A43AE"/>
    <w:rsid w:val="001A71DC"/>
    <w:rsid w:val="001C11A6"/>
    <w:rsid w:val="001C66B9"/>
    <w:rsid w:val="001D2D9C"/>
    <w:rsid w:val="001D7B21"/>
    <w:rsid w:val="001F1B80"/>
    <w:rsid w:val="001F5893"/>
    <w:rsid w:val="00201D6C"/>
    <w:rsid w:val="00217C86"/>
    <w:rsid w:val="00263C8B"/>
    <w:rsid w:val="00265B5E"/>
    <w:rsid w:val="00277285"/>
    <w:rsid w:val="0029607C"/>
    <w:rsid w:val="002A05DC"/>
    <w:rsid w:val="002F6949"/>
    <w:rsid w:val="00321A08"/>
    <w:rsid w:val="00333AD6"/>
    <w:rsid w:val="003604C7"/>
    <w:rsid w:val="003B7798"/>
    <w:rsid w:val="003D7D9E"/>
    <w:rsid w:val="00401B9D"/>
    <w:rsid w:val="00412E57"/>
    <w:rsid w:val="004855BF"/>
    <w:rsid w:val="00485F89"/>
    <w:rsid w:val="00492C0C"/>
    <w:rsid w:val="00493482"/>
    <w:rsid w:val="004B0062"/>
    <w:rsid w:val="004B21EC"/>
    <w:rsid w:val="004C356D"/>
    <w:rsid w:val="005053CF"/>
    <w:rsid w:val="005066FC"/>
    <w:rsid w:val="00515425"/>
    <w:rsid w:val="00516824"/>
    <w:rsid w:val="00523DF4"/>
    <w:rsid w:val="0053346D"/>
    <w:rsid w:val="00537B27"/>
    <w:rsid w:val="00555BAB"/>
    <w:rsid w:val="00563F0D"/>
    <w:rsid w:val="005A15B1"/>
    <w:rsid w:val="005B11EC"/>
    <w:rsid w:val="005E1A87"/>
    <w:rsid w:val="005E669A"/>
    <w:rsid w:val="005F64DF"/>
    <w:rsid w:val="00604727"/>
    <w:rsid w:val="00642F13"/>
    <w:rsid w:val="00692BC2"/>
    <w:rsid w:val="00697814"/>
    <w:rsid w:val="006A4B0E"/>
    <w:rsid w:val="006F0F22"/>
    <w:rsid w:val="00703765"/>
    <w:rsid w:val="0073171B"/>
    <w:rsid w:val="007353A5"/>
    <w:rsid w:val="0074762D"/>
    <w:rsid w:val="00782452"/>
    <w:rsid w:val="00782B12"/>
    <w:rsid w:val="00794F63"/>
    <w:rsid w:val="007A56C3"/>
    <w:rsid w:val="007E120D"/>
    <w:rsid w:val="007F6993"/>
    <w:rsid w:val="00820426"/>
    <w:rsid w:val="008309E7"/>
    <w:rsid w:val="008450C9"/>
    <w:rsid w:val="008479F0"/>
    <w:rsid w:val="00887D77"/>
    <w:rsid w:val="008A113A"/>
    <w:rsid w:val="008A5E77"/>
    <w:rsid w:val="008A705D"/>
    <w:rsid w:val="008C7B91"/>
    <w:rsid w:val="00902E40"/>
    <w:rsid w:val="00905982"/>
    <w:rsid w:val="00921161"/>
    <w:rsid w:val="00933CD2"/>
    <w:rsid w:val="009D4412"/>
    <w:rsid w:val="00A04A8A"/>
    <w:rsid w:val="00A16EBB"/>
    <w:rsid w:val="00A47D20"/>
    <w:rsid w:val="00A67EE7"/>
    <w:rsid w:val="00A75EAB"/>
    <w:rsid w:val="00AB4371"/>
    <w:rsid w:val="00AF0ED5"/>
    <w:rsid w:val="00B52392"/>
    <w:rsid w:val="00BA054C"/>
    <w:rsid w:val="00BB51D2"/>
    <w:rsid w:val="00BF6C62"/>
    <w:rsid w:val="00C179B7"/>
    <w:rsid w:val="00C2375E"/>
    <w:rsid w:val="00C44733"/>
    <w:rsid w:val="00C62B78"/>
    <w:rsid w:val="00C62BC3"/>
    <w:rsid w:val="00C9793E"/>
    <w:rsid w:val="00CA37C3"/>
    <w:rsid w:val="00CB149F"/>
    <w:rsid w:val="00CB3664"/>
    <w:rsid w:val="00CC5F7B"/>
    <w:rsid w:val="00CD1720"/>
    <w:rsid w:val="00CE0E13"/>
    <w:rsid w:val="00CF70EF"/>
    <w:rsid w:val="00D04317"/>
    <w:rsid w:val="00D1226A"/>
    <w:rsid w:val="00D13A7A"/>
    <w:rsid w:val="00D20039"/>
    <w:rsid w:val="00D2445D"/>
    <w:rsid w:val="00D367B1"/>
    <w:rsid w:val="00D55F46"/>
    <w:rsid w:val="00D80C44"/>
    <w:rsid w:val="00D96770"/>
    <w:rsid w:val="00DA56E2"/>
    <w:rsid w:val="00DA5F5D"/>
    <w:rsid w:val="00DB0625"/>
    <w:rsid w:val="00DC5650"/>
    <w:rsid w:val="00DD0231"/>
    <w:rsid w:val="00DD0B05"/>
    <w:rsid w:val="00E01F88"/>
    <w:rsid w:val="00E01FE2"/>
    <w:rsid w:val="00E046D7"/>
    <w:rsid w:val="00E33D70"/>
    <w:rsid w:val="00E8178A"/>
    <w:rsid w:val="00E9635C"/>
    <w:rsid w:val="00EA6B71"/>
    <w:rsid w:val="00EA7338"/>
    <w:rsid w:val="00EF51C3"/>
    <w:rsid w:val="00F028F1"/>
    <w:rsid w:val="00F248F1"/>
    <w:rsid w:val="00F3762A"/>
    <w:rsid w:val="00F37EB1"/>
    <w:rsid w:val="00F509EC"/>
    <w:rsid w:val="00F52E1E"/>
    <w:rsid w:val="00FA579A"/>
    <w:rsid w:val="00FD31B8"/>
    <w:rsid w:val="00F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7BB38D-BB8F-4147-95F4-9EDE5A27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93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9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9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93E"/>
    <w:rPr>
      <w:sz w:val="18"/>
      <w:szCs w:val="18"/>
    </w:rPr>
  </w:style>
  <w:style w:type="paragraph" w:styleId="a5">
    <w:name w:val="footnote text"/>
    <w:basedOn w:val="a"/>
    <w:link w:val="Char1"/>
    <w:semiHidden/>
    <w:rsid w:val="00137CD8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Char1">
    <w:name w:val="脚注文本 Char"/>
    <w:basedOn w:val="a0"/>
    <w:link w:val="a5"/>
    <w:semiHidden/>
    <w:rsid w:val="00137CD8"/>
    <w:rPr>
      <w:rFonts w:ascii="Times New Roman" w:eastAsia="宋体" w:hAnsi="Times New Roman" w:cs="Times New Roman"/>
      <w:sz w:val="18"/>
      <w:szCs w:val="18"/>
    </w:rPr>
  </w:style>
  <w:style w:type="character" w:styleId="a6">
    <w:name w:val="footnote reference"/>
    <w:semiHidden/>
    <w:rsid w:val="00137C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5DDDF-8E7E-438D-BFB8-367268B01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小虾米</cp:lastModifiedBy>
  <cp:revision>7</cp:revision>
  <dcterms:created xsi:type="dcterms:W3CDTF">2014-04-09T02:22:00Z</dcterms:created>
  <dcterms:modified xsi:type="dcterms:W3CDTF">2015-03-22T09:26:00Z</dcterms:modified>
</cp:coreProperties>
</file>