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1FB2" w:rsidTr="002016C2"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变量名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类型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默认值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作用</w:t>
            </w:r>
          </w:p>
        </w:tc>
      </w:tr>
      <w:tr w:rsidR="00E71FB2" w:rsidTr="002016C2"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t>ScanTimeOut</w:t>
            </w:r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t>信道扫描超时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ScanSleepPeriod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周期休眠时间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ACKTimeOut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ACK</w:t>
            </w:r>
            <w:r>
              <w:t>超时时间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JoinRepeat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入网申请重发次数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PackageLostCount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Uint8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节点连续丢包次数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正常模式判断节点是否离开</w:t>
            </w:r>
            <w:r>
              <w:rPr>
                <w:rFonts w:hint="eastAsia"/>
              </w:rPr>
              <w:t>)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KeepAliveOut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KeepAlive</w:t>
            </w:r>
            <w:r>
              <w:rPr>
                <w:rFonts w:hint="eastAsia"/>
              </w:rPr>
              <w:t>超时时间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低功耗模式判断节点是否离开</w:t>
            </w:r>
            <w:r>
              <w:rPr>
                <w:rFonts w:hint="eastAsia"/>
              </w:rPr>
              <w:t>)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ReSendSlotNum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Uint8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节点数量</w:t>
            </w:r>
            <w:r>
              <w:rPr>
                <w:rFonts w:hint="eastAsia"/>
              </w:rPr>
              <w:t>/3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每个超帧内重发时隙数</w:t>
            </w:r>
          </w:p>
        </w:tc>
      </w:tr>
      <w:tr w:rsidR="00B34C95" w:rsidTr="002016C2">
        <w:tc>
          <w:tcPr>
            <w:tcW w:w="2074" w:type="dxa"/>
            <w:vAlign w:val="center"/>
          </w:tcPr>
          <w:p w:rsidR="00B34C95" w:rsidRPr="00B34C95" w:rsidRDefault="00B34C95" w:rsidP="002016C2">
            <w:pPr>
              <w:jc w:val="center"/>
            </w:pPr>
            <w:r>
              <w:t>DebugLevel</w:t>
            </w:r>
          </w:p>
        </w:tc>
        <w:tc>
          <w:tcPr>
            <w:tcW w:w="2074" w:type="dxa"/>
            <w:vAlign w:val="center"/>
          </w:tcPr>
          <w:p w:rsidR="00B34C95" w:rsidRDefault="00B34C95" w:rsidP="002016C2">
            <w:pPr>
              <w:jc w:val="center"/>
            </w:pPr>
            <w:r>
              <w:t>宏</w:t>
            </w:r>
          </w:p>
        </w:tc>
        <w:tc>
          <w:tcPr>
            <w:tcW w:w="2074" w:type="dxa"/>
            <w:vAlign w:val="center"/>
          </w:tcPr>
          <w:p w:rsidR="00B34C95" w:rsidRDefault="00B34C95" w:rsidP="002016C2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:rsidR="00B34C95" w:rsidRDefault="00B34C95" w:rsidP="002016C2">
            <w:pPr>
              <w:jc w:val="center"/>
            </w:pPr>
            <w:r>
              <w:t>分级输出串口信息</w:t>
            </w:r>
          </w:p>
        </w:tc>
      </w:tr>
    </w:tbl>
    <w:p w:rsidR="00B34C95" w:rsidRDefault="00B34C95" w:rsidP="002016C2">
      <w:pPr>
        <w:jc w:val="center"/>
      </w:pPr>
      <w:bookmarkStart w:id="0" w:name="_GoBack"/>
    </w:p>
    <w:p w:rsidR="00EC5E11" w:rsidRPr="00B34C95" w:rsidRDefault="00B34C95" w:rsidP="00B34C95">
      <w:pPr>
        <w:tabs>
          <w:tab w:val="left" w:pos="4710"/>
        </w:tabs>
      </w:pPr>
      <w:r>
        <w:tab/>
      </w:r>
      <w:bookmarkEnd w:id="0"/>
    </w:p>
    <w:sectPr w:rsidR="00EC5E11" w:rsidRPr="00B3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E1E" w:rsidRDefault="00407E1E" w:rsidP="00B34C95">
      <w:r>
        <w:separator/>
      </w:r>
    </w:p>
  </w:endnote>
  <w:endnote w:type="continuationSeparator" w:id="0">
    <w:p w:rsidR="00407E1E" w:rsidRDefault="00407E1E" w:rsidP="00B3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E1E" w:rsidRDefault="00407E1E" w:rsidP="00B34C95">
      <w:r>
        <w:separator/>
      </w:r>
    </w:p>
  </w:footnote>
  <w:footnote w:type="continuationSeparator" w:id="0">
    <w:p w:rsidR="00407E1E" w:rsidRDefault="00407E1E" w:rsidP="00B34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B2"/>
    <w:rsid w:val="002016C2"/>
    <w:rsid w:val="00407E1E"/>
    <w:rsid w:val="00416F15"/>
    <w:rsid w:val="00B34C95"/>
    <w:rsid w:val="00E71FB2"/>
    <w:rsid w:val="00E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B1455-ED91-4B9B-BC24-1FBC2182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4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4C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4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4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>USTB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3</cp:revision>
  <dcterms:created xsi:type="dcterms:W3CDTF">2015-04-10T15:08:00Z</dcterms:created>
  <dcterms:modified xsi:type="dcterms:W3CDTF">2015-04-11T02:55:00Z</dcterms:modified>
</cp:coreProperties>
</file>