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DF06" w14:textId="77777777" w:rsidR="000728B1" w:rsidRPr="000728B1" w:rsidRDefault="000728B1" w:rsidP="000728B1">
      <w:pPr>
        <w:jc w:val="center"/>
        <w:rPr>
          <w:b/>
        </w:rPr>
      </w:pPr>
      <w:r w:rsidRPr="000728B1">
        <w:rPr>
          <w:b/>
        </w:rPr>
        <w:t>UNIVERSITÀ TELEMATICA e-Campus</w:t>
      </w:r>
    </w:p>
    <w:p w14:paraId="2ACA72C8" w14:textId="77777777" w:rsidR="000728B1" w:rsidRDefault="000728B1">
      <w:r>
        <w:t>Corso di Laurea in INGEGNERIA INFORMATICA E DELL'AUTOMAZIONE (DM 1648/23)</w:t>
      </w:r>
    </w:p>
    <w:p w14:paraId="6CE18064" w14:textId="77777777" w:rsidR="000728B1" w:rsidRDefault="000728B1"/>
    <w:p w14:paraId="123EB63B" w14:textId="77777777" w:rsidR="000728B1" w:rsidRDefault="000728B1">
      <w:r>
        <w:t>Sicurezza nei sistemi Internet of Things: architetture, vulnerabilità e strategie di mitigazione</w:t>
      </w:r>
    </w:p>
    <w:p w14:paraId="0F58D5F7" w14:textId="77777777" w:rsidR="000728B1" w:rsidRDefault="000728B1"/>
    <w:p w14:paraId="6AAD56A8" w14:textId="77777777" w:rsidR="000728B1" w:rsidRDefault="000728B1">
      <w:r>
        <w:t>Studente: Samuele Marchitelli</w:t>
      </w:r>
    </w:p>
    <w:p w14:paraId="04057355" w14:textId="77777777" w:rsidR="000728B1" w:rsidRDefault="000728B1">
      <w:r>
        <w:t>Matricola: 001814763</w:t>
      </w:r>
    </w:p>
    <w:p w14:paraId="32DEE9FC" w14:textId="77777777" w:rsidR="000728B1" w:rsidRDefault="000728B1">
      <w:r>
        <w:t>Relatore: Prof. Oleksandr Kuznetsov</w:t>
      </w:r>
    </w:p>
    <w:p w14:paraId="58A8CF37" w14:textId="77777777" w:rsidR="000728B1" w:rsidRDefault="000728B1">
      <w:r>
        <w:t>Anno Accademico 2025/2026</w:t>
      </w:r>
    </w:p>
    <w:p w14:paraId="4326FA3E" w14:textId="77777777" w:rsidR="000728B1" w:rsidRDefault="000728B1">
      <w:r>
        <w:br w:type="page"/>
      </w:r>
      <w:r w:rsidRPr="000728B1">
        <w:rPr>
          <w:b/>
        </w:rPr>
        <w:t>INDICE DELL'ELABORATO</w:t>
      </w:r>
    </w:p>
    <w:p w14:paraId="4339AD7B" w14:textId="77777777" w:rsidR="000728B1" w:rsidRDefault="000728B1">
      <w:r>
        <w:t>1. Introduzione</w:t>
      </w:r>
    </w:p>
    <w:p w14:paraId="0A833F9B" w14:textId="77777777" w:rsidR="000728B1" w:rsidRDefault="000728B1">
      <w:r>
        <w:t>2. Stato dell'arte</w:t>
      </w:r>
    </w:p>
    <w:p w14:paraId="733AA918" w14:textId="77777777" w:rsidR="000728B1" w:rsidRDefault="000728B1">
      <w:r>
        <w:t>3. Metodologia</w:t>
      </w:r>
    </w:p>
    <w:p w14:paraId="456FFA59" w14:textId="77777777" w:rsidR="000728B1" w:rsidRDefault="000728B1">
      <w:r>
        <w:t>4. Risultati sperimentali</w:t>
      </w:r>
    </w:p>
    <w:p w14:paraId="0AE6DE2C" w14:textId="77777777" w:rsidR="000728B1" w:rsidRDefault="000728B1">
      <w:r>
        <w:t>5. Discussione e strategie di mitigazione</w:t>
      </w:r>
    </w:p>
    <w:p w14:paraId="717E4CC3" w14:textId="77777777" w:rsidR="000728B1" w:rsidRDefault="000728B1">
      <w:r>
        <w:t>6. Conclusioni</w:t>
      </w:r>
    </w:p>
    <w:p w14:paraId="485B0432" w14:textId="77777777" w:rsidR="000728B1" w:rsidRPr="000728B1" w:rsidRDefault="000728B1" w:rsidP="000728B1">
      <w:pPr>
        <w:jc w:val="center"/>
        <w:rPr>
          <w:b/>
        </w:rPr>
      </w:pPr>
      <w:r w:rsidRPr="000728B1">
        <w:rPr>
          <w:b/>
        </w:rPr>
        <w:t>Bibliografia</w:t>
      </w:r>
    </w:p>
    <w:p w14:paraId="756F2293" w14:textId="77777777" w:rsidR="000728B1" w:rsidRDefault="000728B1">
      <w:r>
        <w:br w:type="page"/>
      </w:r>
      <w:r w:rsidRPr="000728B1">
        <w:rPr>
          <w:b/>
        </w:rPr>
        <w:t>RIASSUNTO</w:t>
      </w:r>
    </w:p>
    <w:p w14:paraId="4A7A1932" w14:textId="77777777" w:rsidR="000728B1" w:rsidRDefault="000728B1">
      <w:r>
        <w:t>La crescente diffusione dei sistemi Internet of Things amplia la superficie di attacco delle reti, nelle quali dispositivi con risorse limitate, configurazioni deboli e aggiornamenti discontinui possono diventare punti di ingresso per attività malevole. Questa tesi analizza l'impiego di Intrusion Detection Systems basati su machine learning e sviluppa una pipeline riproducibile per la classificazione del traffico IoT sul dataset TON_IoT/UNSW, utilizzando il file train_test_network.csv in modalità binaria e multiclasse.</w:t>
      </w:r>
    </w:p>
    <w:p w14:paraId="3B3E17C3" w14:textId="77777777" w:rsidR="000728B1" w:rsidRDefault="000728B1"/>
    <w:p w14:paraId="33F703CC" w14:textId="77777777" w:rsidR="000728B1" w:rsidRDefault="000728B1">
      <w:r>
        <w:t>La metodologia comprende validazione dei dati, preprocessing senza contaminazione tra training e test set, codifica delle variabili categoriche, normalizzazione, split stratificato e valutazione mediante accuracy, precision, recall, F1-score, Macro F1 e Weighted F1. La baseline confronta Random Forest, LightGBM, XGBoost e Logistic Regression. Gli esperimenti estesi includono SMOTE, tuning iperparametrico, MLPClassifier, Isolation Forest, analisi SHAP, misure di latenza e dimensione degli artefatti, compressione e un dimostratore embedded simulato su ESP32 tramite Wokwi.</w:t>
      </w:r>
    </w:p>
    <w:p w14:paraId="50F64D7C" w14:textId="77777777" w:rsidR="000728B1" w:rsidRDefault="000728B1"/>
    <w:p w14:paraId="507785BC" w14:textId="77777777" w:rsidR="000728B1" w:rsidRDefault="000728B1">
      <w:r>
        <w:t>I risultati mostrano prestazioni particolarmente elevate per i modelli ensemble, con LightGBM migliore nella baseline binaria e multiclasse. Logistic Regression presenta prestazioni inferiori, ma offre semplicità, bassa latenza e maggiore facilità di portabilità. Il confronto tra modello Python e coefficienti quantizzati chiarisce il costo della semplificazione richiesta dal deployment embedded. La tesi collega infine i risultati a strategie di mitigazione quali segmentazione, hardening, aggiornamenti firmware, autenticazione forte, inventario degli asset, logging e principi zero trust. Il lavoro costituisce una base sperimentale completa e riproducibile; traffico live, drift e validazione su hardware fisico restano sviluppi futuri.</w:t>
      </w:r>
    </w:p>
    <w:p w14:paraId="378F183F" w14:textId="77777777" w:rsidR="000728B1" w:rsidRDefault="000728B1">
      <w:r>
        <w:br w:type="page"/>
      </w:r>
      <w:r w:rsidRPr="000728B1">
        <w:rPr>
          <w:b/>
        </w:rPr>
        <w:t>Bibliografia</w:t>
      </w:r>
    </w:p>
    <w:p w14:paraId="6DD3A54A" w14:textId="77777777" w:rsidR="000728B1" w:rsidRDefault="000728B1"/>
    <w:p w14:paraId="5FDAF178" w14:textId="77777777" w:rsidR="000728B1" w:rsidRDefault="000728B1">
      <w:r>
        <w:t>[1] A. Alsaedi, N. Moustafa, Z. Tari, A. Mahmood e A. Anwar, "TON_IoT telemetry dataset: a new generation dataset of IoT and IIoT for data-driven intrusion detection systems", IEEE Access, vol. 8, pp. 165130-165150, 2020, doi: 10.1109/ACCESS.2020.3022862.</w:t>
      </w:r>
    </w:p>
    <w:p w14:paraId="3ECBAD9C" w14:textId="77777777" w:rsidR="000728B1" w:rsidRDefault="000728B1"/>
    <w:p w14:paraId="15A0B040" w14:textId="77777777" w:rsidR="000728B1" w:rsidRDefault="000728B1">
      <w:r>
        <w:t>[2] UNSW Canberra, "The TON_IoT Datasets", https://research.unsw.edu.au/projects/toniot-datasets.</w:t>
      </w:r>
    </w:p>
    <w:p w14:paraId="2FC7B2B1" w14:textId="77777777" w:rsidR="000728B1" w:rsidRDefault="000728B1"/>
    <w:p w14:paraId="5146C5C8" w14:textId="77777777" w:rsidR="000728B1" w:rsidRDefault="000728B1">
      <w:r>
        <w:t>[3] ENISA, "Baseline Security Recommendations for IoT in the context of Critical Information Infrastructures", 2017.</w:t>
      </w:r>
    </w:p>
    <w:p w14:paraId="5F37F82E" w14:textId="77777777" w:rsidR="000728B1" w:rsidRDefault="000728B1"/>
    <w:p w14:paraId="7D2F8985" w14:textId="77777777" w:rsidR="000728B1" w:rsidRDefault="000728B1">
      <w:r>
        <w:t>[4] OASIS, "MQTT Version 5.0", OASIS Standard, 2019.</w:t>
      </w:r>
    </w:p>
    <w:p w14:paraId="721C7B73" w14:textId="77777777" w:rsidR="000728B1" w:rsidRDefault="000728B1"/>
    <w:p w14:paraId="5280BA85" w14:textId="77777777" w:rsidR="000728B1" w:rsidRDefault="000728B1">
      <w:r>
        <w:t>[5] L. Breiman, "Random Forests", Machine Learning, vol. 45, pp. 5-32, 2001, doi: 10.1023/A:1010933404324.</w:t>
      </w:r>
    </w:p>
    <w:p w14:paraId="691B2D32" w14:textId="77777777" w:rsidR="000728B1" w:rsidRDefault="000728B1"/>
    <w:p w14:paraId="71FC7EFD" w14:textId="77777777" w:rsidR="000728B1" w:rsidRDefault="000728B1">
      <w:r>
        <w:t>[6] T. Chen e C. Guestrin, "XGBoost: A Scalable Tree Boosting System", Proceedings of the 22nd ACM SIGKDD International Conference on Knowledge Discovery and Data Mining, 2016, doi: 10.1145/2939672.2939785.</w:t>
      </w:r>
    </w:p>
    <w:p w14:paraId="71808918" w14:textId="77777777" w:rsidR="000728B1" w:rsidRDefault="000728B1"/>
    <w:p w14:paraId="04A4CFD7" w14:textId="77777777" w:rsidR="000728B1" w:rsidRDefault="000728B1">
      <w:r>
        <w:t>[7] G. Ke et al., "LightGBM: A Highly Efficient Gradient Boosting Decision Tree", Advances in Neural Information Processing Systems 30, 2017.</w:t>
      </w:r>
    </w:p>
    <w:p w14:paraId="68EEE788" w14:textId="77777777" w:rsidR="000728B1" w:rsidRDefault="000728B1"/>
    <w:p w14:paraId="04959335" w14:textId="77777777" w:rsidR="000728B1" w:rsidRDefault="000728B1">
      <w:r>
        <w:t>[8] N. V. Chawla, K. W. Bowyer, L. O. Hall e W. P. Kegelmeyer, "SMOTE: Synthetic Minority Over-sampling Technique", Journal of Artificial Intelligence Research, vol. 16, pp. 321-357, 2002, doi: 10.1613/jair.953.</w:t>
      </w:r>
    </w:p>
    <w:p w14:paraId="33B050DC" w14:textId="77777777" w:rsidR="000728B1" w:rsidRDefault="000728B1"/>
    <w:p w14:paraId="347EC15A" w14:textId="77777777" w:rsidR="000728B1" w:rsidRDefault="000728B1">
      <w:r>
        <w:t>[9] F. T. Liu, K. M. Ting e Z.-H. Zhou, "Isolation Forest", 2008 Eighth IEEE International Conference on Data Mining, 2008, doi: 10.1109/ICDM.2008.17.</w:t>
      </w:r>
    </w:p>
    <w:p w14:paraId="25A49586" w14:textId="77777777" w:rsidR="000728B1" w:rsidRDefault="000728B1"/>
    <w:p w14:paraId="5A38094A" w14:textId="77777777" w:rsidR="000728B1" w:rsidRDefault="000728B1">
      <w:r>
        <w:t>[10] S. M. Lundberg e S.-I. Lee, "A Unified Approach to Interpreting Model Predictions", Advances in Neural Information Processing Systems 30, 2017.</w:t>
      </w:r>
    </w:p>
    <w:p w14:paraId="6D411ED1" w14:textId="77777777" w:rsidR="000728B1" w:rsidRDefault="000728B1"/>
    <w:p w14:paraId="46AA74D8" w14:textId="77777777" w:rsidR="000728B1" w:rsidRDefault="000728B1">
      <w:r>
        <w:t>[11] Docker documentation, "Docker Compose", https://docs.docker.com/compose.</w:t>
      </w:r>
    </w:p>
    <w:p w14:paraId="0EBCA67B" w14:textId="77777777" w:rsidR="000728B1" w:rsidRDefault="000728B1"/>
    <w:p w14:paraId="4742E4C1" w14:textId="77777777" w:rsidR="000728B1" w:rsidRDefault="000728B1">
      <w:r>
        <w:t>[12] Wokwi Docs, "diagram.json File Format" e "Project Configuration", https://docs.wokwi.com/.</w:t>
      </w:r>
    </w:p>
    <w:p w14:paraId="213DD73E" w14:textId="77777777" w:rsidR="000728B1" w:rsidRDefault="000728B1"/>
    <w:p w14:paraId="0D4EA232" w14:textId="77777777" w:rsidR="000728B1" w:rsidRDefault="000728B1">
      <w:r>
        <w:t>[13] N. Moustafa, "A new distributed architecture for evaluating AI-based security systems at the edge: Network TON_IoT datasets", Sustainable Cities and Society, vol. 72, art. 102994, 2021, doi: 10.1016/j.scs.2021.102994.</w:t>
      </w:r>
    </w:p>
    <w:p w14:paraId="51B6261E" w14:textId="77777777" w:rsidR="000728B1" w:rsidRDefault="000728B1"/>
    <w:p w14:paraId="7771D090" w14:textId="77777777" w:rsidR="000728B1" w:rsidRDefault="000728B1">
      <w:r>
        <w:t>[14] T. M. Booij, I. Chiscop, E. Meeuwissen, N. Moustafa e F. T. H. den Hartog, "ToN_IoT: The role of heterogeneity and the need for standardization of features and attack types in IoT network intrusion data sets", IEEE Internet of Things Journal, vol. 9, n. 1, pp. 485-496, 2022, doi: 10.1109/JIOT.2021.3085194.</w:t>
      </w:r>
    </w:p>
    <w:p w14:paraId="14A94F54" w14:textId="77777777" w:rsidR="000728B1" w:rsidRDefault="000728B1"/>
    <w:p w14:paraId="34DFCEBA" w14:textId="77777777" w:rsidR="000728B1" w:rsidRDefault="000728B1">
      <w:r>
        <w:t>[15] S. Sicari, A. Rizzardi, L. A. Grieco e A. Coen-Porisini, "Security, privacy and trust in Internet of Things: The road ahead", Computer Networks, vol. 76, pp. 146-164, 2015, doi: 10.1016/j.comnet.2014.11.008.</w:t>
      </w:r>
    </w:p>
    <w:p w14:paraId="764BF3E1" w14:textId="77777777" w:rsidR="000728B1" w:rsidRDefault="000728B1"/>
    <w:p w14:paraId="521DA331" w14:textId="77777777" w:rsidR="000728B1" w:rsidRDefault="000728B1">
      <w:r>
        <w:t>[16] B. B. Zarpelão, R. S. Miani, C. T. Kawakani e S. C. de Alvarenga, "A survey of intrusion detection in Internet of Things", Journal of Network and Computer Applications, vol. 84, pp. 25-37, 2017, doi: 10.1016/j.jnca.2017.02.009.</w:t>
      </w:r>
    </w:p>
    <w:p w14:paraId="6754B925" w14:textId="77777777" w:rsidR="000728B1" w:rsidRDefault="000728B1"/>
    <w:p w14:paraId="73A052A3" w14:textId="77777777" w:rsidR="000728B1" w:rsidRDefault="000728B1">
      <w:r>
        <w:t>[17] NIST, "Foundational Cybersecurity Activities for IoT Device Manufacturers", NISTIR 8259, 2020, doi: 10.6028/NIST.IR.8259.</w:t>
      </w:r>
    </w:p>
    <w:p w14:paraId="599B7233" w14:textId="77777777" w:rsidR="000728B1" w:rsidRDefault="000728B1"/>
    <w:p w14:paraId="2B0F31F3" w14:textId="77777777" w:rsidR="000728B1" w:rsidRDefault="000728B1">
      <w:r>
        <w:t>[18] S. Rose, O. Borchert, S. Mitchell e S. Connelly, "Zero Trust Architecture", NIST Special Publication 800-207, 2020, doi: 10.6028/NIST.SP.800-207.</w:t>
      </w:r>
    </w:p>
    <w:p w14:paraId="5C699446" w14:textId="77777777" w:rsidR="000728B1" w:rsidRDefault="000728B1"/>
    <w:p w14:paraId="69B54951" w14:textId="77777777" w:rsidR="000728B1" w:rsidRDefault="000728B1">
      <w:r>
        <w:t>[19] P. Warden e D. Situnayake, "TinyML: Machine Learning with TensorFlow Lite on Arduino and Ultra-Low-Power Microcontrollers", O'Reilly Media, 2019.</w:t>
      </w:r>
    </w:p>
    <w:p w14:paraId="784181DC" w14:textId="77777777" w:rsidR="000728B1" w:rsidRDefault="000728B1"/>
    <w:p w14:paraId="51A7C49E" w14:textId="77777777" w:rsidR="000728B1" w:rsidRDefault="000728B1">
      <w:r>
        <w:t>[20] Scikit-learn Developers, "LogisticRegression", scikit-learn API Reference, https://scikit-learn.org/stable/modules/generated/sklearn.linear_model.LogisticRegression.html.</w:t>
      </w:r>
    </w:p>
    <w:p w14:paraId="1A500820" w14:textId="77777777" w:rsidR="000728B1" w:rsidRDefault="000728B1"/>
    <w:p w14:paraId="59A25B98" w14:textId="0B546C80" w:rsidR="0046018D" w:rsidRDefault="000728B1">
      <w:r>
        <w:t>[21] Scikit-learn Developers, "MLPClassifier", scikit-learn API Reference, https://scikit-learn.org/stable/modules/generated/sklearn.neural_network.MLPClassifier.html.</w:t>
      </w:r>
    </w:p>
    <w:sectPr w:rsidR="0046018D" w:rsidSect="000728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B1"/>
    <w:rsid w:val="00006100"/>
    <w:rsid w:val="000728B1"/>
    <w:rsid w:val="001C5ED7"/>
    <w:rsid w:val="0046018D"/>
    <w:rsid w:val="0059217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57BF"/>
  <w15:chartTrackingRefBased/>
  <w15:docId w15:val="{0E13F883-740C-4B3C-AE98-A49D6CA1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360" w:lineRule="auto"/>
      <w:jc w:val="both"/>
    </w:pPr>
    <w:rPr>
      <w:rFonts w:ascii="Times New Roman" w:hAnsi="Times New Roman" w:cs="Times New Roman"/>
    </w:rPr>
  </w:style>
  <w:style w:type="paragraph" w:styleId="Titolo1">
    <w:name w:val="heading 1"/>
    <w:basedOn w:val="Normale"/>
    <w:next w:val="Normale"/>
    <w:link w:val="Titolo1Carattere"/>
    <w:uiPriority w:val="9"/>
    <w:qFormat/>
    <w:rsid w:val="00072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072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0728B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0728B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0728B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0728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728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728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728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728B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0728B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0728B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0728B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0728B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0728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728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728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728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072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728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728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728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728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728B1"/>
    <w:rPr>
      <w:i/>
      <w:iCs/>
      <w:color w:val="404040" w:themeColor="text1" w:themeTint="BF"/>
    </w:rPr>
  </w:style>
  <w:style w:type="paragraph" w:styleId="Paragrafoelenco">
    <w:name w:val="List Paragraph"/>
    <w:basedOn w:val="Normale"/>
    <w:uiPriority w:val="34"/>
    <w:qFormat/>
    <w:rsid w:val="000728B1"/>
    <w:pPr>
      <w:ind w:left="720"/>
      <w:contextualSpacing/>
    </w:pPr>
  </w:style>
  <w:style w:type="character" w:styleId="Enfasiintensa">
    <w:name w:val="Intense Emphasis"/>
    <w:basedOn w:val="Carpredefinitoparagrafo"/>
    <w:uiPriority w:val="21"/>
    <w:qFormat/>
    <w:rsid w:val="000728B1"/>
    <w:rPr>
      <w:i/>
      <w:iCs/>
      <w:color w:val="2F5496" w:themeColor="accent1" w:themeShade="BF"/>
    </w:rPr>
  </w:style>
  <w:style w:type="paragraph" w:styleId="Citazioneintensa">
    <w:name w:val="Intense Quote"/>
    <w:basedOn w:val="Normale"/>
    <w:next w:val="Normale"/>
    <w:link w:val="CitazioneintensaCarattere"/>
    <w:uiPriority w:val="30"/>
    <w:qFormat/>
    <w:rsid w:val="00072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0728B1"/>
    <w:rPr>
      <w:i/>
      <w:iCs/>
      <w:color w:val="2F5496" w:themeColor="accent1" w:themeShade="BF"/>
    </w:rPr>
  </w:style>
  <w:style w:type="character" w:styleId="Riferimentointenso">
    <w:name w:val="Intense Reference"/>
    <w:basedOn w:val="Carpredefinitoparagrafo"/>
    <w:uiPriority w:val="32"/>
    <w:qFormat/>
    <w:rsid w:val="00072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Marchitelli</dc:creator>
  <cp:keywords/>
  <dc:description/>
  <cp:lastModifiedBy>Samuele Marchitelli</cp:lastModifiedBy>
  <cp:revision>1</cp:revision>
  <dcterms:created xsi:type="dcterms:W3CDTF">2026-08-28T13:37:00Z</dcterms:created>
  <dcterms:modified xsi:type="dcterms:W3CDTF">2026-08-28T13:37:00Z</dcterms:modified>
</cp:coreProperties>
</file>