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База данных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- это набор  </w:t>
      </w:r>
      <w:hyperlink r:id="rId6">
        <w:r w:rsidDel="00000000" w:rsidR="00000000" w:rsidRPr="00000000">
          <w:rPr>
            <w:color w:val="00b3ac"/>
            <w:sz w:val="28"/>
            <w:szCs w:val="28"/>
            <w:highlight w:val="white"/>
            <w:u w:val="single"/>
            <w:rtl w:val="0"/>
          </w:rPr>
          <w:t xml:space="preserve">информации,</w:t>
        </w:r>
      </w:hyperlink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 которая организована таким образом, чтобы к ней можно было легко обращаться, управлять и обновлять.</w:t>
      </w:r>
    </w:p>
    <w:p w:rsidR="00000000" w:rsidDel="00000000" w:rsidP="00000000" w:rsidRDefault="00000000" w:rsidRPr="00000000" w14:paraId="00000002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Базу данных можно распределить на следующие составляющие: библиографическая, полнотекстовая, числовая и изображения.</w:t>
      </w:r>
    </w:p>
    <w:p w:rsidR="00000000" w:rsidDel="00000000" w:rsidP="00000000" w:rsidRDefault="00000000" w:rsidRPr="00000000" w14:paraId="00000003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Базы данных развивались с 1960-х годов, начиная с сетевых баз данных, до 1980-х годов с объектно-ориентированными базами данных, а сегодня с SQL, NoSQL, и облачными базами данных.</w:t>
      </w:r>
    </w:p>
    <w:p w:rsidR="00000000" w:rsidDel="00000000" w:rsidP="00000000" w:rsidRDefault="00000000" w:rsidRPr="00000000" w14:paraId="00000004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Зачастую, говоря о базе данных, мы можем встретиться с таким понятием ,как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“Реляционная модель”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или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“Реляционная база”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Реляционная модель данных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- это логическая и прикладная теория данных, которая является приложением для обработки информации и является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основой Реляционных баз данных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Реляционная база данных является табличной базой данных, в которой данные представлены в виде таблиц и строк, каждая из которых имеет свою спецификацию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Для легкого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изменения или расширения баз данных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, без изменения существующих приложений применяют пользовательский программный интерфейс - язык структурированных запросов или SQL.</w:t>
      </w:r>
    </w:p>
    <w:p w:rsidR="00000000" w:rsidDel="00000000" w:rsidP="00000000" w:rsidRDefault="00000000" w:rsidRPr="00000000" w14:paraId="00000008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SQL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- декларативный язык программирования, который применяется для модификации или управления данными в соответствующей системе баз данных.</w:t>
      </w:r>
    </w:p>
    <w:p w:rsidR="00000000" w:rsidDel="00000000" w:rsidP="00000000" w:rsidRDefault="00000000" w:rsidRPr="00000000" w14:paraId="00000009">
      <w:pPr>
        <w:rPr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Преимуществ и недостатки SQL:</w:t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6c6c6c"/>
          <w:sz w:val="28"/>
          <w:szCs w:val="28"/>
          <w:highlight w:val="white"/>
          <w:u w:val="single"/>
          <w:rtl w:val="0"/>
        </w:rPr>
        <w:t xml:space="preserve">Преимущества: </w:t>
      </w:r>
    </w:p>
    <w:p w:rsidR="00000000" w:rsidDel="00000000" w:rsidP="00000000" w:rsidRDefault="00000000" w:rsidRPr="00000000" w14:paraId="0000000B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1)Независимость от конкретной СУБД(система управления базами данных).</w:t>
      </w:r>
    </w:p>
    <w:p w:rsidR="00000000" w:rsidDel="00000000" w:rsidP="00000000" w:rsidRDefault="00000000" w:rsidRPr="00000000" w14:paraId="0000000C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2)Наличие стандартов.</w:t>
      </w:r>
    </w:p>
    <w:p w:rsidR="00000000" w:rsidDel="00000000" w:rsidP="00000000" w:rsidRDefault="00000000" w:rsidRPr="00000000" w14:paraId="0000000D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3)Спецификация решения задачи или Декларативность.</w:t>
      </w:r>
    </w:p>
    <w:p w:rsidR="00000000" w:rsidDel="00000000" w:rsidP="00000000" w:rsidRDefault="00000000" w:rsidRPr="00000000" w14:paraId="0000000E">
      <w:pPr>
        <w:rPr>
          <w:b w:val="1"/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6c6c6c"/>
          <w:sz w:val="28"/>
          <w:szCs w:val="28"/>
          <w:highlight w:val="white"/>
          <w:u w:val="single"/>
          <w:rtl w:val="0"/>
        </w:rPr>
        <w:t xml:space="preserve">Недостатки:</w:t>
      </w:r>
    </w:p>
    <w:p w:rsidR="00000000" w:rsidDel="00000000" w:rsidP="00000000" w:rsidRDefault="00000000" w:rsidRPr="00000000" w14:paraId="0000000F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1)Повторяющийся строки.</w:t>
      </w:r>
    </w:p>
    <w:p w:rsidR="00000000" w:rsidDel="00000000" w:rsidP="00000000" w:rsidRDefault="00000000" w:rsidRPr="00000000" w14:paraId="00000010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2)Неопределенные значения.</w:t>
      </w:r>
    </w:p>
    <w:p w:rsidR="00000000" w:rsidDel="00000000" w:rsidP="00000000" w:rsidRDefault="00000000" w:rsidRPr="00000000" w14:paraId="00000011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3)Высокая избыточность.</w:t>
      </w:r>
    </w:p>
    <w:p w:rsidR="00000000" w:rsidDel="00000000" w:rsidP="00000000" w:rsidRDefault="00000000" w:rsidRPr="00000000" w14:paraId="00000012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4)Использование указателей.</w:t>
      </w:r>
    </w:p>
    <w:p w:rsidR="00000000" w:rsidDel="00000000" w:rsidP="00000000" w:rsidRDefault="00000000" w:rsidRPr="00000000" w14:paraId="00000013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Но, например, для больших наборов распределенных данных, будет удобно использовать NoSQL.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NoSQL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- это подход к проектированию баз данных, который способен вместить в себя большой спектр моделей данных. Он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крайне эффективен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, когда предприятию необходимо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анализировать большой объем неструктурированных данных или данных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, которые содержатся на виртуальных серверах.</w:t>
      </w:r>
    </w:p>
    <w:p w:rsidR="00000000" w:rsidDel="00000000" w:rsidP="00000000" w:rsidRDefault="00000000" w:rsidRPr="00000000" w14:paraId="00000015">
      <w:pPr>
        <w:ind w:firstLine="720"/>
        <w:rPr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Например, такие крупные компании, как Amazon или Google, использовали этот подход для описания и применения в узких оперативных целях, где была необходима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высококачественная согласованность данных.</w:t>
      </w:r>
    </w:p>
    <w:p w:rsidR="00000000" w:rsidDel="00000000" w:rsidP="00000000" w:rsidRDefault="00000000" w:rsidRPr="00000000" w14:paraId="00000016">
      <w:pPr>
        <w:rPr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Преимущества и недостатки NoSQL:</w:t>
      </w:r>
    </w:p>
    <w:p w:rsidR="00000000" w:rsidDel="00000000" w:rsidP="00000000" w:rsidRDefault="00000000" w:rsidRPr="00000000" w14:paraId="00000017">
      <w:pPr>
        <w:rPr>
          <w:b w:val="1"/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ab/>
      </w:r>
      <w:r w:rsidDel="00000000" w:rsidR="00000000" w:rsidRPr="00000000">
        <w:rPr>
          <w:b w:val="1"/>
          <w:color w:val="6c6c6c"/>
          <w:sz w:val="28"/>
          <w:szCs w:val="28"/>
          <w:highlight w:val="white"/>
          <w:u w:val="single"/>
          <w:rtl w:val="0"/>
        </w:rPr>
        <w:t xml:space="preserve">Преимущества:</w:t>
      </w:r>
    </w:p>
    <w:p w:rsidR="00000000" w:rsidDel="00000000" w:rsidP="00000000" w:rsidRDefault="00000000" w:rsidRPr="00000000" w14:paraId="00000018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1)Без ограничений на типы хранимых данных.</w:t>
      </w:r>
    </w:p>
    <w:p w:rsidR="00000000" w:rsidDel="00000000" w:rsidP="00000000" w:rsidRDefault="00000000" w:rsidRPr="00000000" w14:paraId="00000019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2)Лучше поддаются масштабированию.</w:t>
      </w:r>
    </w:p>
    <w:p w:rsidR="00000000" w:rsidDel="00000000" w:rsidP="00000000" w:rsidRDefault="00000000" w:rsidRPr="00000000" w14:paraId="0000001A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3)Быстрая разработка.</w:t>
      </w:r>
    </w:p>
    <w:p w:rsidR="00000000" w:rsidDel="00000000" w:rsidP="00000000" w:rsidRDefault="00000000" w:rsidRPr="00000000" w14:paraId="0000001B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4)Простые манипуляции с базами данных.</w:t>
      </w:r>
    </w:p>
    <w:p w:rsidR="00000000" w:rsidDel="00000000" w:rsidP="00000000" w:rsidRDefault="00000000" w:rsidRPr="00000000" w14:paraId="0000001C">
      <w:pPr>
        <w:rPr>
          <w:b w:val="1"/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6c6c6c"/>
          <w:sz w:val="28"/>
          <w:szCs w:val="28"/>
          <w:highlight w:val="white"/>
          <w:u w:val="single"/>
          <w:rtl w:val="0"/>
        </w:rPr>
        <w:t xml:space="preserve">Недостатки:</w:t>
      </w:r>
    </w:p>
    <w:p w:rsidR="00000000" w:rsidDel="00000000" w:rsidP="00000000" w:rsidRDefault="00000000" w:rsidRPr="00000000" w14:paraId="0000001D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1)Сильная привязанность к СУБД.</w:t>
      </w:r>
    </w:p>
    <w:p w:rsidR="00000000" w:rsidDel="00000000" w:rsidP="00000000" w:rsidRDefault="00000000" w:rsidRPr="00000000" w14:paraId="0000001E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2)Переход с одной нереляционной базы данных на другую.</w:t>
      </w:r>
    </w:p>
    <w:p w:rsidR="00000000" w:rsidDel="00000000" w:rsidP="00000000" w:rsidRDefault="00000000" w:rsidRPr="00000000" w14:paraId="0000001F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3)Собственные инструменты для БД.</w:t>
      </w:r>
    </w:p>
    <w:p w:rsidR="00000000" w:rsidDel="00000000" w:rsidP="00000000" w:rsidRDefault="00000000" w:rsidRPr="00000000" w14:paraId="00000020">
      <w:pPr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Когда речь заходит о виртуальной среде либо о публичном, частном или гибридном облаке, то применяют такое понятие, как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Облачная база данных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firstLine="720"/>
        <w:rPr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Облачная база данных представляет собой некий набор информации, который может быть структурным и неструктурным, и который в свою очередь находится на специальной платформе, то есть облако. Важным моментом в описании этой базы является момент, где конкретно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находится эта база данных.</w:t>
      </w:r>
    </w:p>
    <w:p w:rsidR="00000000" w:rsidDel="00000000" w:rsidP="00000000" w:rsidRDefault="00000000" w:rsidRPr="00000000" w14:paraId="00000023">
      <w:pPr>
        <w:ind w:firstLine="720"/>
        <w:rPr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Если для локальных баз данных можно достучаться через внутреннюю локальную сеть, то есть LAN, то для Облачных баз, данные находятся на специальных серверах или хранилищах, доступ к которым предоставляется через поставщиков, обслуживающих эти данные, и д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оступ к ним возможно получить исключительно только через интернет.</w:t>
      </w:r>
    </w:p>
    <w:p w:rsidR="00000000" w:rsidDel="00000000" w:rsidP="00000000" w:rsidRDefault="00000000" w:rsidRPr="00000000" w14:paraId="00000024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Облачные базы данных можно разделить на две категории: реляционные и нереляционные.</w:t>
      </w:r>
    </w:p>
    <w:p w:rsidR="00000000" w:rsidDel="00000000" w:rsidP="00000000" w:rsidRDefault="00000000" w:rsidRPr="00000000" w14:paraId="00000025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Основное отличие между ним в том, что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нереляционные базы данных не используют табличную модель.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Вместо этого они хранят контент, независимо от его структуры, как один документ. Эта технология хорошо подходит для неструктурированных данных, таких, как контент в  социальных сетях , фотографии а также ролики.</w:t>
      </w:r>
    </w:p>
    <w:p w:rsidR="00000000" w:rsidDel="00000000" w:rsidP="00000000" w:rsidRDefault="00000000" w:rsidRPr="00000000" w14:paraId="00000026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Теперь поговорим более подробно о типах облачных баз данных. Можно наблюдать как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традиционную схему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, или как базу данных в виде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услуги (DBaaS)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. В традиционной среде облако работает с визуальной машинной, то есть задачи и качество управления базами данных ложатся на IT-сотрудников организации.</w:t>
      </w:r>
    </w:p>
    <w:p w:rsidR="00000000" w:rsidDel="00000000" w:rsidP="00000000" w:rsidRDefault="00000000" w:rsidRPr="00000000" w14:paraId="00000027">
      <w:pPr>
        <w:ind w:firstLine="72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А когда это относится к услугам, то мы обращаемся к DBaaS.</w:t>
      </w:r>
    </w:p>
    <w:p w:rsidR="00000000" w:rsidDel="00000000" w:rsidP="00000000" w:rsidRDefault="00000000" w:rsidRPr="00000000" w14:paraId="00000028">
      <w:pPr>
        <w:ind w:left="0" w:firstLine="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Модель DBaaS - это </w:t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платная услуга подписки,</w:t>
      </w: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 xml:space="preserve"> в которой база данных работает с физической инфраструктурой поставщика услуг, имея в виду, что именно поставщик поддерживает связь, предоставляя заказчику возможность управлять содержимым и работой базы данных.</w:t>
      </w:r>
    </w:p>
    <w:p w:rsidR="00000000" w:rsidDel="00000000" w:rsidP="00000000" w:rsidRDefault="00000000" w:rsidRPr="00000000" w14:paraId="00000029">
      <w:pPr>
        <w:ind w:left="0" w:firstLine="0"/>
        <w:rPr>
          <w:i w:val="1"/>
          <w:color w:val="6c6c6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 xml:space="preserve">Преимущества и недостатки Облачных баз данных: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u w:val="single"/>
          <w:rtl w:val="0"/>
        </w:rPr>
        <w:tab/>
      </w:r>
      <w:r w:rsidDel="00000000" w:rsidR="00000000" w:rsidRPr="00000000">
        <w:rPr>
          <w:b w:val="1"/>
          <w:color w:val="6c6c6c"/>
          <w:sz w:val="28"/>
          <w:szCs w:val="28"/>
          <w:highlight w:val="white"/>
          <w:u w:val="single"/>
          <w:rtl w:val="0"/>
        </w:rPr>
        <w:t xml:space="preserve">Преимущества:</w:t>
      </w:r>
    </w:p>
    <w:p w:rsidR="00000000" w:rsidDel="00000000" w:rsidP="00000000" w:rsidRDefault="00000000" w:rsidRPr="00000000" w14:paraId="0000002C">
      <w:pPr>
        <w:ind w:left="0" w:firstLine="0"/>
        <w:rPr>
          <w:i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i w:val="1"/>
          <w:color w:val="666666"/>
          <w:sz w:val="28"/>
          <w:szCs w:val="28"/>
          <w:highlight w:val="white"/>
          <w:rtl w:val="0"/>
        </w:rPr>
        <w:t xml:space="preserve">Отсутствие физической инфраструктуры.</w:t>
      </w:r>
    </w:p>
    <w:p w:rsidR="00000000" w:rsidDel="00000000" w:rsidP="00000000" w:rsidRDefault="00000000" w:rsidRPr="00000000" w14:paraId="0000002D">
      <w:pPr>
        <w:ind w:left="0" w:firstLine="0"/>
        <w:rPr>
          <w:i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i w:val="1"/>
          <w:color w:val="666666"/>
          <w:sz w:val="28"/>
          <w:szCs w:val="28"/>
          <w:highlight w:val="white"/>
          <w:rtl w:val="0"/>
        </w:rPr>
        <w:t xml:space="preserve">2)Экономия затрат(снижение эксплуатационных расходов).</w:t>
      </w:r>
    </w:p>
    <w:p w:rsidR="00000000" w:rsidDel="00000000" w:rsidP="00000000" w:rsidRDefault="00000000" w:rsidRPr="00000000" w14:paraId="0000002E">
      <w:pPr>
        <w:ind w:left="0" w:firstLine="0"/>
        <w:rPr>
          <w:i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i w:val="1"/>
          <w:color w:val="666666"/>
          <w:sz w:val="28"/>
          <w:szCs w:val="28"/>
          <w:highlight w:val="white"/>
          <w:rtl w:val="0"/>
        </w:rPr>
        <w:t xml:space="preserve">3)Мгновенная масштабируемость.</w:t>
      </w:r>
    </w:p>
    <w:p w:rsidR="00000000" w:rsidDel="00000000" w:rsidP="00000000" w:rsidRDefault="00000000" w:rsidRPr="00000000" w14:paraId="0000002F">
      <w:pPr>
        <w:ind w:left="0" w:firstLine="0"/>
        <w:rPr>
          <w:i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i w:val="1"/>
          <w:color w:val="666666"/>
          <w:sz w:val="28"/>
          <w:szCs w:val="28"/>
          <w:highlight w:val="white"/>
          <w:rtl w:val="0"/>
        </w:rPr>
        <w:t xml:space="preserve">4)Гарантии производительности.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6c6c6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6c6c6c"/>
          <w:sz w:val="28"/>
          <w:szCs w:val="28"/>
          <w:highlight w:val="white"/>
          <w:u w:val="single"/>
          <w:rtl w:val="0"/>
        </w:rPr>
        <w:t xml:space="preserve">Недостатки:</w:t>
      </w:r>
    </w:p>
    <w:p w:rsidR="00000000" w:rsidDel="00000000" w:rsidP="00000000" w:rsidRDefault="00000000" w:rsidRPr="00000000" w14:paraId="00000031">
      <w:pPr>
        <w:ind w:left="0" w:firstLine="0"/>
        <w:rPr>
          <w:i w:val="1"/>
          <w:color w:val="555555"/>
          <w:sz w:val="28"/>
          <w:szCs w:val="28"/>
          <w:highlight w:val="white"/>
        </w:rPr>
      </w:pPr>
      <w:r w:rsidDel="00000000" w:rsidR="00000000" w:rsidRPr="00000000">
        <w:rPr>
          <w:i w:val="1"/>
          <w:color w:val="6c6c6c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i w:val="1"/>
          <w:color w:val="555555"/>
          <w:sz w:val="28"/>
          <w:szCs w:val="28"/>
          <w:highlight w:val="white"/>
          <w:rtl w:val="0"/>
        </w:rPr>
        <w:t xml:space="preserve">Ограниченный доступ к базовым серверам. </w:t>
      </w:r>
    </w:p>
    <w:p w:rsidR="00000000" w:rsidDel="00000000" w:rsidP="00000000" w:rsidRDefault="00000000" w:rsidRPr="00000000" w14:paraId="00000032">
      <w:pPr>
        <w:ind w:left="0" w:firstLine="0"/>
        <w:rPr>
          <w:i w:val="1"/>
          <w:color w:val="555555"/>
          <w:sz w:val="28"/>
          <w:szCs w:val="28"/>
          <w:highlight w:val="white"/>
        </w:rPr>
      </w:pPr>
      <w:r w:rsidDel="00000000" w:rsidR="00000000" w:rsidRPr="00000000">
        <w:rPr>
          <w:i w:val="1"/>
          <w:color w:val="555555"/>
          <w:sz w:val="28"/>
          <w:szCs w:val="28"/>
          <w:highlight w:val="white"/>
          <w:rtl w:val="0"/>
        </w:rPr>
        <w:t xml:space="preserve">2)Очень мало информации о том, как ваши данные защищены от угроз кибербезопасности.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6c6c6c"/>
          <w:sz w:val="28"/>
          <w:szCs w:val="28"/>
          <w:highlight w:val="white"/>
        </w:rPr>
      </w:pPr>
      <w:r w:rsidDel="00000000" w:rsidR="00000000" w:rsidRPr="00000000">
        <w:rPr>
          <w:color w:val="6c6c6c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4">
      <w:pPr>
        <w:ind w:firstLine="720"/>
        <w:rPr>
          <w:color w:val="6c6c6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archsqlserver.techtarget.com/definition/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