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Based on the log for market 1777930500, we have identified a "Ghost Confidence" bug and a failure in the RSI directional logic.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Even though you implemented the math guardrails, this trade fired with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0.48 confidence score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which should have been an automatic NO_TRADE according to your original configuration (MIN_CONFIDENCE = 0.70). Furthermore, the bot bet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the RSI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27.46 (Oversold)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which is a statistically poor entry for a downward move.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Forensic Analysis of the Failure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Confidence Leak: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LLM output a confidence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your Phase 1 setup, any score below 0.70 was intended to be a NO_TRADE. It appears the executor.py or the llm_decision.py wrapper is allowing trades to bypass the confidence filter if certain indicators (like the new drift math) look "too good."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"Oversold" Directional Conflict: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21:39:27, the RSI(9)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27.46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indicates the price had already dropped significantly ($80274 \rightarrow 80241$). By betting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this point, the bot was "chasing the bottom" right as a mean-reversion bounce was due.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Divergence in Drift: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feed_drift_usd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+5.64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means your internal BTC price was $5.64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than the market's implied price.  The bot saw the price at $80241$ and thought it had room to fall, but the market was already pricing the asset as if it were closer to the strike ($80235$).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Required Modifications for Phase 2 (Refinement)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must implement these three logic updates to prevent "low-confidence chasing."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Hard-Code the Confidence Gate (Code Fix)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LLM is clearly "guessing" (0.48 confidence). You must ensure the script ignores the decision_side entirely if the confidence is low.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decision_confidence &lt; 0.70, force decision_side = NO_TRADE.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 LLM with 48% confidence is essentially saying "I don't know." In a 5-minute binary market, "I don't know" should never be a trade.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RSI-Directional Veto (Indicator Fix)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"Bottom Chasing" (Down bets when oversold) and "Top Chasing" (Up bets when overbought):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Veto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rsi_9 &lt; 30, the bot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forbidden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from choosing DOWN.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Veto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rsi_9 &gt; 70, the bot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forbidden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from choosing UP.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trends can continue at extremes, the "risk-to-reward" for a 5-minute contract at these RSI levels is mathematically unfavorable for continuation bets.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Drift-Adjusted "Strike Delta" (Math Fix)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you are seeing a consistent price drift, the LLM should be forced to use a "pessimistic" price.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calculating the strike_delta_pct for the prompt, subtract the feed_drift_usd from the current price.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this loss, instead of the LLM seeing a gap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+$8.39$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it would have seen a gap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+$2.75$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($8.39 - 5.64$). This smaller margin would likely have triggered a NO_TRADE or a lower confidence score.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Checklist for Next Run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Enforce Gate: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MIN_CONFIDENCE is a hard filter in the code, not just a "suggestion" in the prompt.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RSI Veto: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if rsi_9 &lt; 30 and side == DOWN: side = NONE.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Pessimistic Price: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Pass the implied_oracle_price to the LLM as the "True Current Price" to eliminate feed lag issues.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 Field Update: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effective_confidence to your logs (this should be the final confidence after all vetoes are applied).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bot is currently "settling" for low-quality trades because it's over-valuing its own weak signals.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move to Phase 3 until you have verified that the 0.70 confidence floor is being strictly respected by your execution script.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