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an analysis of your current source code and the win/loss data provided, here are the specific modifications recommended to improve profitability while maintaining your win rate.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Core Issue: Late-Window Exhaustion Traps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analysis of Order 1778548800 shows a loss when entering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trade while Bitcoin was already deep In-The-Money (ITM), but technical indicators (RSI9 at 14–16) signaled extreme exhaustion. Although your system prompt contains a "Paradoxical Momentum" rule to treat extreme ADX/RSI as exhaustion, it is currently a "soft" rule in the prompt that the LLM occasionally ignores 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Recommended Code Changes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Implement a Hard "Exhaustion Cap" in executor.py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chasing ITM trends into a reversal, move the exhaustion logic from the LLM prompt into the hard validation layer. This ensures the bot cannot execute a trade if the asset is fundamentally overextended.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custom/btc_agent/executor.py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update the _validate_trade_candidate function: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this logic inside _validate_trade_candidate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rsi_9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features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getattr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(features,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"rsi_9"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adx_14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features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getattr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(features,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"adx_14"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HARD EXHAUSTION CAP: Block new entries into extreme trends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adx_14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adx_14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decision.side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_reject(submission_limit_price,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"Hard Exhaustion Veto: ADX &gt; 50 and RSI9 &gt; 80 (Overbought)"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decision.side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_reject(submission_limit_price,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"Hard Exhaustion Veto: ADX &gt; 50 and RSI9 &lt; 20 (Oversold)"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Relax Discovery Conviction to Capture Early Profit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current DISCOVERY_MIN_CONFIDENCE is set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0.85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is exceptionally high for the first minute of a trade. This is why many of your wins are "minimal profit"—the bot is waiting too long for conviction.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custom/btc_agent/config.py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adjust the discovery threshold: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Lower from 0.85 to allow earlier entries with positive 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DISCOVERY_MIN_CONFIDENCE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Refine the ITM Veto Exemption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your prompt, you instruct the LLM to "ignore RSI exhaustion" if the trade is ITM and time is under 60s . This is good for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maintaining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position, but dangerous for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entering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one. The logs show the bot entering ITM late at very high prices (e.g., 0.96 or 0.98), where there is no "upside" but massive "downside" if a reversal occurs.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Modify _build_system_prompt in llm_decision.py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 the ITM rule with this more nuanced version: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"CRITICAL EXECUTION RULE: If currently ITM and time remaining &lt; 60s, you may ignore RSI signals ONLY IF the entry price is below 0.80. If the buy quote is &gt; 0.85, the risk-to-reward is too poor to enter a new position regardless of ITM status."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Summary of Strategy Adjustments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Exhaustion 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Hard Veto in executor.py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Prevents "Order 1778548800" style losses where the bot buys the absolute bottom/top of a move.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Discovery Threshold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0.85 $\rightarrow$ 0.70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Allows the bot to enter earlier in the 5m window, capturing larger BTC price moves for higher payouts.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ITM Entry 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Veto if Quote &gt; 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Stops the bot from "picking up pennies in front of a steamroller" late in the period.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generate the full updated file for executor.py or config.py with these changes integrated?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