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have analyzed the source code and the execution logs you provided. The "ghost" spread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0.98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 are seeing is the primary reason for your trade rejections, and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Velocity Veto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logic is indeed incorrectly penalizing winning trades.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following instructions are designed to be fed into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Codex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 applied manually to fix these structural issues and fine-tune the entry logic.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1. Fix: The "Ghost Spread" &amp; Liquidity Rejections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executor.py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Problem: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/book API often returns extreme bounds ($0.01/$0.99) on 5m markets, causing the spread_bps to explode. However, the /price API (used for buy_quote) is providing realistic executable prices.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Change: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Modify get_token_quote_snapshot to prioritize the active buy_quote and sell_quote for spread calculations.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Locate get_token_quote_snapshot and replace the initialization of best_bid and best_ask with this: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... (inside get_token_quote_snapshot after fetching buy_quote and sell_quote)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buy_quote = get_price_for_side(token_id,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"BUY"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sell_quote = get_price_for_side(token_id,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"SELL"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Added: ensure we fetch both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book = _get_orderbook(token_id)</w:t>
        <w:br w:type="textWrapping"/>
        <w:t xml:space="preserve">    bids = book.get(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"bids"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[]</w:t>
        <w:br w:type="textWrapping"/>
        <w:t xml:space="preserve">    asks = book.get(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"asks"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[]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FIX: Prioritize quote-based pricing over thin orderbook bounds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best_bid = sell_quote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sell_quote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best_bid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bids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isinstance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(bids[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dict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):</w:t>
        <w:br w:type="textWrapping"/>
        <w:t xml:space="preserve">        best_bid = _coerce_price(bids[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"price"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))</w:t>
        <w:br w:type="textWrapping"/>
        <w:br w:type="textWrapping"/>
        <w:t xml:space="preserve">    best_ask = buy_quote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buy_quote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best_ask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asks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isinstance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(asks[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dict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):</w:t>
        <w:br w:type="textWrapping"/>
        <w:t xml:space="preserve">        best_ask = _coerce_price(asks[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"price"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))</w:t>
        <w:br w:type="textWrapping"/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2. Fix: Late-Window Vetoes on Winning Trades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executor.py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Problem: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required_velocity_to_win veto currently triggers even if you are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In-The-Money (ITM)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because it only looks at the absolute distance from the strike.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Change: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Modify the veto to only apply when the current price is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Out-Of-The-Money (OTM)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relative to the trade side.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 _validate_trade_candidate, replace the required_velocity_to_win block with this: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NEW LOGIC: Only apply velocity veto if we are OTM (need to catch up)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is_itm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decision.side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"UP"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gap_to_target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gap_to_target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is_itm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decision.side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"DOWN"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gap_to_target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gap_to_target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is_itm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is_itm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Only veto if NOT in the money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required_velocity_to_win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volatility_5m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required_velocity_to_win &gt;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(volatility_5m)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getattr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(cfg,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"required_velocity_divisor"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15.0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)))</w:t>
        <w:br w:type="textWrapping"/>
        <w:t xml:space="preserve">    ):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_reject(</w:t>
        <w:br w:type="textWrapping"/>
        <w:t xml:space="preserve">            submission_limit_price,</w:t>
        <w:br w:type="textWrapping"/>
        <w:t xml:space="preserve">            (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"Velocity/volatility veto blocked OTM trade 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f"(reqv=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{required_velocity_to_win: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.3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f}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; threshold=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(volatility_5m)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(cfg.required_velocity_divisor)):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.3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f}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)"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),</w:t>
        <w:br w:type="textWrapping"/>
        <w:t xml:space="preserve">        )</w:t>
        <w:br w:type="textWrapping"/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3. Adjustment: Minimize Early "Close to Strike" Losses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executor.py &amp; config.py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Problem: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Early in the window, a small gap ($2-$5) is statistically insignificant due to BTC's noise. The current fixed 0.2 * volatility buffer isn't enough when there are 4+ minutes left.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Change: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Implement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Time-Decaying Strike Buffer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 A: In config.py, add these to TradingConfig: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   early_window_buffer_multiplier: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50% of volatility early 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late_window_buffer_multiplier: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0.15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15% of volatility late in window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 B: In executor.py (_validate_trade_candidate), replace the "Too close to call" block: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Calculate time-decaying buffer multiplier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Starts high (0.5) and decays toward (0.15) as time hits 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time_factor = time_remaining_seconds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dynamic_multiplier = cfg.late_window_buffer_multiplier + (time_factor * (cfg.early_window_buffer_multiplier - cfg.late_window_buffer_multiplier))</w:t>
        <w:br w:type="textWrapping"/>
        <w:t xml:space="preserve">    strike_buffer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(volatility_5m) * dynamic_multiplier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  <w:br w:type="textWrapping"/>
        <w:t xml:space="preserve">        gap_to_target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volatility_5m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abs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(gap_to_target) &lt; strike_buffer</w:t>
        <w:br w:type="textWrapping"/>
        <w:t xml:space="preserve">    ):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_reject(</w:t>
        <w:br w:type="textWrapping"/>
        <w:t xml:space="preserve">            submission_limit_price,</w:t>
        <w:br w:type="textWrapping"/>
        <w:t xml:space="preserve">            (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"Too close to call: gap is inside the dynamic safety buffer 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f"(gap=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{gap_to_target: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.3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f}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; buffer=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{strike_buffer: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.3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f}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; time_rem=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{time_remaining_seconds}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s)"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),</w:t>
        <w:br w:type="textWrapping"/>
        <w:t xml:space="preserve">        )</w:t>
        <w:br w:type="textWrapping"/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4. Prompt Fine-Tuning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llm_decision.py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Change: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Explicitly instruct the LLM to ignore "exhaustion" or "velocity" fears when the trade is already heavily In-The-Money in the final 60 seconds.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Add this to the _build_system_prompt logic: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48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"CRITICAL EXECUTION RULE: If the trade is currently IN-THE-MONEY (Price &gt; Strike for UP, Price &lt; Strike for DOWN) and there is less than 60 seconds remaining, ignore RSI overbought/oversold exhaustion signals. In this state, 'momentum' is less important than 'position maintenance'. Only veto late-window ITM trades if a massive counter-trend spike is actively occurring."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Expected Results of These Changes: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Lower Rejection Rate: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By calculating a "Synthetic Spread" from the Price API, the bot will stop rejecting trades simply because the order book is thin.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Fewer "Flipped" Early Trades: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dynamic buffer will force the bot to wait for a larger lead early in the 5-minute window, reducing losses from random BTC chop.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Better Late-Window Fill: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By removing the Velocity Veto for ITM trades, the bot will actually execute those "sure thing" trades it was previously rejecting for being "too fast."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Would you like me to generate the full modified source for any specific file among these, or should we look at adjusting the RSI thresholds next?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