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the provided trade logs and source code, I have analyzed the patterns leading to losses versus those resulting in wins. The current system shows a vulnerability to "last-minute flips" and "momentum exhaustion."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Analysis of Win/Loss Patterns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The "Momentum Trap" (Common in Losses)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several losing trades, such as the UP loss at timestamp 1778295000 and 1778288100, the bot enters a trade based on strong momentum, but the price is already significantly overbought or at the tail end of a move.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often prioritizes "Momentum Alignment" even when RSI is near extreme exhaustion levels (e.g., RSI &gt; 75).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bot treats a high ADX as a green light to chase, but without a "distance-from-strike" safety buffer that scales with time, it gets trapped by minor mean-reversions at the very end of the 5-minute period.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The "Early Entry" Risk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Trades placed with more than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240 seconds (4 minutes)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remaining are statistically noisier. BTC can easily swing $20-$40 in the first few minutes of a window, rendering early "high confidence" predictions moot.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Successful Trades (Wins)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Winning trades (like 1778294400) tend to occur when there is a clear "Consensus Gap"—where the LLM's confidence and the market probability align strongly, and the price is already "In The Money" (ITM) by a margin larger than the current 5-minute volatility.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Recommended Output Enhancements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improve future analysis, you should add the following data points to your log output (captured at the exact moment of execution):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volatility_to_gap_ratio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ratio of current 5m volatility to the distance from the strike. If volatility is $20 and the gap is only $5, the trade is high-risk.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orderbook_imbalance_snapshot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ratio of bid/ask depth at the moment of entry to see if the market was "leaning" against the trade.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llm_veto_flags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Explicitly log which internal LLM guardrails were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almost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triggered (e.g., "RSI was 68, near 70 limit").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time_decay_confidence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calculated metric that reduces the effective confidence of the LLM based on how much time is left (e.g., 100% at 30s, 50% at 240s).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Codex Instruction Set for Strategy Optimization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these instructions to Codex to implement the logic changes needed to increase your win rate: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 Optimize Polymarket BTC Up/Down Trading Logic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Modify config.py: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4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DYNAMIC_STRIKE_BUFFER_MULTIPLIER = 0.4.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4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MAX_EARLY_WINDOW_RSI = 65 (stricter limit for trades placed with &gt; 200s left).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4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Increase REQUIRED_VELOCITY_DIVISOR from 5.0 to 7.5 to make the "feasibility check" stricter.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Update llm_decision.py Prompt Logic: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4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Modify the _build_system_prompt to include a "Paradoxical Momentum" rule: "If ADX is &gt; 50 and RSI is &gt; 75, treat this as Exhaustion rather than Strength. Do not enter new positions; only maintain existing ones."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4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a instruction: "Prefer NO_TRADE if the distance to the strike is less than 0.5x the current 5-minute volatility when more than 180 seconds remain in the period."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Implement a "Time-Weighted Confidence Floor" in executor.py: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4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function get_effective_min_confidence(time_remaining):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5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time_remaining &gt; 240s: min_confidence = 0.85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5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time_remaining &lt; 60s: min_confidence = 0.70 (allow more aggressive late entries)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35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Else: use DEFAULT_MIN_CONFIDENCE.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Enhance Veto Logic in _validate_trade_candidate: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4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a check: If side == "UP" and btc_price is below the strike but rsi_9 is already &gt; 60, reject the trade (momentum is likely to fade before crossing the strike).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of Change Impact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Dynamic Strike Buffer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Prevents entering trades where the lead is too small to survive random noise.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Time-Weighted Confidence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Forces higher conviction for early-window "guesses."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RSI Exhaustion Veto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Stops the bot from "buying the top" of a 5-minute pump.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Increased Velocity Divisor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Ensures the price actually has the mathematical "speed" required to reach the target.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generate the specific Python code blocks for these individual changes?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4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94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4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3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4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3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94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