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72"/>
          <w:szCs w:val="72"/>
        </w:rPr>
        <w:t xml:space="preserve">ERP 全家桶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Multi-Tenant ERP SaaS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資料庫 ERD 設計文件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Database Entity-Relationship Design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資料庫架構總覽</w:t>
      </w:r>
    </w:p>
    <w:p>
      <w:pPr>
        <w:spacing w:after="120"/>
      </w:pPr>
      <w:r>
        <w:t xml:space="preserve">採用 PostgreSQL 16 作為主資料庫，多租戶採用 Schema-per-Tenant 策略。共用資料存放於 public schema，每個租戶的業務資料存放於以 tenant slug 命名的獨立 schema 中。</w:t>
      </w:r>
    </w:p>
    <w:p>
      <w:pPr>
        <w:spacing w:after="200"/>
      </w:pPr>
    </w:p>
    <w:p>
      <w:pPr>
        <w:pStyle w:val="Heading2"/>
      </w:pPr>
      <w:r>
        <w:t xml:space="preserve">1.1 命名規範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表名：小寫蛇形複數 (snake_case plural)，如 purchase_orders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欄位：小寫蛇形 (snake_case)，如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主鍵：統一使用 UUID v4，欄位名為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外鍵：{related_table_singular}_id，如 supplier_id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索引：idx_{table}_{columns}，如 idx_po_lines_po_id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時間戳：所有表均包含 created_at 與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軟刪除：重要表使用 deleted_at 欄位實現</w:t>
      </w:r>
    </w:p>
    <w:p>
      <w:r>
        <w:br w:type="page"/>
      </w:r>
    </w:p>
    <w:p>
      <w:pPr>
        <w:pStyle w:val="Heading1"/>
      </w:pPr>
      <w:r>
        <w:t xml:space="preserve">2. 共用資料表 (public schema)</w:t>
      </w:r>
    </w:p>
    <w:p>
      <w:pPr>
        <w:pStyle w:val="Heading2"/>
      </w:pPr>
      <w:r>
        <w:t xml:space="preserve">2.1 tenants — 租戶表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約束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租戶唯一識別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公司名稱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用於 Schema 命名 /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 / professional / manufacturing /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/ suspended /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最大用戶數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enabled_modules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已啟用模組清單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租戶級別設定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更新時間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users — 用戶表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約束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用戶唯一識別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所屬租戶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登入信箱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雜湊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 / tenant_admin / tenant_user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roles.id, 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自定義角色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'zh-TW'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偏好語系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帳號狀態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最後登入時間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two_factor_secret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2FA 秘密金鑰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更新時間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roles / permissions — 角色權限表</w:t>
      </w:r>
    </w:p>
    <w:p>
      <w:pPr>
        <w:spacing w:after="120"/>
      </w:pPr>
      <w:r>
        <w:t xml:space="preserve">roles 表儲存每個租戶自定義的角色，permissions 表儲存系統定義的所有權限，role_permissions 為多對多關聯表。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name, description, is_system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租戶自定義角色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module, resource, action,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系統權限定義 (procurement:po:create)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role_id, permission_id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角色權限關聯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audit_logs — 稽核日誌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自增主鍵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 UPDATE / DELETE / APPROVE /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實體類型 (purchase_order)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實體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變更前後對照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來源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瀏覽器資訊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操作時間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採購模組資料表 (tenant schema)</w:t>
      </w:r>
    </w:p>
    <w:p>
      <w:pPr>
        <w:pStyle w:val="Heading2"/>
      </w:pPr>
      <w:r>
        <w:t xml:space="preserve">3.1 suppliers — 供應商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供應商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供應商編號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供應商名稱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統一編號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聯絡信箱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聯絡電話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付款條件 (NET30/NET60)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交易幣別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評級 (A/B/C/D)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 (active/blocked/pending)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銀行名稱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銀行帳號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 / 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時間戳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purchase_requisitions — 請購單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請購單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單號 (自動編號)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employees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申請人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organizations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申請部門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需求日期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請購原因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/ pending / approved / rejected / cancelled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employees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核准人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核准時間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請購總額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來源 (manual/mrp)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時間戳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purchase_orders / po_lines — 採購單</w:t>
      </w:r>
    </w:p>
    <w:p>
      <w:pPr>
        <w:spacing w:after="120"/>
      </w:pPr>
      <w:r>
        <w:t xml:space="preserve">purchase_orders 為採購單表頭，po_lines 為明細行。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 (purchase_orders)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採購單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suppliers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供應商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purchase_requisitions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來源請購單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下單日期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預計到貨日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/ confirmed / partial / received / closed / cancelled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幣別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匯率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稅額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總額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付款條件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送貨地址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created_by / updated_by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時間戳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 (po_lines)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明細行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purchase_orders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所屬採購單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品名描述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採購數量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稅率 (%)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金額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received_qty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已到貨數量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warehouses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入庫倉庫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銷售模組資料表</w:t>
      </w:r>
    </w:p>
    <w:p>
      <w:pPr>
        <w:pStyle w:val="Heading2"/>
      </w:pPr>
      <w:r>
        <w:t xml:space="preserve">4.1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客戶編號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客戶名稱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統一編號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 / email /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聯絡資訊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billing_address / shipping_address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帳单 / 送貨地址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信用額度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付款條件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客戶等級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時間戳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sales_orders / so_lines</w:t>
      </w:r>
    </w:p>
    <w:p>
      <w:pPr>
        <w:spacing w:after="120"/>
      </w:pPr>
      <w:r>
        <w:t xml:space="preserve">結構與 purchase_orders / po_lines 對稱。核心欄位包括：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sales_orders: id, so_number, customer_id, order_date, delivery_date, status, subtotal, tax_amount, total_amount, salesperson_id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so_lines: id, so_id, line_number, item_id, quantity, unit_price, tax_rate, amount, shipped_qty</w:t>
      </w:r>
    </w:p>
    <w:p>
      <w:r>
        <w:br w:type="page"/>
      </w:r>
    </w:p>
    <w:p>
      <w:pPr>
        <w:pStyle w:val="Heading1"/>
      </w:pPr>
      <w:r>
        <w:t xml:space="preserve">5. 庫存模組資料表</w:t>
      </w:r>
    </w:p>
    <w:p>
      <w:pPr>
        <w:pStyle w:val="Heading2"/>
      </w:pPr>
      <w:r>
        <w:t xml:space="preserve">5.1 items — 品號主檔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品號編號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name_en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英文品名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品號分類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raw_material / semi_finished / finished / consumable /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基本單位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standard_cost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標準成本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建議售價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safety_stock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安全庫存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reorder_point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訂購點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lead_time_days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採購前置天數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是否啟用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條碼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時間戳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庫存相關表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address, type, is_default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倉庫設定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warehouse_id, code, zone, aisle, rack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儲位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stock_levels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item_id, warehouse_id, location_id, quantity, reserved_qty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即時庫存水位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item_id, warehouse_id, type, quantity, reference_type, reference_id, batch_no, serial_no, cost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庫存異動記錄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stock_counts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warehouse_id, count_date, status, lines[]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盤點單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生產製造模組資料表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item_id, version, status, effective_date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 表頭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bom_lines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bom_id, component_id, quantity, unit, scrap_rate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 明細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item_id, version, 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製程路線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routing_operations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routing_id, seq, work_center_id, setup_time, run_time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製程工序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work_centers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capacity_per_day, cost_per_hour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工作中心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work_orders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wo_number, item_id, bom_id, qty, status, planned_start, planned_end, actual_start, actual_end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製造工單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wo_materials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wo_id, item_id, required_qty, issued_qty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工單用料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財務模組資料表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type (asset/liability/equity/revenue/expense), parent_id, level, is_active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會計科目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fiscal_periods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year, month, start_date, end_date, status (open/closed)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會計期間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entry_number, entry_date, period_id, description, status, posted_by, posted_at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傳票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journal_lines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entry_id, account_id, debit, credit, description, cost_center_id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傳票明細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payables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supplier_id, invoice_no, po_id, amount, paid_amount, due_date,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應付帳款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receivables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invoice_no, so_id, amount, received_amount, due_date,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應收帳款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payable_id/receivable_id, amount, payment_date, method,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收付款記錄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其他模組資料表</w:t>
      </w:r>
    </w:p>
    <w:p>
      <w:pPr>
        <w:pStyle w:val="Heading2"/>
      </w:pPr>
      <w:r>
        <w:t xml:space="preserve">8.1 HR 人力資源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department_id, position, hire_date, status, user_id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employee_id, date, check_in, check_out, status, overtime_hours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employee_id, leave_type, start_date, end_date, status, approved_by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employee_id, period, base_salary, allowances, deductions, net_pay, paid_at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performance_reviews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employee_id, reviewer_id, period, score, comments, status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company_name, contact_name, email, phone, source, status, assigned_to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lead_id, customer_id, title, value, probability, stage, expected_close_date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opportunity_id, type (call/visit/email), subject, description, date, created_by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service_tickets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subject, priority, status, assigned_to, resolved_at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品質管理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inspection_plans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item_id, inspection_type (IQC/IPQC/OQC), criteria, sampling_method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plan_id, reference_type, reference_id, inspector_id, result, inspected_at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inspection_items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inspection_id, check_item, standard, measured_value,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ncr_reports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inspection_id, description, root_cause, corrective_action, status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BPM 流程管理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workflow_definitions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module, entity_type, conditions (JSONB), steps (JSONB), is_active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workflow_instances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definition_id, entity_type, entity_id, current_step, status, initiated_by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approval_records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instance_id, step, approver_id, action (approve/reject/delegate), comment, acted_at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索引設計與效能優化</w:t>
      </w:r>
    </w:p>
    <w:p>
      <w:pPr>
        <w:spacing w:after="120"/>
      </w:pPr>
      <w:r>
        <w:t xml:space="preserve">以下為各模組的關鍵索引設計：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idx_users_tenant_email (tenant_id, email)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登入查詢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idx_po_supplier (supplier_id)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供應商查詢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idx_po_status_date (status, order_date)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 + 日期篩選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po_lines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idx_po_lines_po (po_id)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明細查詢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po_lines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idx_po_lines_item (item_id)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品號採購記錄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stock_levels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idx_stock_item_wh (item_id, warehouse_id)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庫存查詢（最高頻）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idx_inv_tx_item_date (item_id, created_at)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品號異動查詢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journal_lines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idx_jl_account_period (account_id, entry_id)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科目餘額計算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idx_audit_entity (entity_type, entity_id)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實體操作歷史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idx_audit_tenant_time (tenant_id, created_at)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租戶日誌查詢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ERP 全家桶 — DB ERD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2026-03-26T08:13:20.610Z</dcterms:created>
  <dcterms:modified xsi:type="dcterms:W3CDTF">2026-03-26T08:13:20.610Z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