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278" w14:textId="77777777">
      <w:pPr>
        <w:pStyle w:val="1"/>
        <w:spacing w:before="360" w:after="60" w:line="240" w:lineRule="auto"/>
        <w:jc w:val="center"/>
      </w:pPr>
      <w:r>
        <w:t>微机原理课程设计报告</w:t>
      </w:r>
    </w:p>
    <w:p w14:paraId="3995EFE2" w14:textId="77777777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宋体" w:hint="eastAsia"/>
          <w:sz w:val="24"/>
        </w:rPr>
        <w:t>匿名</w:t>
      </w:r>
      <w:r>
        <w:rPr>
          <w:rFonts w:ascii="宋体" w:eastAsia="宋体" w:hAnsi="宋体" w:cs="宋体" w:hint="eastAsia"/>
          <w:sz w:val="24"/>
        </w:rPr>
        <w:t xml:space="preserve"> </w:t>
      </w:r>
    </w:p>
    <w:p w14:paraId="48208638" w14:textId="77777777">
      <w:pPr>
        <w:jc w:val="center"/>
        <w:rPr>
          <w:rFonts w:ascii="Times New Roman" w:eastAsia="宋体" w:hAnsi="Times New Roman" w:cs="Times New Roman"/>
          <w:sz w:val="24"/>
        </w:rPr>
      </w:pPr>
    </w:p>
    <w:p w14:paraId="22C9F95F" w14:textId="77777777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本次课程设计，我们小组的目标是完成一个基于姿态控制的无线机械臂系统。在项目中，我主要负责了蓝牙模块的完整开发，以及电脑端对陀螺仪数据的接收与姿态解算算法实现，并参与了系统整体框架的敲定。</w:t>
      </w:r>
    </w:p>
    <w:p w14:paraId="397081FC" w14:textId="77777777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anchor distT="0" distB="0" distL="114300" distR="114300" simplePos="0" relativeHeight="251659264" behindDoc="1" locked="0" layoutInCell="1" allowOverlap="1" wp14:anchorId="3DA9F0BA" wp14:editId="3B84F267">
            <wp:simplePos x="0" y="0"/>
            <wp:positionH relativeFrom="column">
              <wp:posOffset>2947035</wp:posOffset>
            </wp:positionH>
            <wp:positionV relativeFrom="paragraph">
              <wp:posOffset>8890</wp:posOffset>
            </wp:positionV>
            <wp:extent cx="2268220" cy="2582545"/>
            <wp:effectExtent l="0" t="0" r="0" b="0"/>
            <wp:wrapTight wrapText="bothSides">
              <wp:wrapPolygon edited="0">
                <wp:start x="0" y="0"/>
                <wp:lineTo x="0" y="21510"/>
                <wp:lineTo x="21406" y="21510"/>
                <wp:lineTo x="21406" y="0"/>
                <wp:lineTo x="0" y="0"/>
              </wp:wrapPolygon>
            </wp:wrapTight>
            <wp:docPr id="1" name="图片 1" descr="成果展示.pptx - PowerPoint 2025_12_14 15_45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成果展示.pptx - PowerPoint 2025_12_14 15_45_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/>
          <w:kern w:val="0"/>
          <w:sz w:val="24"/>
          <w:lang w:bidi="ar"/>
        </w:rPr>
        <w:t>在项目初期，我们共同讨论了系统的整体框架。我提出采用</w:t>
      </w:r>
      <w:r>
        <w:rPr>
          <w:rFonts w:ascii="宋体" w:eastAsia="宋体" w:hAnsi="宋体" w:cs="宋体"/>
          <w:kern w:val="0"/>
          <w:sz w:val="24"/>
          <w:lang w:bidi="ar"/>
        </w:rPr>
        <w:t>“</w:t>
      </w:r>
      <w:r>
        <w:rPr>
          <w:rFonts w:ascii="宋体" w:eastAsia="宋体" w:hAnsi="宋体" w:cs="宋体"/>
          <w:kern w:val="0"/>
          <w:sz w:val="24"/>
          <w:lang w:bidi="ar"/>
        </w:rPr>
        <w:t>采集</w:t>
      </w:r>
      <w:r>
        <w:rPr>
          <w:rFonts w:ascii="宋体" w:eastAsia="宋体" w:hAnsi="宋体" w:cs="宋体"/>
          <w:kern w:val="0"/>
          <w:sz w:val="24"/>
          <w:lang w:bidi="ar"/>
        </w:rPr>
        <w:t>-</w:t>
      </w:r>
      <w:r>
        <w:rPr>
          <w:rFonts w:ascii="宋体" w:eastAsia="宋体" w:hAnsi="宋体" w:cs="宋体"/>
          <w:kern w:val="0"/>
          <w:sz w:val="24"/>
          <w:lang w:bidi="ar"/>
        </w:rPr>
        <w:t>传输</w:t>
      </w:r>
      <w:r>
        <w:rPr>
          <w:rFonts w:ascii="宋体" w:eastAsia="宋体" w:hAnsi="宋体" w:cs="宋体"/>
          <w:kern w:val="0"/>
          <w:sz w:val="24"/>
          <w:lang w:bidi="ar"/>
        </w:rPr>
        <w:t>-</w:t>
      </w:r>
      <w:r>
        <w:rPr>
          <w:rFonts w:ascii="宋体" w:eastAsia="宋体" w:hAnsi="宋体" w:cs="宋体"/>
          <w:kern w:val="0"/>
          <w:sz w:val="24"/>
          <w:lang w:bidi="ar"/>
        </w:rPr>
        <w:t>解算</w:t>
      </w:r>
      <w:r>
        <w:rPr>
          <w:rFonts w:ascii="宋体" w:eastAsia="宋体" w:hAnsi="宋体" w:cs="宋体"/>
          <w:kern w:val="0"/>
          <w:sz w:val="24"/>
          <w:lang w:bidi="ar"/>
        </w:rPr>
        <w:t>-</w:t>
      </w:r>
      <w:r>
        <w:rPr>
          <w:rFonts w:ascii="宋体" w:eastAsia="宋体" w:hAnsi="宋体" w:cs="宋体"/>
          <w:kern w:val="0"/>
          <w:sz w:val="24"/>
          <w:lang w:bidi="ar"/>
        </w:rPr>
        <w:t>控制</w:t>
      </w:r>
      <w:r>
        <w:rPr>
          <w:rFonts w:ascii="宋体" w:eastAsia="宋体" w:hAnsi="宋体" w:cs="宋体"/>
          <w:kern w:val="0"/>
          <w:sz w:val="24"/>
          <w:lang w:bidi="ar"/>
        </w:rPr>
        <w:t>”</w:t>
      </w:r>
      <w:r>
        <w:rPr>
          <w:rFonts w:ascii="宋体" w:eastAsia="宋体" w:hAnsi="宋体" w:cs="宋体"/>
          <w:kern w:val="0"/>
          <w:sz w:val="24"/>
          <w:lang w:bidi="ar"/>
        </w:rPr>
        <w:t>的分布式处理架构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</w:t>
      </w:r>
      <w:r>
        <w:rPr>
          <w:rFonts w:ascii="宋体" w:eastAsia="宋体" w:hAnsi="宋体" w:cs="宋体"/>
          <w:kern w:val="0"/>
          <w:sz w:val="24"/>
          <w:lang w:bidi="ar"/>
        </w:rPr>
        <w:t>即由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STC8H</w:t>
      </w:r>
      <w:r>
        <w:rPr>
          <w:rFonts w:ascii="宋体" w:eastAsia="宋体" w:hAnsi="宋体" w:cs="宋体"/>
          <w:kern w:val="0"/>
          <w:sz w:val="24"/>
          <w:lang w:bidi="ar"/>
        </w:rPr>
        <w:t>主控读取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MPU6050</w:t>
      </w:r>
      <w:r>
        <w:rPr>
          <w:rFonts w:ascii="宋体" w:eastAsia="宋体" w:hAnsi="宋体" w:cs="宋体"/>
          <w:kern w:val="0"/>
          <w:sz w:val="24"/>
          <w:lang w:bidi="ar"/>
        </w:rPr>
        <w:t>的原始数据，通过蓝牙无线发送至电脑；电脑利用其强大的运算能力进行复杂的姿态解算，再将解算出的角度与夹爪控制信号通过另一路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LORA</w:t>
      </w:r>
      <w:r>
        <w:rPr>
          <w:rFonts w:ascii="宋体" w:eastAsia="宋体" w:hAnsi="宋体" w:cs="宋体"/>
          <w:kern w:val="0"/>
          <w:sz w:val="24"/>
          <w:lang w:bidi="ar"/>
        </w:rPr>
        <w:t>无线链路发送给执行端的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STM32</w:t>
      </w:r>
      <w:r>
        <w:rPr>
          <w:rFonts w:ascii="宋体" w:eastAsia="宋体" w:hAnsi="宋体" w:cs="宋体"/>
          <w:kern w:val="0"/>
          <w:sz w:val="24"/>
          <w:lang w:bidi="ar"/>
        </w:rPr>
        <w:t>，最终驱动舵机机械臂。这一方案成功地将计算密集型任务从资源有限的微控制器剥离，确保了系统实时性和稳定性，为项目的顺利推进奠定了坚实的基础。</w:t>
      </w:r>
    </w:p>
    <w:p w14:paraId="2C377D89" w14:textId="77777777">
      <w:pPr>
        <w:widowControl/>
        <w:spacing w:beforeLines="50" w:before="156"/>
        <w:ind w:firstLine="420"/>
        <w:jc w:val="center"/>
        <w:rPr>
          <w:rFonts w:ascii="宋体" w:eastAsia="宋体" w:hAnsi="宋体" w:cs="宋体"/>
          <w:kern w:val="0"/>
          <w:sz w:val="24"/>
          <w:lang w:bidi="ar"/>
        </w:rPr>
      </w:pPr>
    </w:p>
    <w:p w14:paraId="67D7B434" w14:textId="77777777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/>
          <w:kern w:val="0"/>
          <w:sz w:val="24"/>
          <w:lang w:bidi="ar"/>
        </w:rPr>
        <w:t>我所面临的最大挑战来自蓝牙模块的开发。我们使用的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ESP32C2</w:t>
      </w:r>
      <w:r>
        <w:rPr>
          <w:rFonts w:ascii="宋体" w:eastAsia="宋体" w:hAnsi="宋体" w:cs="宋体"/>
          <w:kern w:val="0"/>
          <w:sz w:val="24"/>
          <w:lang w:bidi="ar"/>
        </w:rPr>
        <w:t>模块存在硬件和固件上的限制。首先，其出厂固件并不支持蓝牙功能，必须手动烧录。我通过查阅技术文档，焊接杜邦线将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IO9</w:t>
      </w:r>
      <w:r>
        <w:rPr>
          <w:rFonts w:ascii="宋体" w:eastAsia="宋体" w:hAnsi="宋体" w:cs="宋体"/>
          <w:kern w:val="0"/>
          <w:sz w:val="24"/>
          <w:lang w:bidi="ar"/>
        </w:rPr>
        <w:t>引脚接地，使模块强制进入下载模式，随后使用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ESP</w:t>
      </w:r>
      <w:r>
        <w:rPr>
          <w:rFonts w:ascii="宋体" w:eastAsia="宋体" w:hAnsi="宋体" w:cs="宋体"/>
          <w:kern w:val="0"/>
          <w:sz w:val="24"/>
          <w:lang w:bidi="ar"/>
        </w:rPr>
        <w:t>-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IDF</w:t>
      </w:r>
      <w:r>
        <w:rPr>
          <w:rFonts w:ascii="宋体" w:eastAsia="宋体" w:hAnsi="宋体" w:cs="宋体"/>
          <w:kern w:val="0"/>
          <w:sz w:val="24"/>
          <w:lang w:bidi="ar"/>
        </w:rPr>
        <w:t>框架和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Menuconfig</w:t>
      </w:r>
      <w:r>
        <w:rPr>
          <w:rFonts w:ascii="宋体" w:eastAsia="宋体" w:hAnsi="宋体" w:cs="宋体"/>
          <w:kern w:val="0"/>
          <w:sz w:val="24"/>
          <w:lang w:bidi="ar"/>
        </w:rPr>
        <w:t>工具，成功烧录了定制的蓝牙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BLE</w:t>
      </w:r>
      <w:r>
        <w:rPr>
          <w:rFonts w:ascii="宋体" w:eastAsia="宋体" w:hAnsi="宋体" w:cs="宋体"/>
          <w:kern w:val="0"/>
          <w:sz w:val="24"/>
          <w:lang w:bidi="ar"/>
        </w:rPr>
        <w:t>固件，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解决了使用蓝牙面对的第一个问题</w:t>
      </w:r>
      <w:r>
        <w:rPr>
          <w:rFonts w:ascii="宋体" w:eastAsia="宋体" w:hAnsi="宋体" w:cs="宋体"/>
          <w:kern w:val="0"/>
          <w:sz w:val="24"/>
          <w:lang w:bidi="ar"/>
        </w:rPr>
        <w:t>。更大的难题在于通信串口未引出：模块仅引出了用于烧录的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UART0</w:t>
      </w:r>
      <w:r>
        <w:rPr>
          <w:rFonts w:ascii="宋体" w:eastAsia="宋体" w:hAnsi="宋体" w:cs="宋体"/>
          <w:kern w:val="0"/>
          <w:sz w:val="24"/>
          <w:lang w:bidi="ar"/>
        </w:rPr>
        <w:t>，而用于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AT</w:t>
      </w:r>
      <w:r>
        <w:rPr>
          <w:rFonts w:ascii="宋体" w:eastAsia="宋体" w:hAnsi="宋体" w:cs="宋体"/>
          <w:kern w:val="0"/>
          <w:sz w:val="24"/>
          <w:lang w:bidi="ar"/>
        </w:rPr>
        <w:t>指令和数据通信的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UART1</w:t>
      </w:r>
      <w:r>
        <w:rPr>
          <w:rFonts w:ascii="宋体" w:eastAsia="宋体" w:hAnsi="宋体" w:cs="宋体"/>
          <w:kern w:val="0"/>
          <w:sz w:val="24"/>
          <w:lang w:bidi="ar"/>
        </w:rPr>
        <w:t>（涉及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GPIO6</w:t>
      </w:r>
      <w:r>
        <w:rPr>
          <w:rFonts w:ascii="宋体" w:eastAsia="宋体" w:hAnsi="宋体" w:cs="宋体"/>
          <w:kern w:val="0"/>
          <w:sz w:val="24"/>
          <w:lang w:bidi="ar"/>
        </w:rPr>
        <w:t>和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GPIO7</w:t>
      </w:r>
      <w:r>
        <w:rPr>
          <w:rFonts w:ascii="宋体" w:eastAsia="宋体" w:hAnsi="宋体" w:cs="宋体"/>
          <w:kern w:val="0"/>
          <w:sz w:val="24"/>
          <w:lang w:bidi="ar"/>
        </w:rPr>
        <w:t>）引脚全部悬空。为了解决这个硬件设计上的局限，我</w:t>
      </w:r>
      <w:r>
        <w:rPr>
          <w:rFonts w:ascii="宋体" w:eastAsia="宋体" w:hAnsi="宋体" w:cs="宋体" w:hint="eastAsia"/>
          <w:kern w:val="0"/>
          <w:sz w:val="24"/>
          <w:lang w:bidi="ar"/>
        </w:rPr>
        <w:t>使用</w:t>
      </w:r>
      <w:r>
        <w:rPr>
          <w:rFonts w:ascii="宋体" w:eastAsia="宋体" w:hAnsi="宋体" w:cs="宋体"/>
          <w:kern w:val="0"/>
          <w:sz w:val="24"/>
          <w:lang w:bidi="ar"/>
        </w:rPr>
        <w:t>引脚重映射的方案，将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IO6</w:t>
      </w:r>
      <w:r>
        <w:rPr>
          <w:rFonts w:ascii="宋体" w:eastAsia="宋体" w:hAnsi="宋体" w:cs="宋体"/>
          <w:kern w:val="0"/>
          <w:sz w:val="24"/>
          <w:lang w:bidi="ar"/>
        </w:rPr>
        <w:t>和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IO7</w:t>
      </w:r>
      <w:r>
        <w:rPr>
          <w:rFonts w:ascii="宋体" w:eastAsia="宋体" w:hAnsi="宋体" w:cs="宋体"/>
          <w:kern w:val="0"/>
          <w:sz w:val="24"/>
          <w:lang w:bidi="ar"/>
        </w:rPr>
        <w:t>引脚焊接至网口的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RXD</w:t>
      </w:r>
      <w:r>
        <w:rPr>
          <w:rFonts w:ascii="宋体" w:eastAsia="宋体" w:hAnsi="宋体" w:cs="宋体"/>
          <w:kern w:val="0"/>
          <w:sz w:val="24"/>
          <w:lang w:bidi="ar"/>
        </w:rPr>
        <w:t>和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TXD</w:t>
      </w:r>
      <w:r>
        <w:rPr>
          <w:rFonts w:ascii="宋体" w:eastAsia="宋体" w:hAnsi="宋体" w:cs="宋体"/>
          <w:kern w:val="0"/>
          <w:sz w:val="24"/>
          <w:lang w:bidi="ar"/>
        </w:rPr>
        <w:t>上，成功引出了可用的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UART1</w:t>
      </w:r>
      <w:r>
        <w:rPr>
          <w:rFonts w:ascii="宋体" w:eastAsia="宋体" w:hAnsi="宋体" w:cs="宋体"/>
          <w:kern w:val="0"/>
          <w:sz w:val="24"/>
          <w:lang w:bidi="ar"/>
        </w:rPr>
        <w:t>串口，最终实现了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ESP32C2</w:t>
      </w:r>
      <w:r>
        <w:rPr>
          <w:rFonts w:ascii="宋体" w:eastAsia="宋体" w:hAnsi="宋体" w:cs="宋体"/>
          <w:kern w:val="0"/>
          <w:sz w:val="24"/>
          <w:lang w:bidi="ar"/>
        </w:rPr>
        <w:t>稳定可靠的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AT</w:t>
      </w:r>
      <w:r>
        <w:rPr>
          <w:rFonts w:ascii="宋体" w:eastAsia="宋体" w:hAnsi="宋体" w:cs="宋体"/>
          <w:kern w:val="0"/>
          <w:sz w:val="24"/>
          <w:lang w:bidi="ar"/>
        </w:rPr>
        <w:t>指令通信和数据透传功能。</w:t>
      </w:r>
    </w:p>
    <w:p w14:paraId="59291B03" w14:textId="77777777">
      <w:pPr>
        <w:widowControl/>
        <w:spacing w:beforeLines="50" w:before="156"/>
        <w:ind w:firstLine="420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anchor distT="0" distB="0" distL="114300" distR="114300" simplePos="0" relativeHeight="251660288" behindDoc="0" locked="0" layoutInCell="1" allowOverlap="1" wp14:anchorId="7654234B" wp14:editId="14DAF833">
            <wp:simplePos x="0" y="0"/>
            <wp:positionH relativeFrom="column">
              <wp:posOffset>2397125</wp:posOffset>
            </wp:positionH>
            <wp:positionV relativeFrom="paragraph">
              <wp:posOffset>172720</wp:posOffset>
            </wp:positionV>
            <wp:extent cx="2736850" cy="2051685"/>
            <wp:effectExtent l="0" t="0" r="6350" b="5715"/>
            <wp:wrapSquare wrapText="bothSides"/>
            <wp:docPr id="2" name="图片 2" descr="c86f9d948d9f99b1022e15fc40dc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6f9d948d9f99b1022e15fc40dc2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/>
          <w:kern w:val="0"/>
          <w:sz w:val="24"/>
          <w:lang w:bidi="ar"/>
        </w:rPr>
        <w:t>在电脑端，我负责编写了数据接收和姿态解算程序。核心任务是解决万向节锁和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YAW</w:t>
      </w:r>
      <w:r>
        <w:rPr>
          <w:rFonts w:ascii="宋体" w:eastAsia="宋体" w:hAnsi="宋体" w:cs="宋体"/>
          <w:kern w:val="0"/>
          <w:sz w:val="24"/>
          <w:lang w:bidi="ar"/>
        </w:rPr>
        <w:t>轴漂移这两个经典问题。对于万向节锁，我放弃了传统的欧拉角方法，转而采用四元数进行姿态表示和更新，从根本上避免了奇异性问题，并在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PITCH</w:t>
      </w:r>
      <w:r>
        <w:rPr>
          <w:rFonts w:ascii="宋体" w:eastAsia="宋体" w:hAnsi="宋体" w:cs="宋体"/>
          <w:kern w:val="0"/>
          <w:sz w:val="24"/>
          <w:lang w:bidi="ar"/>
        </w:rPr>
        <w:t>角接近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90</w:t>
      </w:r>
      <w:r>
        <w:rPr>
          <w:rFonts w:ascii="宋体" w:eastAsia="宋体" w:hAnsi="宋体" w:cs="宋体"/>
          <w:kern w:val="0"/>
          <w:sz w:val="24"/>
          <w:lang w:bidi="ar"/>
        </w:rPr>
        <w:t>度的临界区域引入了平滑处理，提高了算法的数值稳定性。对于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YAW</w:t>
      </w:r>
      <w:r>
        <w:rPr>
          <w:rFonts w:ascii="宋体" w:eastAsia="宋体" w:hAnsi="宋体" w:cs="宋体"/>
          <w:kern w:val="0"/>
          <w:sz w:val="24"/>
          <w:lang w:bidi="ar"/>
        </w:rPr>
        <w:t>漂移，我设计了一个双阶段的校正策略：在陀螺</w:t>
      </w:r>
      <w:r>
        <w:rPr>
          <w:rFonts w:ascii="宋体" w:eastAsia="宋体" w:hAnsi="宋体" w:cs="宋体"/>
          <w:kern w:val="0"/>
          <w:sz w:val="24"/>
          <w:lang w:bidi="ar"/>
        </w:rPr>
        <w:lastRenderedPageBreak/>
        <w:t>仪静置时，漂移近似线性，程序会自动进行线性补偿；而当陀螺仪进行复杂运动、线性补偿失效时，我设计了一个</w:t>
      </w:r>
      <w:r>
        <w:rPr>
          <w:rFonts w:ascii="宋体" w:eastAsia="宋体" w:hAnsi="宋体" w:cs="宋体"/>
          <w:kern w:val="0"/>
          <w:sz w:val="24"/>
          <w:lang w:bidi="ar"/>
        </w:rPr>
        <w:t>“</w:t>
      </w:r>
      <w:r>
        <w:rPr>
          <w:rFonts w:ascii="宋体" w:eastAsia="宋体" w:hAnsi="宋体" w:cs="宋体"/>
          <w:kern w:val="0"/>
          <w:sz w:val="24"/>
          <w:lang w:bidi="ar"/>
        </w:rPr>
        <w:t>手动校正</w:t>
      </w:r>
      <w:r>
        <w:rPr>
          <w:rFonts w:ascii="宋体" w:eastAsia="宋体" w:hAnsi="宋体" w:cs="宋体"/>
          <w:kern w:val="0"/>
          <w:sz w:val="24"/>
          <w:lang w:bidi="ar"/>
        </w:rPr>
        <w:t>”</w:t>
      </w:r>
      <w:r>
        <w:rPr>
          <w:rFonts w:ascii="宋体" w:eastAsia="宋体" w:hAnsi="宋体" w:cs="宋体"/>
          <w:kern w:val="0"/>
          <w:sz w:val="24"/>
          <w:lang w:bidi="ar"/>
        </w:rPr>
        <w:t>功能，通过读取一个虚拟按钮的信号，将当前姿态重置为初始零点，提供了灵活可靠的校正手段。</w:t>
      </w:r>
    </w:p>
    <w:p w14:paraId="18FE200D" w14:textId="77777777">
      <w:pPr>
        <w:widowControl/>
        <w:spacing w:beforeLines="50" w:before="156"/>
        <w:ind w:firstLine="420"/>
        <w:jc w:val="center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在按钮模块的开发中，我也与队友进行了紧密协作。由于实体按钮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K4</w:t>
      </w:r>
      <w:r>
        <w:rPr>
          <w:rFonts w:ascii="宋体" w:eastAsia="宋体" w:hAnsi="宋体" w:cs="宋体"/>
          <w:kern w:val="0"/>
          <w:sz w:val="24"/>
          <w:lang w:bidi="ar"/>
        </w:rPr>
        <w:t>所在的</w:t>
      </w:r>
      <w:r>
        <w:rPr>
          <w:rFonts w:ascii="Times New Roman" w:eastAsia="宋体" w:hAnsi="Times New Roman" w:cs="Times New Roman"/>
          <w:kern w:val="0"/>
          <w:sz w:val="24"/>
          <w:lang w:bidi="ar"/>
        </w:rPr>
        <w:t>PORTB</w:t>
      </w:r>
      <w:r>
        <w:rPr>
          <w:rFonts w:ascii="宋体" w:eastAsia="宋体" w:hAnsi="宋体" w:cs="宋体"/>
          <w:kern w:val="0"/>
          <w:sz w:val="24"/>
          <w:lang w:bidi="ar"/>
        </w:rPr>
        <w:t>端口与数码管驱动芯片冲突，导致芯片发热，我们</w:t>
      </w:r>
      <w:r>
        <w:rPr>
          <w:rFonts w:ascii="宋体" w:eastAsia="宋体" w:hAnsi="宋体" w:cs="宋体" w:hint="eastAsia"/>
          <w:kern w:val="0"/>
          <w:sz w:val="24"/>
          <w:lang w:bidi="ar"/>
        </w:rPr>
        <w:t>最终</w:t>
      </w:r>
      <w:r>
        <w:rPr>
          <w:rFonts w:ascii="宋体" w:eastAsia="宋体" w:hAnsi="宋体" w:cs="宋体"/>
          <w:kern w:val="0"/>
          <w:sz w:val="24"/>
          <w:lang w:bidi="ar"/>
        </w:rPr>
        <w:t>决定将其功能迁移到电脑端。</w:t>
      </w:r>
      <w:r>
        <w:rPr>
          <w:rFonts w:ascii="宋体" w:eastAsia="宋体" w:hAnsi="宋体" w:cs="宋体" w:hint="eastAsia"/>
          <w:kern w:val="0"/>
          <w:sz w:val="24"/>
          <w:lang w:bidi="ar"/>
        </w:rPr>
        <w:t>我们</w:t>
      </w:r>
      <w:r>
        <w:rPr>
          <w:rFonts w:ascii="宋体" w:eastAsia="宋体" w:hAnsi="宋体" w:cs="宋体"/>
          <w:kern w:val="0"/>
          <w:sz w:val="24"/>
          <w:lang w:bidi="ar"/>
        </w:rPr>
        <w:t>设计并实现了虚拟按钮的点击事件与串口数据发送的联动逻辑，将夹爪的控制信号无缝集成到了数据流中，成功替代了实体按钮的功能。</w:t>
      </w: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 wp14:anchorId="2F706B0F" wp14:editId="06C7F093">
            <wp:extent cx="2400935" cy="1800225"/>
            <wp:effectExtent l="0" t="0" r="18415" b="9525"/>
            <wp:docPr id="3" name="图片 3" descr="efecb3438f470d819965ff29e6b90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fecb3438f470d819965ff29e6b90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lang w:bidi="ar"/>
        </w:rPr>
        <w:t xml:space="preserve">  </w:t>
      </w: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 wp14:anchorId="3F64EDE0" wp14:editId="1E06863D">
            <wp:extent cx="2400935" cy="1800225"/>
            <wp:effectExtent l="0" t="0" r="18415" b="9525"/>
            <wp:docPr id="4" name="图片 4" descr="8df54b0044cdba2bf7ff0d1dc4c5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df54b0044cdba2bf7ff0d1dc4c585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6405" w14:textId="77777777">
      <w:pPr>
        <w:widowControl/>
        <w:spacing w:beforeLines="50" w:before="156"/>
        <w:ind w:firstLine="420"/>
      </w:pPr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  <w:r>
        <w:rPr>
          <w:rFonts w:ascii="宋体" w:eastAsia="宋体" w:hAnsi="宋体" w:cs="宋体"/>
          <w:kern w:val="0"/>
          <w:sz w:val="24"/>
          <w:lang w:bidi="ar"/>
        </w:rPr>
        <w:t>回顾整个课程设计，我深刻体会到理论知识与工程实践结合的重要性。从系统框架的宏观规划，到蓝牙模块焊点级别的微观调试，再到电脑端算法的软件实现，整个过程全面锻炼了我的系统设计能力、硬件问题解决能力和编程实践能力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2294" w14:textId="77777777">
      <w:r>
        <w:separator/>
      </w:r>
    </w:p>
  </w:endnote>
  <w:endnote w:type="continuationSeparator" w:id="0">
    <w:p w14:paraId="09BCF4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7E97" w14:textId="77777777">
      <w:r>
        <w:separator/>
      </w:r>
    </w:p>
  </w:footnote>
  <w:footnote w:type="continuationSeparator" w:id="0">
    <w:p w14:paraId="1CC8DD7D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B4D"/>
    <w:rsid w:val="00087387"/>
    <w:rsid w:val="000E5B4D"/>
    <w:rsid w:val="00182F18"/>
    <w:rsid w:val="0080530D"/>
    <w:rsid w:val="10025668"/>
    <w:rsid w:val="2C4A1474"/>
    <w:rsid w:val="2EB4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493B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8053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0530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053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0530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1067</Words>
  <Characters>1159</Characters>
  <Application>Microsoft Office Word</Application>
  <DocSecurity>0</DocSecurity>
  <Lines>40</Lines>
  <Paragraphs>8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2026-07-17T15:36:00Z</dcterms:created>
  <dcterms:modified xsi:type="dcterms:W3CDTF">2026-07-17T15:36:00Z</dcterms:modified>
</cp:coreProperties>
</file>