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E92F5" w14:textId="77777777">
      <w:pPr>
        <w:pStyle w:val="a3"/>
      </w:pPr>
      <w:r>
        <w:rPr>
          <w:rFonts w:hint="eastAsia"/>
        </w:rPr>
        <w:t>过程控制系统实验</w:t>
      </w:r>
      <w:r>
        <w:rPr>
          <w:rFonts w:hint="eastAsia"/>
        </w:rPr>
        <w:t>报告</w:t>
      </w:r>
    </w:p>
    <w:p w14:paraId="5EB8B823" w14:textId="77777777"/>
    <w:p w14:paraId="6F7D0FB9" w14:textId="77777777"/>
    <w:p w14:paraId="2BD11376" w14:textId="77777777">
      <w:pPr>
        <w:spacing w:line="324" w:lineRule="auto"/>
        <w:rPr>
          <w:b/>
          <w:bCs/>
        </w:rPr>
      </w:pPr>
      <w:r>
        <w:rPr>
          <w:b/>
          <w:bCs/>
        </w:rPr>
        <w:t>1</w:t>
      </w:r>
      <w:r>
        <w:rPr>
          <w:rFonts w:hint="eastAsia"/>
          <w:b/>
          <w:bCs/>
        </w:rPr>
        <w:t>.</w:t>
      </w:r>
      <w:r>
        <w:rPr>
          <w:rFonts w:hint="eastAsia"/>
          <w:b/>
          <w:bCs/>
        </w:rPr>
        <w:t>流量闭环控制实验</w:t>
      </w:r>
    </w:p>
    <w:p w14:paraId="0EE45509" w14:textId="77777777">
      <w:pPr>
        <w:spacing w:line="324" w:lineRule="auto"/>
      </w:pPr>
      <w:r>
        <w:tab/>
      </w:r>
      <w:r>
        <w:rPr>
          <w:rFonts w:hint="eastAsia"/>
        </w:rPr>
        <w:t>使用</w:t>
      </w:r>
      <w:r>
        <w:rPr>
          <w:rFonts w:hint="eastAsia"/>
        </w:rPr>
        <w:t>F</w:t>
      </w:r>
      <w:r>
        <w:t>I103</w:t>
      </w:r>
      <w:r>
        <w:rPr>
          <w:rFonts w:hint="eastAsia"/>
        </w:rPr>
        <w:t>和</w:t>
      </w:r>
      <w:r>
        <w:rPr>
          <w:rFonts w:hint="eastAsia"/>
        </w:rPr>
        <w:t>F</w:t>
      </w:r>
      <w:r>
        <w:t>V103</w:t>
      </w:r>
      <w:r>
        <w:rPr>
          <w:rFonts w:hint="eastAsia"/>
        </w:rPr>
        <w:t>组成流量闭环控制系统（内控组态程序见图</w:t>
      </w:r>
      <w:r>
        <w:rPr>
          <w:rFonts w:hint="eastAsia"/>
        </w:rPr>
        <w:t>1</w:t>
      </w:r>
      <w:r>
        <w:rPr>
          <w:rFonts w:hint="eastAsia"/>
        </w:rPr>
        <w:t>）。设定值</w:t>
      </w:r>
      <w:r>
        <w:rPr>
          <w:rFonts w:hint="eastAsia"/>
        </w:rPr>
        <w:t>S</w:t>
      </w:r>
      <w:r>
        <w:t>P</w:t>
      </w:r>
      <w:r>
        <w:rPr>
          <w:rFonts w:hint="eastAsia"/>
        </w:rPr>
        <w:t>为</w:t>
      </w:r>
      <w:r>
        <w:t>0.9 kg/s</w:t>
      </w:r>
      <w:r>
        <w:rPr>
          <w:rFonts w:hint="eastAsia"/>
        </w:rPr>
        <w:t>（绝对量）。</w:t>
      </w:r>
    </w:p>
    <w:p w14:paraId="689EF277" w14:textId="77777777">
      <w:pPr>
        <w:spacing w:line="324" w:lineRule="auto"/>
      </w:pPr>
    </w:p>
    <w:p w14:paraId="34C8A1E9" w14:textId="77777777">
      <w:pPr>
        <w:spacing w:line="324" w:lineRule="auto"/>
      </w:pPr>
    </w:p>
    <w:p w14:paraId="0FF849F4" w14:textId="77777777">
      <w:pPr>
        <w:spacing w:line="324" w:lineRule="auto"/>
      </w:pPr>
    </w:p>
    <w:p w14:paraId="4339D51B" w14:textId="77777777">
      <w:pPr>
        <w:spacing w:line="324" w:lineRule="auto"/>
      </w:pPr>
    </w:p>
    <w:p w14:paraId="1CB140E1" w14:textId="77777777">
      <w:pPr>
        <w:numPr>
          <w:ilvl w:val="0"/>
          <w:numId w:val="1"/>
        </w:numPr>
        <w:spacing w:line="324" w:lineRule="auto"/>
      </w:pPr>
      <w:r>
        <w:rPr>
          <w:rFonts w:hint="eastAsia"/>
        </w:rPr>
        <w:t>改变</w:t>
      </w:r>
      <w:r>
        <w:rPr>
          <w:rFonts w:hint="eastAsia"/>
        </w:rPr>
        <w:t>P</w:t>
      </w:r>
      <w:r>
        <w:t>ID</w:t>
      </w:r>
      <w:r>
        <w:rPr>
          <w:rFonts w:hint="eastAsia"/>
        </w:rPr>
        <w:t>参数，观察其对控制效果的影响，可改变</w:t>
      </w:r>
      <w:r>
        <w:rPr>
          <w:rFonts w:hint="eastAsia"/>
        </w:rPr>
        <w:t>S</w:t>
      </w:r>
      <w:r>
        <w:t>P</w:t>
      </w:r>
      <w:r>
        <w:rPr>
          <w:rFonts w:hint="eastAsia"/>
        </w:rPr>
        <w:t>进行测试</w:t>
      </w:r>
      <w:r>
        <w:rPr>
          <w:rFonts w:hint="eastAsia"/>
        </w:rPr>
        <w:t>；</w:t>
      </w:r>
    </w:p>
    <w:p w14:paraId="5712C9EF" w14:textId="77777777">
      <w:pPr>
        <w:spacing w:line="324" w:lineRule="auto"/>
        <w:ind w:left="420"/>
        <w:rPr>
          <w:sz w:val="24"/>
          <w:szCs w:val="24"/>
        </w:rPr>
      </w:pPr>
      <w:r>
        <w:rPr>
          <w:rFonts w:hint="eastAsia"/>
          <w:noProof/>
          <w:sz w:val="24"/>
          <w:szCs w:val="24"/>
        </w:rPr>
        <w:drawing>
          <wp:inline distT="0" distB="0" distL="114300" distR="114300" wp14:anchorId="0464D61C" wp14:editId="2B76B3D5">
            <wp:extent cx="4535805" cy="2440305"/>
            <wp:effectExtent l="0" t="0" r="17145" b="17145"/>
            <wp:docPr id="2" name="图片 3" descr="屏幕截图 2025-11-27 14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屏幕截图 2025-11-27 140445"/>
                    <pic:cNvPicPr>
                      <a:picLocks noChangeAspect="1"/>
                    </pic:cNvPicPr>
                  </pic:nvPicPr>
                  <pic:blipFill>
                    <a:blip r:embed="rId7"/>
                    <a:stretch>
                      <a:fillRect/>
                    </a:stretch>
                  </pic:blipFill>
                  <pic:spPr>
                    <a:xfrm>
                      <a:off x="0" y="0"/>
                      <a:ext cx="4535805" cy="2440305"/>
                    </a:xfrm>
                    <a:prstGeom prst="rect">
                      <a:avLst/>
                    </a:prstGeom>
                    <a:noFill/>
                    <a:ln>
                      <a:noFill/>
                    </a:ln>
                  </pic:spPr>
                </pic:pic>
              </a:graphicData>
            </a:graphic>
          </wp:inline>
        </w:drawing>
      </w:r>
    </w:p>
    <w:p w14:paraId="06D9B9A2" w14:textId="77777777">
      <w:pPr>
        <w:spacing w:line="324" w:lineRule="auto"/>
        <w:ind w:left="420"/>
        <w:rPr>
          <w:sz w:val="24"/>
          <w:szCs w:val="24"/>
        </w:rPr>
      </w:pPr>
      <w:r>
        <w:rPr>
          <w:rFonts w:hint="eastAsia"/>
          <w:noProof/>
          <w:sz w:val="24"/>
          <w:szCs w:val="24"/>
        </w:rPr>
        <w:drawing>
          <wp:inline distT="0" distB="0" distL="114300" distR="114300" wp14:anchorId="03DDCD0C" wp14:editId="6F0FF097">
            <wp:extent cx="4535805" cy="2445385"/>
            <wp:effectExtent l="0" t="0" r="17145" b="12065"/>
            <wp:docPr id="3" name="图片 4" descr="屏幕截图 2025-11-27 14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屏幕截图 2025-11-27 141051"/>
                    <pic:cNvPicPr>
                      <a:picLocks noChangeAspect="1"/>
                    </pic:cNvPicPr>
                  </pic:nvPicPr>
                  <pic:blipFill>
                    <a:blip r:embed="rId8"/>
                    <a:stretch>
                      <a:fillRect/>
                    </a:stretch>
                  </pic:blipFill>
                  <pic:spPr>
                    <a:xfrm>
                      <a:off x="0" y="0"/>
                      <a:ext cx="4535805" cy="2445385"/>
                    </a:xfrm>
                    <a:prstGeom prst="rect">
                      <a:avLst/>
                    </a:prstGeom>
                    <a:noFill/>
                    <a:ln>
                      <a:noFill/>
                    </a:ln>
                  </pic:spPr>
                </pic:pic>
              </a:graphicData>
            </a:graphic>
          </wp:inline>
        </w:drawing>
      </w:r>
    </w:p>
    <w:p w14:paraId="69B32D3A" w14:textId="77777777">
      <w:pPr>
        <w:spacing w:line="324" w:lineRule="auto"/>
        <w:ind w:left="420"/>
        <w:rPr>
          <w:sz w:val="24"/>
          <w:szCs w:val="24"/>
        </w:rPr>
      </w:pPr>
    </w:p>
    <w:p w14:paraId="19DAFED0" w14:textId="77777777">
      <w:pPr>
        <w:spacing w:line="324" w:lineRule="auto"/>
        <w:ind w:left="420"/>
        <w:rPr>
          <w:sz w:val="24"/>
          <w:szCs w:val="24"/>
        </w:rPr>
      </w:pPr>
    </w:p>
    <w:p w14:paraId="016E24E4" w14:textId="77777777">
      <w:pPr>
        <w:spacing w:line="324" w:lineRule="auto"/>
      </w:pPr>
      <w:r>
        <w:lastRenderedPageBreak/>
        <w:tab/>
      </w:r>
      <w:r>
        <w:rPr>
          <w:rFonts w:hint="eastAsia"/>
        </w:rPr>
        <w:t>（</w:t>
      </w:r>
      <w:r>
        <w:rPr>
          <w:rFonts w:hint="eastAsia"/>
        </w:rPr>
        <w:t>2</w:t>
      </w:r>
      <w:r>
        <w:rPr>
          <w:rFonts w:hint="eastAsia"/>
        </w:rPr>
        <w:t>）改变阀门的流通能力（增大或减小</w:t>
      </w:r>
      <w:r>
        <w:t>50</w:t>
      </w:r>
      <w:r>
        <w:rPr>
          <w:rFonts w:hint="eastAsia"/>
        </w:rPr>
        <w:t>%</w:t>
      </w:r>
      <w:r>
        <w:rPr>
          <w:rFonts w:hint="eastAsia"/>
        </w:rPr>
        <w:t>），观察其对控制效果的影响（学号前</w:t>
      </w:r>
      <w:r>
        <w:rPr>
          <w:rFonts w:hint="eastAsia"/>
        </w:rPr>
        <w:t>1</w:t>
      </w:r>
      <w:r>
        <w:t>5</w:t>
      </w:r>
      <w:r>
        <w:rPr>
          <w:rFonts w:hint="eastAsia"/>
        </w:rPr>
        <w:t>）；</w:t>
      </w:r>
    </w:p>
    <w:p w14:paraId="798A028F" w14:textId="77777777">
      <w:pPr>
        <w:spacing w:line="324" w:lineRule="auto"/>
      </w:pPr>
      <w:r>
        <w:tab/>
      </w:r>
      <w:r>
        <w:rPr>
          <w:rFonts w:hint="eastAsia"/>
        </w:rPr>
        <w:t>（</w:t>
      </w:r>
      <w:r>
        <w:rPr>
          <w:rFonts w:hint="eastAsia"/>
        </w:rPr>
        <w:t>3</w:t>
      </w:r>
      <w:r>
        <w:rPr>
          <w:rFonts w:hint="eastAsia"/>
        </w:rPr>
        <w:t>）改变阀门的特性（线性、等百分比），观察其对控制效果的影响（学号</w:t>
      </w:r>
      <w:r>
        <w:rPr>
          <w:rFonts w:hint="eastAsia"/>
        </w:rPr>
        <w:t>1</w:t>
      </w:r>
      <w:r>
        <w:t>5</w:t>
      </w:r>
      <w:r>
        <w:rPr>
          <w:rFonts w:hint="eastAsia"/>
        </w:rPr>
        <w:t>后）；</w:t>
      </w:r>
    </w:p>
    <w:p w14:paraId="3E912FF2" w14:textId="77777777">
      <w:pPr>
        <w:spacing w:line="324" w:lineRule="auto"/>
        <w:jc w:val="center"/>
      </w:pPr>
      <w:r>
        <w:rPr>
          <w:noProof/>
        </w:rPr>
        <w:drawing>
          <wp:inline distT="0" distB="0" distL="114300" distR="114300" wp14:anchorId="518DC9A4" wp14:editId="477D6AED">
            <wp:extent cx="3425190" cy="932180"/>
            <wp:effectExtent l="0" t="0" r="381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425190" cy="932180"/>
                    </a:xfrm>
                    <a:prstGeom prst="rect">
                      <a:avLst/>
                    </a:prstGeom>
                    <a:noFill/>
                    <a:ln>
                      <a:noFill/>
                    </a:ln>
                  </pic:spPr>
                </pic:pic>
              </a:graphicData>
            </a:graphic>
          </wp:inline>
        </w:drawing>
      </w:r>
    </w:p>
    <w:p w14:paraId="62E93001" w14:textId="77777777">
      <w:pPr>
        <w:spacing w:line="324" w:lineRule="auto"/>
        <w:jc w:val="center"/>
        <w:rPr>
          <w:sz w:val="18"/>
          <w:szCs w:val="18"/>
        </w:rPr>
      </w:pPr>
      <w:r>
        <w:rPr>
          <w:rFonts w:hint="eastAsia"/>
          <w:sz w:val="18"/>
          <w:szCs w:val="18"/>
        </w:rPr>
        <w:t>图</w:t>
      </w:r>
      <w:r>
        <w:rPr>
          <w:rFonts w:hint="eastAsia"/>
          <w:sz w:val="18"/>
          <w:szCs w:val="18"/>
        </w:rPr>
        <w:t>1</w:t>
      </w:r>
      <w:r>
        <w:rPr>
          <w:sz w:val="18"/>
          <w:szCs w:val="18"/>
        </w:rPr>
        <w:t xml:space="preserve"> </w:t>
      </w:r>
      <w:r>
        <w:rPr>
          <w:rFonts w:hint="eastAsia"/>
          <w:sz w:val="18"/>
          <w:szCs w:val="18"/>
        </w:rPr>
        <w:t>流量闭环控制实验的内控组态程序</w:t>
      </w:r>
    </w:p>
    <w:p w14:paraId="26E36F15" w14:textId="77777777">
      <w:pPr>
        <w:spacing w:line="324" w:lineRule="auto"/>
        <w:jc w:val="center"/>
        <w:rPr>
          <w:sz w:val="18"/>
          <w:szCs w:val="18"/>
        </w:rPr>
      </w:pPr>
      <w:r>
        <w:rPr>
          <w:rFonts w:hint="eastAsia"/>
          <w:noProof/>
          <w:sz w:val="24"/>
          <w:szCs w:val="24"/>
        </w:rPr>
        <w:drawing>
          <wp:inline distT="0" distB="0" distL="114300" distR="114300" wp14:anchorId="317BD17A" wp14:editId="762004D1">
            <wp:extent cx="4535805" cy="2445385"/>
            <wp:effectExtent l="0" t="0" r="17145" b="12065"/>
            <wp:docPr id="4" name="图片 2" descr="屏幕截图 2025-11-27 12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屏幕截图 2025-11-27 125601"/>
                    <pic:cNvPicPr>
                      <a:picLocks noChangeAspect="1"/>
                    </pic:cNvPicPr>
                  </pic:nvPicPr>
                  <pic:blipFill>
                    <a:blip r:embed="rId10"/>
                    <a:stretch>
                      <a:fillRect/>
                    </a:stretch>
                  </pic:blipFill>
                  <pic:spPr>
                    <a:xfrm>
                      <a:off x="0" y="0"/>
                      <a:ext cx="4535805" cy="2445385"/>
                    </a:xfrm>
                    <a:prstGeom prst="rect">
                      <a:avLst/>
                    </a:prstGeom>
                    <a:noFill/>
                    <a:ln>
                      <a:noFill/>
                    </a:ln>
                  </pic:spPr>
                </pic:pic>
              </a:graphicData>
            </a:graphic>
          </wp:inline>
        </w:drawing>
      </w:r>
    </w:p>
    <w:p w14:paraId="7E292E80" w14:textId="77777777">
      <w:pPr>
        <w:spacing w:line="324" w:lineRule="auto"/>
        <w:ind w:left="420" w:firstLine="420"/>
        <w:rPr>
          <w:sz w:val="24"/>
          <w:szCs w:val="24"/>
        </w:rPr>
      </w:pPr>
    </w:p>
    <w:p w14:paraId="0CE9D558" w14:textId="77777777">
      <w:pPr>
        <w:spacing w:line="324" w:lineRule="auto"/>
        <w:rPr>
          <w:b/>
          <w:bCs/>
        </w:rPr>
      </w:pPr>
    </w:p>
    <w:p w14:paraId="01AA59BA" w14:textId="77777777">
      <w:pPr>
        <w:spacing w:line="324" w:lineRule="auto"/>
        <w:rPr>
          <w:b/>
          <w:bCs/>
        </w:rPr>
      </w:pPr>
    </w:p>
    <w:p w14:paraId="7F40F65B" w14:textId="77777777">
      <w:pPr>
        <w:spacing w:line="324" w:lineRule="auto"/>
        <w:rPr>
          <w:b/>
          <w:bCs/>
        </w:rPr>
      </w:pPr>
    </w:p>
    <w:p w14:paraId="7A37ED54" w14:textId="77777777">
      <w:pPr>
        <w:spacing w:line="324" w:lineRule="auto"/>
        <w:rPr>
          <w:b/>
          <w:bCs/>
        </w:rPr>
      </w:pPr>
    </w:p>
    <w:p w14:paraId="4E98A707" w14:textId="77777777">
      <w:pPr>
        <w:spacing w:line="324" w:lineRule="auto"/>
        <w:rPr>
          <w:b/>
          <w:bCs/>
        </w:rPr>
      </w:pPr>
    </w:p>
    <w:p w14:paraId="514C8697" w14:textId="77777777">
      <w:pPr>
        <w:spacing w:line="324" w:lineRule="auto"/>
        <w:rPr>
          <w:b/>
          <w:bCs/>
        </w:rPr>
      </w:pPr>
    </w:p>
    <w:p w14:paraId="7FD440E5" w14:textId="77777777">
      <w:pPr>
        <w:spacing w:line="324" w:lineRule="auto"/>
        <w:rPr>
          <w:b/>
          <w:bCs/>
        </w:rPr>
      </w:pPr>
    </w:p>
    <w:p w14:paraId="0CCA7C91" w14:textId="77777777">
      <w:pPr>
        <w:spacing w:line="324" w:lineRule="auto"/>
        <w:rPr>
          <w:b/>
          <w:bCs/>
        </w:rPr>
      </w:pPr>
    </w:p>
    <w:p w14:paraId="4F198564" w14:textId="77777777">
      <w:pPr>
        <w:spacing w:line="324" w:lineRule="auto"/>
        <w:rPr>
          <w:b/>
          <w:bCs/>
        </w:rPr>
      </w:pPr>
    </w:p>
    <w:p w14:paraId="211F2871" w14:textId="77777777">
      <w:pPr>
        <w:spacing w:line="324" w:lineRule="auto"/>
        <w:rPr>
          <w:b/>
          <w:bCs/>
        </w:rPr>
      </w:pPr>
    </w:p>
    <w:p w14:paraId="435F4C18" w14:textId="77777777">
      <w:pPr>
        <w:spacing w:line="324" w:lineRule="auto"/>
        <w:rPr>
          <w:b/>
          <w:bCs/>
        </w:rPr>
      </w:pPr>
    </w:p>
    <w:p w14:paraId="39F714C7" w14:textId="77777777">
      <w:pPr>
        <w:spacing w:line="324" w:lineRule="auto"/>
        <w:rPr>
          <w:b/>
          <w:bCs/>
        </w:rPr>
      </w:pPr>
    </w:p>
    <w:p w14:paraId="56E4EAE3" w14:textId="77777777">
      <w:pPr>
        <w:spacing w:line="324" w:lineRule="auto"/>
        <w:rPr>
          <w:b/>
          <w:bCs/>
        </w:rPr>
      </w:pPr>
    </w:p>
    <w:p w14:paraId="2713E314" w14:textId="77777777">
      <w:pPr>
        <w:spacing w:line="324" w:lineRule="auto"/>
        <w:rPr>
          <w:b/>
          <w:bCs/>
        </w:rPr>
      </w:pPr>
    </w:p>
    <w:p w14:paraId="40FB3D39" w14:textId="77777777">
      <w:pPr>
        <w:spacing w:line="324" w:lineRule="auto"/>
        <w:rPr>
          <w:b/>
          <w:bCs/>
        </w:rPr>
      </w:pPr>
    </w:p>
    <w:p w14:paraId="01688E13" w14:textId="77777777">
      <w:pPr>
        <w:spacing w:line="324" w:lineRule="auto"/>
        <w:rPr>
          <w:b/>
          <w:bCs/>
        </w:rPr>
      </w:pPr>
      <w:r>
        <w:rPr>
          <w:b/>
          <w:bCs/>
        </w:rPr>
        <w:lastRenderedPageBreak/>
        <w:t>2.</w:t>
      </w:r>
      <w:r>
        <w:rPr>
          <w:rFonts w:hint="eastAsia"/>
          <w:b/>
          <w:bCs/>
        </w:rPr>
        <w:t>单容水箱液位特性测试与闭环控制实验</w:t>
      </w:r>
    </w:p>
    <w:p w14:paraId="231F24A1" w14:textId="77777777">
      <w:pPr>
        <w:spacing w:line="324" w:lineRule="auto"/>
        <w:ind w:firstLine="420"/>
      </w:pPr>
      <w:r>
        <w:rPr>
          <w:rFonts w:hint="eastAsia"/>
        </w:rPr>
        <w:t>使用</w:t>
      </w:r>
      <w:r>
        <w:rPr>
          <w:rFonts w:hint="eastAsia"/>
        </w:rPr>
        <w:t>F</w:t>
      </w:r>
      <w:r>
        <w:t>V102</w:t>
      </w:r>
      <w:r>
        <w:rPr>
          <w:rFonts w:hint="eastAsia"/>
        </w:rPr>
        <w:t>、</w:t>
      </w:r>
      <w:r>
        <w:rPr>
          <w:rFonts w:hint="eastAsia"/>
        </w:rPr>
        <w:t>V</w:t>
      </w:r>
      <w:r>
        <w:t>102</w:t>
      </w:r>
      <w:r>
        <w:rPr>
          <w:rFonts w:hint="eastAsia"/>
        </w:rPr>
        <w:t>（</w:t>
      </w:r>
      <w:r>
        <w:rPr>
          <w:rFonts w:hint="eastAsia"/>
        </w:rPr>
        <w:t>L</w:t>
      </w:r>
      <w:r>
        <w:t>I102</w:t>
      </w:r>
      <w:r>
        <w:rPr>
          <w:rFonts w:hint="eastAsia"/>
        </w:rPr>
        <w:t>）和</w:t>
      </w:r>
      <w:r>
        <w:rPr>
          <w:rFonts w:hint="eastAsia"/>
        </w:rPr>
        <w:t>F</w:t>
      </w:r>
      <w:r>
        <w:t>V108</w:t>
      </w:r>
      <w:r>
        <w:rPr>
          <w:rFonts w:hint="eastAsia"/>
        </w:rPr>
        <w:t>组成单容水箱系统（内控组态程序见图</w:t>
      </w:r>
      <w:r>
        <w:t>2</w:t>
      </w:r>
      <w:r>
        <w:rPr>
          <w:rFonts w:hint="eastAsia"/>
        </w:rPr>
        <w:t>），通过控制入口阀</w:t>
      </w:r>
      <w:r>
        <w:rPr>
          <w:rFonts w:hint="eastAsia"/>
        </w:rPr>
        <w:t>F</w:t>
      </w:r>
      <w:r>
        <w:t>V102</w:t>
      </w:r>
      <w:r>
        <w:rPr>
          <w:rFonts w:hint="eastAsia"/>
        </w:rPr>
        <w:t>的开度来控制</w:t>
      </w:r>
      <w:r>
        <w:rPr>
          <w:rFonts w:hint="eastAsia"/>
        </w:rPr>
        <w:t>V</w:t>
      </w:r>
      <w:r>
        <w:t>102</w:t>
      </w:r>
      <w:r>
        <w:rPr>
          <w:rFonts w:hint="eastAsia"/>
        </w:rPr>
        <w:t>的液位。根据学号尾数设置不同的水箱半径，默认为</w:t>
      </w:r>
      <w:r>
        <w:rPr>
          <w:rFonts w:hint="eastAsia"/>
        </w:rPr>
        <w:t>0</w:t>
      </w:r>
      <w:r>
        <w:t>.5</w:t>
      </w:r>
      <w:r>
        <w:rPr>
          <w:rFonts w:hint="eastAsia"/>
        </w:rPr>
        <w:t>m</w:t>
      </w:r>
      <w:r>
        <w:rPr>
          <w:rFonts w:hint="eastAsia"/>
        </w:rPr>
        <w:t>，设置为</w:t>
      </w:r>
      <w:r>
        <w:rPr>
          <w:rFonts w:hint="eastAsia"/>
        </w:rPr>
        <w:t>0</w:t>
      </w:r>
      <w:r>
        <w:t>.45~0.55</w:t>
      </w:r>
      <w:r>
        <w:rPr>
          <w:rFonts w:hint="eastAsia"/>
        </w:rPr>
        <w:t>m</w:t>
      </w:r>
      <w:r>
        <w:rPr>
          <w:rFonts w:hint="eastAsia"/>
        </w:rPr>
        <w:t>。</w:t>
      </w:r>
    </w:p>
    <w:p w14:paraId="7CCCF107" w14:textId="77777777">
      <w:pPr>
        <w:spacing w:line="324" w:lineRule="auto"/>
        <w:ind w:firstLine="420"/>
      </w:pPr>
    </w:p>
    <w:p w14:paraId="5D479C41" w14:textId="77777777">
      <w:pPr>
        <w:spacing w:line="324" w:lineRule="auto"/>
        <w:ind w:firstLine="420"/>
      </w:pPr>
    </w:p>
    <w:p w14:paraId="1F4251D7" w14:textId="77777777">
      <w:pPr>
        <w:spacing w:line="324" w:lineRule="auto"/>
        <w:ind w:firstLine="420"/>
      </w:pPr>
    </w:p>
    <w:p w14:paraId="4E4A71FB" w14:textId="77777777">
      <w:pPr>
        <w:numPr>
          <w:ilvl w:val="0"/>
          <w:numId w:val="2"/>
        </w:numPr>
        <w:spacing w:line="324" w:lineRule="auto"/>
        <w:ind w:firstLine="420"/>
      </w:pPr>
      <w:r>
        <w:rPr>
          <w:rFonts w:hint="eastAsia"/>
        </w:rPr>
        <w:t>P</w:t>
      </w:r>
      <w:r>
        <w:t>ID</w:t>
      </w:r>
      <w:r>
        <w:rPr>
          <w:rFonts w:hint="eastAsia"/>
        </w:rPr>
        <w:t>设置为手动模式，</w:t>
      </w:r>
      <w:r>
        <w:rPr>
          <w:rFonts w:hint="eastAsia"/>
        </w:rPr>
        <w:t>F</w:t>
      </w:r>
      <w:r>
        <w:t>V108</w:t>
      </w:r>
      <w:r>
        <w:rPr>
          <w:rFonts w:hint="eastAsia"/>
        </w:rPr>
        <w:t>开度始终设置为</w:t>
      </w:r>
      <w:r>
        <w:rPr>
          <w:rFonts w:hint="eastAsia"/>
        </w:rPr>
        <w:t>1</w:t>
      </w:r>
      <w:r>
        <w:t>00</w:t>
      </w:r>
      <w:r>
        <w:rPr>
          <w:rFonts w:hint="eastAsia"/>
        </w:rPr>
        <w:t>%</w:t>
      </w:r>
      <w:r>
        <w:rPr>
          <w:rFonts w:hint="eastAsia"/>
        </w:rPr>
        <w:t>，</w:t>
      </w:r>
      <w:r>
        <w:rPr>
          <w:rFonts w:hint="eastAsia"/>
        </w:rPr>
        <w:t>F</w:t>
      </w:r>
      <w:r>
        <w:t>V102</w:t>
      </w:r>
      <w:r>
        <w:rPr>
          <w:rFonts w:hint="eastAsia"/>
        </w:rPr>
        <w:t>开度初始设置为</w:t>
      </w:r>
      <w:r>
        <w:rPr>
          <w:rFonts w:hint="eastAsia"/>
        </w:rPr>
        <w:t>1</w:t>
      </w:r>
      <w:r>
        <w:t>0</w:t>
      </w:r>
      <w:r>
        <w:rPr>
          <w:rFonts w:hint="eastAsia"/>
        </w:rPr>
        <w:t>%</w:t>
      </w:r>
      <w:r>
        <w:rPr>
          <w:rFonts w:hint="eastAsia"/>
        </w:rPr>
        <w:t>，稳定后</w:t>
      </w:r>
      <w:r>
        <w:rPr>
          <w:rFonts w:hint="eastAsia"/>
        </w:rPr>
        <w:t>F</w:t>
      </w:r>
      <w:r>
        <w:t>V102</w:t>
      </w:r>
      <w:r>
        <w:rPr>
          <w:rFonts w:hint="eastAsia"/>
        </w:rPr>
        <w:t>开度增加</w:t>
      </w:r>
      <w:r>
        <w:rPr>
          <w:rFonts w:hint="eastAsia"/>
        </w:rPr>
        <w:t>5%</w:t>
      </w:r>
      <w:r>
        <w:rPr>
          <w:rFonts w:hint="eastAsia"/>
        </w:rPr>
        <w:t>，即更改为</w:t>
      </w:r>
      <w:r>
        <w:rPr>
          <w:rFonts w:hint="eastAsia"/>
        </w:rPr>
        <w:t>1</w:t>
      </w:r>
      <w:r>
        <w:t>5</w:t>
      </w:r>
      <w:r>
        <w:rPr>
          <w:rFonts w:hint="eastAsia"/>
        </w:rPr>
        <w:t>%</w:t>
      </w:r>
      <w:r>
        <w:rPr>
          <w:rFonts w:hint="eastAsia"/>
        </w:rPr>
        <w:t>。稳定后，记录阶跃响应曲线关键数据，并计算</w:t>
      </w:r>
      <w:r>
        <w:rPr>
          <w:rFonts w:hint="eastAsia"/>
        </w:rPr>
        <w:t>P</w:t>
      </w:r>
      <w:r>
        <w:t>I</w:t>
      </w:r>
      <w:r>
        <w:rPr>
          <w:rFonts w:hint="eastAsia"/>
        </w:rPr>
        <w:t>参数。</w:t>
      </w:r>
    </w:p>
    <w:p w14:paraId="190391F6" w14:textId="77777777">
      <w:pPr>
        <w:spacing w:line="324" w:lineRule="auto"/>
      </w:pPr>
      <w:r>
        <w:rPr>
          <w:rFonts w:hint="eastAsia"/>
        </w:rPr>
        <w:t xml:space="preserve"> </w:t>
      </w:r>
      <w:r>
        <w:rPr>
          <w:noProof/>
        </w:rPr>
        <w:drawing>
          <wp:inline distT="0" distB="0" distL="114300" distR="114300" wp14:anchorId="4565BB6A" wp14:editId="6AD3A427">
            <wp:extent cx="5259070" cy="2938780"/>
            <wp:effectExtent l="0" t="0" r="17780" b="1397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1"/>
                    <a:stretch>
                      <a:fillRect/>
                    </a:stretch>
                  </pic:blipFill>
                  <pic:spPr>
                    <a:xfrm>
                      <a:off x="0" y="0"/>
                      <a:ext cx="5259070" cy="2938780"/>
                    </a:xfrm>
                    <a:prstGeom prst="rect">
                      <a:avLst/>
                    </a:prstGeom>
                    <a:noFill/>
                    <a:ln>
                      <a:noFill/>
                    </a:ln>
                  </pic:spPr>
                </pic:pic>
              </a:graphicData>
            </a:graphic>
          </wp:inline>
        </w:drawing>
      </w:r>
    </w:p>
    <w:p w14:paraId="390353CC" w14:textId="77777777">
      <w:pPr>
        <w:spacing w:line="324" w:lineRule="auto"/>
        <w:ind w:firstLine="420"/>
      </w:pPr>
      <w:r>
        <w:rPr>
          <w:rFonts w:hint="eastAsia"/>
        </w:rPr>
        <w:t>10%</w:t>
      </w:r>
      <w:r>
        <w:rPr>
          <w:rFonts w:hint="eastAsia"/>
        </w:rPr>
        <w:t>稳态值</w:t>
      </w:r>
      <w:r>
        <w:rPr>
          <w:rFonts w:hint="eastAsia"/>
        </w:rPr>
        <w:t>8.33%</w:t>
      </w:r>
      <w:r>
        <w:rPr>
          <w:rFonts w:hint="eastAsia"/>
        </w:rPr>
        <w:t>，</w:t>
      </w:r>
      <w:r>
        <w:rPr>
          <w:rFonts w:hint="eastAsia"/>
        </w:rPr>
        <w:t>15%</w:t>
      </w:r>
      <w:r>
        <w:rPr>
          <w:rFonts w:hint="eastAsia"/>
        </w:rPr>
        <w:t>稳态值</w:t>
      </w:r>
      <w:r>
        <w:rPr>
          <w:rFonts w:hint="eastAsia"/>
        </w:rPr>
        <w:t>12.5%</w:t>
      </w:r>
      <w:r>
        <w:rPr>
          <w:rFonts w:hint="eastAsia"/>
        </w:rPr>
        <w:t>，变化时刻为</w:t>
      </w:r>
      <w:r>
        <w:rPr>
          <w:rFonts w:hint="eastAsia"/>
        </w:rPr>
        <w:t>2522</w:t>
      </w:r>
      <w:r>
        <w:rPr>
          <w:rFonts w:hint="eastAsia"/>
        </w:rPr>
        <w:t>，完成变化为</w:t>
      </w:r>
      <w:r>
        <w:rPr>
          <w:rFonts w:hint="eastAsia"/>
        </w:rPr>
        <w:t>4120</w:t>
      </w:r>
      <w:r>
        <w:rPr>
          <w:rFonts w:hint="eastAsia"/>
        </w:rPr>
        <w:t>，</w:t>
      </w:r>
      <w:r>
        <w:rPr>
          <w:rFonts w:hint="eastAsia"/>
        </w:rPr>
        <w:t>28.3%</w:t>
      </w:r>
      <w:r>
        <w:rPr>
          <w:rFonts w:hint="eastAsia"/>
        </w:rPr>
        <w:t>变化量（液位读数为</w:t>
      </w:r>
      <w:r>
        <w:rPr>
          <w:rFonts w:hint="eastAsia"/>
        </w:rPr>
        <w:t>9.51%</w:t>
      </w:r>
      <w:r>
        <w:rPr>
          <w:rFonts w:hint="eastAsia"/>
        </w:rPr>
        <w:t>）对应的时刻为</w:t>
      </w:r>
      <w:r>
        <w:rPr>
          <w:rFonts w:hint="eastAsia"/>
        </w:rPr>
        <w:t>2520</w:t>
      </w:r>
      <w:r>
        <w:rPr>
          <w:rFonts w:hint="eastAsia"/>
        </w:rPr>
        <w:t>，</w:t>
      </w:r>
      <w:r>
        <w:rPr>
          <w:rFonts w:hint="eastAsia"/>
        </w:rPr>
        <w:t>63.2%</w:t>
      </w:r>
      <w:r>
        <w:rPr>
          <w:rFonts w:hint="eastAsia"/>
        </w:rPr>
        <w:t>变化量（液位读数为</w:t>
      </w:r>
      <w:r>
        <w:rPr>
          <w:rFonts w:hint="eastAsia"/>
        </w:rPr>
        <w:t>10.954%</w:t>
      </w:r>
      <w:r>
        <w:rPr>
          <w:rFonts w:hint="eastAsia"/>
        </w:rPr>
        <w:t>）对应的时刻为</w:t>
      </w:r>
      <w:r>
        <w:rPr>
          <w:rFonts w:hint="eastAsia"/>
        </w:rPr>
        <w:t>2880</w:t>
      </w:r>
      <w:r>
        <w:rPr>
          <w:rFonts w:hint="eastAsia"/>
        </w:rPr>
        <w:t>。</w:t>
      </w:r>
    </w:p>
    <w:p w14:paraId="4FB2933F" w14:textId="77777777">
      <w:pPr>
        <w:spacing w:line="324" w:lineRule="auto"/>
        <w:ind w:firstLine="420"/>
        <w:rPr>
          <w:rFonts w:hAnsi="Cambria Math"/>
        </w:rPr>
      </w:pP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=223</m:t>
        </m:r>
      </m:oMath>
      <w:r>
        <w:rPr>
          <w:rFonts w:hAnsi="Cambria Math" w:hint="eastAsia"/>
        </w:rPr>
        <w:t>，</w:t>
      </w:r>
      <m:oMath>
        <m:r>
          <w:rPr>
            <w:rFonts w:ascii="Cambria Math" w:hAnsi="Cambria Math"/>
          </w:rPr>
          <m:t>τ</m:t>
        </m:r>
        <m:r>
          <w:rPr>
            <w:rFonts w:ascii="Cambria Math" w:hAnsi="Cambria Math"/>
          </w:rPr>
          <m:t>=89.2</m:t>
        </m:r>
      </m:oMath>
      <w:r>
        <w:rPr>
          <w:rFonts w:hAnsi="Cambria Math" w:hint="eastAsia"/>
        </w:rPr>
        <w:t>，</w:t>
      </w:r>
      <w:r>
        <w:rPr>
          <w:rFonts w:hint="eastAsia"/>
        </w:rPr>
        <w:t>放大系数</w:t>
      </w:r>
      <m:oMath>
        <m:r>
          <w:rPr>
            <w:rFonts w:ascii="Cambria Math" w:hAnsi="Cambria Math"/>
          </w:rPr>
          <m:t>K</m:t>
        </m:r>
        <m:r>
          <w:rPr>
            <w:rFonts w:ascii="Cambria Math" w:hAnsi="Cambria Math"/>
          </w:rPr>
          <m:t>=</m:t>
        </m:r>
        <m:f>
          <m:fPr>
            <m:ctrlPr>
              <w:rPr>
                <w:rFonts w:ascii="Cambria Math" w:hAnsi="Cambria Math"/>
                <w:i/>
              </w:rPr>
            </m:ctrlPr>
          </m:fPr>
          <m:num>
            <m:r>
              <w:rPr>
                <w:rFonts w:ascii="Cambria Math" w:hAnsi="Cambria Math"/>
              </w:rPr>
              <m:t>Δ</m:t>
            </m:r>
            <m:r>
              <w:rPr>
                <w:rFonts w:ascii="Cambria Math" w:hAnsi="Cambria Math"/>
              </w:rPr>
              <m:t>h</m:t>
            </m:r>
          </m:num>
          <m:den>
            <m:r>
              <w:rPr>
                <w:rFonts w:ascii="Cambria Math" w:hAnsi="Cambria Math"/>
              </w:rPr>
              <m:t>Δ</m:t>
            </m:r>
            <m:r>
              <w:rPr>
                <w:rFonts w:ascii="Cambria Math" w:hAnsi="Cambria Math"/>
              </w:rPr>
              <m:t>u</m:t>
            </m:r>
          </m:den>
        </m:f>
        <m:r>
          <w:rPr>
            <w:rFonts w:ascii="Cambria Math" w:hAnsi="Cambria Math"/>
          </w:rPr>
          <m:t>=</m:t>
        </m:r>
        <m:f>
          <m:fPr>
            <m:ctrlPr>
              <w:rPr>
                <w:rFonts w:ascii="Cambria Math" w:hAnsi="Cambria Math"/>
                <w:i/>
              </w:rPr>
            </m:ctrlPr>
          </m:fPr>
          <m:num>
            <m:r>
              <w:rPr>
                <w:rFonts w:ascii="Cambria Math" w:hAnsi="Cambria Math"/>
              </w:rPr>
              <m:t>4.2</m:t>
            </m:r>
          </m:num>
          <m:den>
            <m:r>
              <w:rPr>
                <w:rFonts w:ascii="Cambria Math" w:hAnsi="Cambria Math"/>
              </w:rPr>
              <m:t>5</m:t>
            </m:r>
          </m:den>
        </m:f>
        <m:r>
          <w:rPr>
            <w:rFonts w:ascii="Cambria Math" w:hAnsi="Cambria Math"/>
          </w:rPr>
          <m:t>=0.84</m:t>
        </m:r>
      </m:oMath>
      <w:r>
        <w:rPr>
          <w:rFonts w:hAnsi="Cambria Math" w:hint="eastAsia"/>
        </w:rPr>
        <w:t>，时间常数</w:t>
      </w:r>
      <m:oMath>
        <m:sSub>
          <m:sSubPr>
            <m:ctrlPr>
              <w:rPr>
                <w:rFonts w:ascii="Cambria Math" w:hAnsi="Cambria Math" w:hint="eastAsia"/>
                <w:i/>
              </w:rPr>
            </m:ctrlPr>
          </m:sSubPr>
          <m:e>
            <m:r>
              <w:rPr>
                <w:rFonts w:ascii="Cambria Math" w:hAnsi="Cambria Math"/>
              </w:rPr>
              <m:t>T</m:t>
            </m:r>
          </m:e>
          <m:sub>
            <m:r>
              <w:rPr>
                <w:rFonts w:ascii="Cambria Math" w:hAnsi="Cambria Math"/>
              </w:rPr>
              <m:t>0</m:t>
            </m:r>
          </m:sub>
        </m:sSub>
        <m:r>
          <w:rPr>
            <w:rFonts w:ascii="Cambria Math" w:hAnsi="Cambria Math"/>
          </w:rPr>
          <m:t>=2880-2297-91.2=493.8</m:t>
        </m:r>
      </m:oMath>
      <w:r>
        <w:rPr>
          <w:rFonts w:hAnsi="Cambria Math" w:hint="eastAsia"/>
        </w:rPr>
        <w:t>.</w:t>
      </w:r>
    </w:p>
    <w:p w14:paraId="10C7C56F" w14:textId="77777777">
      <w:pPr>
        <w:spacing w:line="324" w:lineRule="auto"/>
        <w:ind w:firstLine="420"/>
        <w:rPr>
          <w:rFonts w:hAnsi="Cambria Math"/>
        </w:rPr>
      </w:pPr>
      <w:r>
        <w:rPr>
          <w:rFonts w:hAnsi="Cambria Math" w:hint="eastAsia"/>
        </w:rPr>
        <w:t>于是计算得出，</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1.1</m:t>
            </m:r>
            <m:r>
              <w:rPr>
                <w:rFonts w:ascii="Cambria Math" w:hAnsi="Cambria Math"/>
              </w:rPr>
              <m:t>K</m:t>
            </m:r>
            <m:r>
              <w:rPr>
                <w:rFonts w:ascii="Cambria Math" w:hAnsi="Cambria Math"/>
              </w:rPr>
              <m:t>τ</m:t>
            </m:r>
          </m:den>
        </m:f>
        <m:r>
          <w:rPr>
            <w:rFonts w:ascii="Cambria Math" w:hAnsi="Cambria Math"/>
          </w:rPr>
          <m:t>=5.99</m:t>
        </m:r>
      </m:oMath>
      <w:r>
        <w:rPr>
          <w:rFonts w:hAnsi="Cambria Math" w:hint="eastAsia"/>
        </w:rPr>
        <w:t>，</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=3.3</m:t>
        </m:r>
        <m:r>
          <w:rPr>
            <w:rFonts w:ascii="Cambria Math" w:hAnsi="Cambria Math"/>
          </w:rPr>
          <m:t>τ</m:t>
        </m:r>
        <m:r>
          <w:rPr>
            <w:rFonts w:ascii="Cambria Math" w:hAnsi="Cambria Math"/>
          </w:rPr>
          <m:t>=294.36</m:t>
        </m:r>
      </m:oMath>
      <w:r>
        <w:rPr>
          <w:rFonts w:hAnsi="Cambria Math" w:hint="eastAsia"/>
        </w:rPr>
        <w:t>.</w:t>
      </w:r>
    </w:p>
    <w:p w14:paraId="5AEDFC3A" w14:textId="77777777">
      <w:pPr>
        <w:spacing w:line="324" w:lineRule="auto"/>
        <w:ind w:firstLine="420"/>
        <w:rPr>
          <w:rFonts w:hAnsi="Cambria Math"/>
        </w:rPr>
      </w:pPr>
    </w:p>
    <w:p w14:paraId="76F23327" w14:textId="77777777">
      <w:pPr>
        <w:spacing w:line="324" w:lineRule="auto"/>
        <w:ind w:firstLine="420"/>
        <w:rPr>
          <w:rFonts w:hAnsi="Cambria Math"/>
        </w:rPr>
      </w:pPr>
    </w:p>
    <w:p w14:paraId="44A16990" w14:textId="77777777">
      <w:pPr>
        <w:spacing w:line="324" w:lineRule="auto"/>
        <w:ind w:firstLine="420"/>
        <w:rPr>
          <w:rFonts w:hAnsi="Cambria Math"/>
        </w:rPr>
      </w:pPr>
    </w:p>
    <w:p w14:paraId="7F5B7FAB" w14:textId="77777777">
      <w:pPr>
        <w:spacing w:line="324" w:lineRule="auto"/>
        <w:rPr>
          <w:rFonts w:hAnsi="Cambria Math"/>
        </w:rPr>
      </w:pPr>
    </w:p>
    <w:p w14:paraId="743DB276" w14:textId="77777777">
      <w:pPr>
        <w:numPr>
          <w:ilvl w:val="0"/>
          <w:numId w:val="2"/>
        </w:numPr>
        <w:spacing w:line="324" w:lineRule="auto"/>
        <w:ind w:firstLine="420"/>
      </w:pPr>
      <w:r>
        <w:rPr>
          <w:rFonts w:hint="eastAsia"/>
        </w:rPr>
        <w:lastRenderedPageBreak/>
        <w:t>P</w:t>
      </w:r>
      <w:r>
        <w:t>ID</w:t>
      </w:r>
      <w:r>
        <w:rPr>
          <w:rFonts w:hint="eastAsia"/>
        </w:rPr>
        <w:t>设置为自动模式，输入计算过的</w:t>
      </w:r>
      <w:r>
        <w:rPr>
          <w:rFonts w:hint="eastAsia"/>
        </w:rPr>
        <w:t>P</w:t>
      </w:r>
      <w:r>
        <w:t>I</w:t>
      </w:r>
      <w:r>
        <w:rPr>
          <w:rFonts w:hint="eastAsia"/>
        </w:rPr>
        <w:t>参数，将</w:t>
      </w:r>
      <w:r>
        <w:rPr>
          <w:rFonts w:hint="eastAsia"/>
        </w:rPr>
        <w:t>S</w:t>
      </w:r>
      <w:r>
        <w:t>P</w:t>
      </w:r>
      <w:r>
        <w:rPr>
          <w:rFonts w:hint="eastAsia"/>
        </w:rPr>
        <w:t>设置为</w:t>
      </w:r>
      <w:r>
        <w:rPr>
          <w:rFonts w:hint="eastAsia"/>
        </w:rPr>
        <w:t>3</w:t>
      </w:r>
      <w:r>
        <w:t>0</w:t>
      </w:r>
      <w:r>
        <w:rPr>
          <w:rFonts w:hint="eastAsia"/>
        </w:rPr>
        <w:t>%</w:t>
      </w:r>
      <w:r>
        <w:rPr>
          <w:rFonts w:hint="eastAsia"/>
        </w:rPr>
        <w:t>，观察控制效果；</w:t>
      </w:r>
    </w:p>
    <w:p w14:paraId="7DF45612" w14:textId="77777777">
      <w:pPr>
        <w:spacing w:line="324" w:lineRule="auto"/>
        <w:ind w:left="420"/>
      </w:pPr>
      <w:r>
        <w:rPr>
          <w:noProof/>
        </w:rPr>
        <w:drawing>
          <wp:inline distT="0" distB="0" distL="114300" distR="114300" wp14:anchorId="544D536B" wp14:editId="35861566">
            <wp:extent cx="5259070" cy="2938780"/>
            <wp:effectExtent l="0" t="0" r="17780" b="1397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5259070" cy="2938780"/>
                    </a:xfrm>
                    <a:prstGeom prst="rect">
                      <a:avLst/>
                    </a:prstGeom>
                    <a:noFill/>
                    <a:ln>
                      <a:noFill/>
                    </a:ln>
                  </pic:spPr>
                </pic:pic>
              </a:graphicData>
            </a:graphic>
          </wp:inline>
        </w:drawing>
      </w:r>
    </w:p>
    <w:p w14:paraId="2196DE76" w14:textId="77777777">
      <w:pPr>
        <w:spacing w:line="324" w:lineRule="auto"/>
        <w:ind w:left="420"/>
      </w:pPr>
    </w:p>
    <w:p w14:paraId="33E11A54" w14:textId="77777777">
      <w:pPr>
        <w:spacing w:line="324" w:lineRule="auto"/>
        <w:ind w:left="420"/>
      </w:pPr>
    </w:p>
    <w:p w14:paraId="5DBBCA9A" w14:textId="77777777">
      <w:pPr>
        <w:spacing w:line="324" w:lineRule="auto"/>
        <w:ind w:left="420"/>
      </w:pPr>
    </w:p>
    <w:p w14:paraId="085857BB" w14:textId="77777777">
      <w:pPr>
        <w:spacing w:line="324" w:lineRule="auto"/>
      </w:pPr>
    </w:p>
    <w:p w14:paraId="402A55FC" w14:textId="77777777">
      <w:pPr>
        <w:numPr>
          <w:ilvl w:val="0"/>
          <w:numId w:val="2"/>
        </w:numPr>
        <w:spacing w:line="324" w:lineRule="auto"/>
        <w:ind w:firstLine="420"/>
      </w:pPr>
      <w:r>
        <w:rPr>
          <w:rFonts w:hint="eastAsia"/>
        </w:rPr>
        <w:t>使用</w:t>
      </w:r>
      <w:r>
        <w:rPr>
          <w:rFonts w:hint="eastAsia"/>
        </w:rPr>
        <w:t>P</w:t>
      </w:r>
      <w:r>
        <w:t>101</w:t>
      </w:r>
      <w:r>
        <w:rPr>
          <w:rFonts w:hint="eastAsia"/>
        </w:rPr>
        <w:t>、</w:t>
      </w:r>
      <w:r>
        <w:rPr>
          <w:rFonts w:hint="eastAsia"/>
        </w:rPr>
        <w:t>F</w:t>
      </w:r>
      <w:r>
        <w:t>V105</w:t>
      </w:r>
      <w:r>
        <w:rPr>
          <w:rFonts w:hint="eastAsia"/>
        </w:rPr>
        <w:t>将</w:t>
      </w:r>
      <w:r>
        <w:rPr>
          <w:rFonts w:hint="eastAsia"/>
        </w:rPr>
        <w:t>V</w:t>
      </w:r>
      <w:r>
        <w:t>102</w:t>
      </w:r>
      <w:r>
        <w:rPr>
          <w:rFonts w:hint="eastAsia"/>
        </w:rPr>
        <w:t>中的水抽出</w:t>
      </w:r>
      <w:r>
        <w:rPr>
          <w:rFonts w:hint="eastAsia"/>
        </w:rPr>
        <w:t>1</w:t>
      </w:r>
      <w:r>
        <w:t>0~20</w:t>
      </w:r>
      <w:r>
        <w:rPr>
          <w:rFonts w:hint="eastAsia"/>
        </w:rPr>
        <w:t>%</w:t>
      </w:r>
      <w:r>
        <w:rPr>
          <w:rFonts w:hint="eastAsia"/>
        </w:rPr>
        <w:t>作为扰动，并观察控制效果。</w:t>
      </w:r>
    </w:p>
    <w:p w14:paraId="33316F1A" w14:textId="77777777">
      <w:pPr>
        <w:spacing w:line="324" w:lineRule="auto"/>
        <w:jc w:val="center"/>
        <w:rPr>
          <w:sz w:val="18"/>
          <w:szCs w:val="18"/>
        </w:rPr>
      </w:pPr>
      <w:r>
        <w:rPr>
          <w:noProof/>
        </w:rPr>
        <w:drawing>
          <wp:inline distT="0" distB="0" distL="114300" distR="114300" wp14:anchorId="73EFC89D" wp14:editId="50F011B7">
            <wp:extent cx="2936240" cy="723265"/>
            <wp:effectExtent l="0" t="0" r="16510" b="63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13"/>
                    <a:stretch>
                      <a:fillRect/>
                    </a:stretch>
                  </pic:blipFill>
                  <pic:spPr>
                    <a:xfrm>
                      <a:off x="0" y="0"/>
                      <a:ext cx="2936240" cy="723265"/>
                    </a:xfrm>
                    <a:prstGeom prst="rect">
                      <a:avLst/>
                    </a:prstGeom>
                    <a:noFill/>
                    <a:ln>
                      <a:noFill/>
                    </a:ln>
                  </pic:spPr>
                </pic:pic>
              </a:graphicData>
            </a:graphic>
          </wp:inline>
        </w:drawing>
      </w:r>
    </w:p>
    <w:p w14:paraId="0A800806" w14:textId="77777777">
      <w:pPr>
        <w:spacing w:line="324" w:lineRule="auto"/>
        <w:jc w:val="center"/>
        <w:rPr>
          <w:sz w:val="18"/>
          <w:szCs w:val="18"/>
        </w:rPr>
      </w:pPr>
      <w:r>
        <w:rPr>
          <w:rFonts w:hint="eastAsia"/>
          <w:sz w:val="18"/>
          <w:szCs w:val="18"/>
        </w:rPr>
        <w:t>图</w:t>
      </w:r>
      <w:r>
        <w:rPr>
          <w:sz w:val="18"/>
          <w:szCs w:val="18"/>
        </w:rPr>
        <w:t xml:space="preserve">2 </w:t>
      </w:r>
      <w:r>
        <w:rPr>
          <w:rFonts w:hint="eastAsia"/>
          <w:sz w:val="18"/>
          <w:szCs w:val="18"/>
        </w:rPr>
        <w:t>单容水箱液位特性测试与闭环控制实验的内控组态程序</w:t>
      </w:r>
    </w:p>
    <w:p w14:paraId="6CC07DE8" w14:textId="77777777">
      <w:pPr>
        <w:spacing w:line="324" w:lineRule="auto"/>
        <w:rPr>
          <w:sz w:val="18"/>
          <w:szCs w:val="18"/>
        </w:rPr>
      </w:pPr>
      <w:r>
        <w:rPr>
          <w:noProof/>
        </w:rPr>
        <w:drawing>
          <wp:inline distT="0" distB="0" distL="114300" distR="114300" wp14:anchorId="24E47BDD" wp14:editId="6C7093B7">
            <wp:extent cx="5259070" cy="2938780"/>
            <wp:effectExtent l="0" t="0" r="17780" b="1397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4"/>
                    <a:stretch>
                      <a:fillRect/>
                    </a:stretch>
                  </pic:blipFill>
                  <pic:spPr>
                    <a:xfrm>
                      <a:off x="0" y="0"/>
                      <a:ext cx="5259070" cy="2938780"/>
                    </a:xfrm>
                    <a:prstGeom prst="rect">
                      <a:avLst/>
                    </a:prstGeom>
                    <a:noFill/>
                    <a:ln>
                      <a:noFill/>
                    </a:ln>
                  </pic:spPr>
                </pic:pic>
              </a:graphicData>
            </a:graphic>
          </wp:inline>
        </w:drawing>
      </w:r>
    </w:p>
    <w:p w14:paraId="2FAB222C" w14:textId="77777777">
      <w:pPr>
        <w:spacing w:line="324" w:lineRule="auto"/>
        <w:rPr>
          <w:b/>
          <w:bCs/>
        </w:rPr>
      </w:pPr>
    </w:p>
    <w:p w14:paraId="534AB33F" w14:textId="77777777">
      <w:pPr>
        <w:spacing w:line="324" w:lineRule="auto"/>
        <w:rPr>
          <w:b/>
          <w:bCs/>
        </w:rPr>
      </w:pPr>
      <w:r>
        <w:rPr>
          <w:rFonts w:hint="eastAsia"/>
          <w:b/>
          <w:bCs/>
        </w:rPr>
        <w:t>3</w:t>
      </w:r>
      <w:r>
        <w:rPr>
          <w:b/>
          <w:bCs/>
        </w:rPr>
        <w:t>.</w:t>
      </w:r>
      <w:r>
        <w:rPr>
          <w:rFonts w:hint="eastAsia"/>
          <w:b/>
          <w:bCs/>
        </w:rPr>
        <w:t>液位液位串级控制系统实验</w:t>
      </w:r>
    </w:p>
    <w:p w14:paraId="73CB59BD" w14:textId="77777777">
      <w:pPr>
        <w:spacing w:line="324" w:lineRule="auto"/>
        <w:ind w:firstLine="420"/>
      </w:pPr>
      <w:r>
        <w:rPr>
          <w:rFonts w:hint="eastAsia"/>
        </w:rPr>
        <w:t>使用</w:t>
      </w:r>
      <w:r>
        <w:rPr>
          <w:rFonts w:hint="eastAsia"/>
        </w:rPr>
        <w:t>V</w:t>
      </w:r>
      <w:r>
        <w:t>101</w:t>
      </w:r>
      <w:r>
        <w:rPr>
          <w:rFonts w:hint="eastAsia"/>
        </w:rPr>
        <w:t>（</w:t>
      </w:r>
      <w:r>
        <w:rPr>
          <w:rFonts w:hint="eastAsia"/>
        </w:rPr>
        <w:t>L</w:t>
      </w:r>
      <w:r>
        <w:t>I101</w:t>
      </w:r>
      <w:r>
        <w:rPr>
          <w:rFonts w:hint="eastAsia"/>
        </w:rPr>
        <w:t>——副对象）、</w:t>
      </w:r>
      <w:r>
        <w:rPr>
          <w:rFonts w:hint="eastAsia"/>
        </w:rPr>
        <w:t>V</w:t>
      </w:r>
      <w:r>
        <w:t>102</w:t>
      </w:r>
      <w:r>
        <w:rPr>
          <w:rFonts w:hint="eastAsia"/>
        </w:rPr>
        <w:t>（</w:t>
      </w:r>
      <w:r>
        <w:rPr>
          <w:rFonts w:hint="eastAsia"/>
        </w:rPr>
        <w:t>L</w:t>
      </w:r>
      <w:r>
        <w:t>I102</w:t>
      </w:r>
      <w:r>
        <w:rPr>
          <w:rFonts w:hint="eastAsia"/>
        </w:rPr>
        <w:t>——主对象）、</w:t>
      </w:r>
      <w:r>
        <w:rPr>
          <w:rFonts w:hint="eastAsia"/>
        </w:rPr>
        <w:t>F</w:t>
      </w:r>
      <w:r>
        <w:t>V101</w:t>
      </w:r>
      <w:r>
        <w:rPr>
          <w:rFonts w:hint="eastAsia"/>
        </w:rPr>
        <w:t>（作为串级执行器）、</w:t>
      </w:r>
      <w:r>
        <w:rPr>
          <w:rFonts w:hint="eastAsia"/>
        </w:rPr>
        <w:t>F</w:t>
      </w:r>
      <w:r>
        <w:t>V104</w:t>
      </w:r>
      <w:r>
        <w:rPr>
          <w:rFonts w:hint="eastAsia"/>
        </w:rPr>
        <w:t>（作为手动阀）、</w:t>
      </w:r>
      <w:r>
        <w:rPr>
          <w:rFonts w:hint="eastAsia"/>
        </w:rPr>
        <w:t>F</w:t>
      </w:r>
      <w:r>
        <w:t>V108</w:t>
      </w:r>
      <w:r>
        <w:rPr>
          <w:rFonts w:hint="eastAsia"/>
        </w:rPr>
        <w:t>（作为手动阀）组成液位液位串级控制系统（内控组态程序见图</w:t>
      </w:r>
      <w:r>
        <w:t>3</w:t>
      </w:r>
      <w:r>
        <w:rPr>
          <w:rFonts w:hint="eastAsia"/>
        </w:rPr>
        <w:t>）。</w:t>
      </w:r>
    </w:p>
    <w:p w14:paraId="5B3EB067" w14:textId="77777777">
      <w:pPr>
        <w:spacing w:line="324" w:lineRule="auto"/>
        <w:ind w:firstLine="420"/>
      </w:pPr>
      <w:r>
        <w:rPr>
          <w:rFonts w:hint="eastAsia"/>
        </w:rPr>
        <w:t>主对象的</w:t>
      </w:r>
      <w:r>
        <w:rPr>
          <w:rFonts w:hint="eastAsia"/>
        </w:rPr>
        <w:t>S</w:t>
      </w:r>
      <w:r>
        <w:t>P</w:t>
      </w:r>
      <w:r>
        <w:rPr>
          <w:rFonts w:hint="eastAsia"/>
        </w:rPr>
        <w:t>设置为</w:t>
      </w:r>
      <w:r>
        <w:rPr>
          <w:rFonts w:hint="eastAsia"/>
        </w:rPr>
        <w:t>3</w:t>
      </w:r>
      <w:r>
        <w:t>0</w:t>
      </w:r>
      <w:r>
        <w:rPr>
          <w:rFonts w:hint="eastAsia"/>
        </w:rPr>
        <w:t>%</w:t>
      </w:r>
      <w:r>
        <w:rPr>
          <w:rFonts w:hint="eastAsia"/>
        </w:rPr>
        <w:t>，</w:t>
      </w:r>
      <w:r>
        <w:rPr>
          <w:rFonts w:hint="eastAsia"/>
        </w:rPr>
        <w:t>F</w:t>
      </w:r>
      <w:r>
        <w:t>V104</w:t>
      </w:r>
      <w:r>
        <w:rPr>
          <w:rFonts w:hint="eastAsia"/>
        </w:rPr>
        <w:t>设置为</w:t>
      </w:r>
      <w:r>
        <w:t>20~40</w:t>
      </w:r>
      <w:r>
        <w:rPr>
          <w:rFonts w:hint="eastAsia"/>
        </w:rPr>
        <w:t>%</w:t>
      </w:r>
      <w:r>
        <w:rPr>
          <w:rFonts w:hint="eastAsia"/>
        </w:rPr>
        <w:t>，</w:t>
      </w:r>
      <w:r>
        <w:rPr>
          <w:rFonts w:hint="eastAsia"/>
        </w:rPr>
        <w:t>F</w:t>
      </w:r>
      <w:r>
        <w:t>V108</w:t>
      </w:r>
      <w:r>
        <w:rPr>
          <w:rFonts w:hint="eastAsia"/>
        </w:rPr>
        <w:t>设置为</w:t>
      </w:r>
      <w:r>
        <w:rPr>
          <w:rFonts w:hint="eastAsia"/>
        </w:rPr>
        <w:t>8</w:t>
      </w:r>
      <w:r>
        <w:t>0</w:t>
      </w:r>
      <w:r>
        <w:rPr>
          <w:rFonts w:hint="eastAsia"/>
        </w:rPr>
        <w:t>~</w:t>
      </w:r>
      <w:r>
        <w:t>100</w:t>
      </w:r>
      <w:r>
        <w:rPr>
          <w:rFonts w:hint="eastAsia"/>
        </w:rPr>
        <w:t>%</w:t>
      </w:r>
      <w:r>
        <w:rPr>
          <w:rFonts w:hint="eastAsia"/>
        </w:rPr>
        <w:t>。</w:t>
      </w:r>
    </w:p>
    <w:p w14:paraId="0F024C4B" w14:textId="77777777">
      <w:pPr>
        <w:numPr>
          <w:ilvl w:val="0"/>
          <w:numId w:val="3"/>
        </w:numPr>
        <w:spacing w:line="324" w:lineRule="auto"/>
        <w:ind w:firstLine="420"/>
      </w:pPr>
      <w:r>
        <w:rPr>
          <w:rFonts w:hint="eastAsia"/>
        </w:rPr>
        <w:t>调试串级系统</w:t>
      </w:r>
      <w:r>
        <w:rPr>
          <w:rFonts w:hint="eastAsia"/>
        </w:rPr>
        <w:t>P</w:t>
      </w:r>
      <w:r>
        <w:t>ID</w:t>
      </w:r>
      <w:r>
        <w:rPr>
          <w:rFonts w:hint="eastAsia"/>
        </w:rPr>
        <w:t>参数；</w:t>
      </w:r>
    </w:p>
    <w:tbl>
      <w:tblPr>
        <w:tblStyle w:val="a4"/>
        <w:tblW w:w="0" w:type="auto"/>
        <w:jc w:val="center"/>
        <w:tblLook w:val="04A0" w:firstRow="1" w:lastRow="0" w:firstColumn="1" w:lastColumn="0" w:noHBand="0" w:noVBand="1"/>
      </w:tblPr>
      <w:tblGrid>
        <w:gridCol w:w="2130"/>
        <w:gridCol w:w="2130"/>
        <w:gridCol w:w="2131"/>
        <w:gridCol w:w="2131"/>
      </w:tblGrid>
      <w:tr w14:paraId="66C9D16A" w14:textId="77777777">
        <w:trPr>
          <w:jc w:val="center"/>
        </w:trPr>
        <w:tc>
          <w:tcPr>
            <w:tcW w:w="2130" w:type="dxa"/>
          </w:tcPr>
          <w:p w14:paraId="663589CC" w14:textId="77777777">
            <w:pPr>
              <w:spacing w:line="324" w:lineRule="auto"/>
              <w:jc w:val="center"/>
            </w:pPr>
          </w:p>
        </w:tc>
        <w:tc>
          <w:tcPr>
            <w:tcW w:w="2130" w:type="dxa"/>
          </w:tcPr>
          <w:p w14:paraId="2EF44BED" w14:textId="77777777">
            <w:pPr>
              <w:spacing w:line="324" w:lineRule="auto"/>
              <w:jc w:val="center"/>
              <w:rPr>
                <w:rFonts w:ascii="Times New Roman" w:hAnsi="Times New Roman"/>
              </w:rPr>
            </w:pPr>
            <m:oMathPara>
              <m:oMath>
                <m:sSub>
                  <m:sSubPr>
                    <m:ctrlPr>
                      <w:rPr>
                        <w:rFonts w:ascii="Cambria Math" w:hAnsi="Cambria Math"/>
                        <w:i/>
                      </w:rPr>
                    </m:ctrlPr>
                  </m:sSubPr>
                  <m:e>
                    <m:r>
                      <m:rPr>
                        <m:nor/>
                      </m:rPr>
                      <w:rPr>
                        <w:rFonts w:ascii="Times New Roman" w:hAnsi="Times New Roman"/>
                        <w:i/>
                      </w:rPr>
                      <m:t>K</m:t>
                    </m:r>
                  </m:e>
                  <m:sub>
                    <m:r>
                      <m:rPr>
                        <m:nor/>
                      </m:rPr>
                      <w:rPr>
                        <w:rFonts w:ascii="Times New Roman" w:hAnsi="Times New Roman"/>
                        <w:i/>
                      </w:rPr>
                      <m:t>c</m:t>
                    </m:r>
                  </m:sub>
                </m:sSub>
              </m:oMath>
            </m:oMathPara>
          </w:p>
        </w:tc>
        <w:tc>
          <w:tcPr>
            <w:tcW w:w="2131" w:type="dxa"/>
          </w:tcPr>
          <w:p w14:paraId="6D117D64" w14:textId="77777777">
            <w:pPr>
              <w:spacing w:line="324" w:lineRule="auto"/>
              <w:jc w:val="center"/>
              <w:rPr>
                <w:rFonts w:ascii="Times New Roman" w:hAnsi="Times New Roman"/>
              </w:rPr>
            </w:pPr>
            <m:oMathPara>
              <m:oMath>
                <m:sSub>
                  <m:sSubPr>
                    <m:ctrlPr>
                      <w:rPr>
                        <w:rFonts w:ascii="Cambria Math" w:hAnsi="Cambria Math"/>
                        <w:i/>
                      </w:rPr>
                    </m:ctrlPr>
                  </m:sSubPr>
                  <m:e>
                    <m:r>
                      <m:rPr>
                        <m:nor/>
                      </m:rPr>
                      <w:rPr>
                        <w:rFonts w:ascii="Times New Roman" w:hAnsi="Times New Roman"/>
                        <w:i/>
                      </w:rPr>
                      <m:t>T</m:t>
                    </m:r>
                  </m:e>
                  <m:sub>
                    <m:r>
                      <m:rPr>
                        <m:nor/>
                      </m:rPr>
                      <w:rPr>
                        <w:rFonts w:ascii="Times New Roman" w:hAnsi="Times New Roman"/>
                        <w:i/>
                      </w:rPr>
                      <m:t>i</m:t>
                    </m:r>
                  </m:sub>
                </m:sSub>
              </m:oMath>
            </m:oMathPara>
          </w:p>
        </w:tc>
        <w:tc>
          <w:tcPr>
            <w:tcW w:w="2131" w:type="dxa"/>
          </w:tcPr>
          <w:p w14:paraId="53044B4E" w14:textId="77777777">
            <w:pPr>
              <w:spacing w:line="324" w:lineRule="auto"/>
              <w:jc w:val="center"/>
              <w:rPr>
                <w:rFonts w:ascii="Times New Roman" w:hAnsi="Times New Roman"/>
              </w:rPr>
            </w:pPr>
            <m:oMathPara>
              <m:oMath>
                <m:sSub>
                  <m:sSubPr>
                    <m:ctrlPr>
                      <w:rPr>
                        <w:rFonts w:ascii="Cambria Math" w:hAnsi="Cambria Math"/>
                        <w:i/>
                      </w:rPr>
                    </m:ctrlPr>
                  </m:sSubPr>
                  <m:e>
                    <m:r>
                      <m:rPr>
                        <m:nor/>
                      </m:rPr>
                      <w:rPr>
                        <w:rFonts w:ascii="Times New Roman" w:hAnsi="Times New Roman"/>
                        <w:i/>
                      </w:rPr>
                      <m:t>T</m:t>
                    </m:r>
                  </m:e>
                  <m:sub>
                    <m:r>
                      <m:rPr>
                        <m:nor/>
                      </m:rPr>
                      <w:rPr>
                        <w:rFonts w:ascii="Times New Roman" w:hAnsi="Times New Roman"/>
                        <w:i/>
                      </w:rPr>
                      <m:t>d</m:t>
                    </m:r>
                  </m:sub>
                </m:sSub>
              </m:oMath>
            </m:oMathPara>
          </w:p>
        </w:tc>
      </w:tr>
      <w:tr w14:paraId="7B6EFF5F" w14:textId="77777777">
        <w:trPr>
          <w:jc w:val="center"/>
        </w:trPr>
        <w:tc>
          <w:tcPr>
            <w:tcW w:w="2130" w:type="dxa"/>
          </w:tcPr>
          <w:p w14:paraId="6773C6CB" w14:textId="77777777">
            <w:pPr>
              <w:spacing w:line="324" w:lineRule="auto"/>
              <w:jc w:val="center"/>
            </w:pPr>
            <w:r>
              <w:rPr>
                <w:rFonts w:hint="eastAsia"/>
              </w:rPr>
              <w:t>主环</w:t>
            </w:r>
          </w:p>
        </w:tc>
        <w:tc>
          <w:tcPr>
            <w:tcW w:w="2130" w:type="dxa"/>
          </w:tcPr>
          <w:p w14:paraId="5F9E3A2D" w14:textId="77777777">
            <w:pPr>
              <w:spacing w:line="324" w:lineRule="auto"/>
              <w:jc w:val="center"/>
              <w:rPr>
                <w:rFonts w:ascii="Times New Roman" w:hAnsi="Times New Roman"/>
              </w:rPr>
            </w:pPr>
            <w:r>
              <w:rPr>
                <w:rFonts w:ascii="Times New Roman" w:hAnsi="Times New Roman"/>
              </w:rPr>
              <w:t>2</w:t>
            </w:r>
          </w:p>
        </w:tc>
        <w:tc>
          <w:tcPr>
            <w:tcW w:w="2131" w:type="dxa"/>
          </w:tcPr>
          <w:p w14:paraId="542AC7C8" w14:textId="77777777">
            <w:pPr>
              <w:spacing w:line="324" w:lineRule="auto"/>
              <w:jc w:val="center"/>
              <w:rPr>
                <w:rFonts w:ascii="Times New Roman" w:hAnsi="Times New Roman"/>
              </w:rPr>
            </w:pPr>
            <w:r>
              <w:rPr>
                <w:rFonts w:ascii="Times New Roman" w:hAnsi="Times New Roman"/>
              </w:rPr>
              <w:t>500</w:t>
            </w:r>
          </w:p>
        </w:tc>
        <w:tc>
          <w:tcPr>
            <w:tcW w:w="2131" w:type="dxa"/>
          </w:tcPr>
          <w:p w14:paraId="083F3208" w14:textId="77777777">
            <w:pPr>
              <w:spacing w:line="324" w:lineRule="auto"/>
              <w:jc w:val="center"/>
              <w:rPr>
                <w:rFonts w:ascii="Times New Roman" w:hAnsi="Times New Roman"/>
              </w:rPr>
            </w:pPr>
            <w:r>
              <w:rPr>
                <w:rFonts w:ascii="Times New Roman" w:hAnsi="Times New Roman"/>
              </w:rPr>
              <w:t>5</w:t>
            </w:r>
          </w:p>
        </w:tc>
      </w:tr>
      <w:tr w14:paraId="76B77E0F" w14:textId="77777777">
        <w:trPr>
          <w:jc w:val="center"/>
        </w:trPr>
        <w:tc>
          <w:tcPr>
            <w:tcW w:w="2130" w:type="dxa"/>
          </w:tcPr>
          <w:p w14:paraId="6C47CEA1" w14:textId="77777777">
            <w:pPr>
              <w:spacing w:line="324" w:lineRule="auto"/>
              <w:jc w:val="center"/>
            </w:pPr>
            <w:r>
              <w:rPr>
                <w:rFonts w:hint="eastAsia"/>
              </w:rPr>
              <w:t>副环</w:t>
            </w:r>
          </w:p>
        </w:tc>
        <w:tc>
          <w:tcPr>
            <w:tcW w:w="2130" w:type="dxa"/>
          </w:tcPr>
          <w:p w14:paraId="19CEDEB7" w14:textId="77777777">
            <w:pPr>
              <w:spacing w:line="324" w:lineRule="auto"/>
              <w:jc w:val="center"/>
              <w:rPr>
                <w:rFonts w:ascii="Times New Roman" w:hAnsi="Times New Roman"/>
              </w:rPr>
            </w:pPr>
            <w:r>
              <w:rPr>
                <w:rFonts w:ascii="Times New Roman" w:hAnsi="Times New Roman"/>
              </w:rPr>
              <w:t>10</w:t>
            </w:r>
          </w:p>
        </w:tc>
        <w:tc>
          <w:tcPr>
            <w:tcW w:w="2131" w:type="dxa"/>
          </w:tcPr>
          <w:p w14:paraId="3042DF6F" w14:textId="77777777">
            <w:pPr>
              <w:spacing w:line="324" w:lineRule="auto"/>
              <w:jc w:val="center"/>
              <w:rPr>
                <w:rFonts w:ascii="Times New Roman" w:hAnsi="Times New Roman"/>
              </w:rPr>
            </w:pPr>
            <w:r>
              <w:rPr>
                <w:rFonts w:ascii="Times New Roman" w:hAnsi="Times New Roman"/>
              </w:rPr>
              <w:t>15</w:t>
            </w:r>
          </w:p>
        </w:tc>
        <w:tc>
          <w:tcPr>
            <w:tcW w:w="2131" w:type="dxa"/>
          </w:tcPr>
          <w:p w14:paraId="10826DB5" w14:textId="77777777">
            <w:pPr>
              <w:spacing w:line="324" w:lineRule="auto"/>
              <w:jc w:val="center"/>
              <w:rPr>
                <w:rFonts w:ascii="Times New Roman" w:hAnsi="Times New Roman"/>
              </w:rPr>
            </w:pPr>
            <w:r>
              <w:rPr>
                <w:rFonts w:ascii="Times New Roman" w:hAnsi="Times New Roman"/>
              </w:rPr>
              <w:t>0.12</w:t>
            </w:r>
          </w:p>
        </w:tc>
      </w:tr>
    </w:tbl>
    <w:p w14:paraId="786C0653" w14:textId="77777777">
      <w:pPr>
        <w:spacing w:line="324" w:lineRule="auto"/>
        <w:ind w:firstLine="420"/>
      </w:pPr>
      <w:r>
        <w:rPr>
          <w:rFonts w:hint="eastAsia"/>
        </w:rPr>
        <w:t>（</w:t>
      </w:r>
      <w:r>
        <w:rPr>
          <w:rFonts w:hint="eastAsia"/>
        </w:rPr>
        <w:t>2</w:t>
      </w:r>
      <w:r>
        <w:rPr>
          <w:rFonts w:hint="eastAsia"/>
        </w:rPr>
        <w:t>）使用</w:t>
      </w:r>
      <w:r>
        <w:rPr>
          <w:rFonts w:hint="eastAsia"/>
        </w:rPr>
        <w:t>H</w:t>
      </w:r>
      <w:r>
        <w:t>V101</w:t>
      </w:r>
      <w:r>
        <w:rPr>
          <w:rFonts w:hint="eastAsia"/>
        </w:rPr>
        <w:t>加入</w:t>
      </w:r>
      <w:r>
        <w:rPr>
          <w:rFonts w:hint="eastAsia"/>
        </w:rPr>
        <w:t>1</w:t>
      </w:r>
      <w:r>
        <w:t>0</w:t>
      </w:r>
      <w:r>
        <w:rPr>
          <w:rFonts w:hint="eastAsia"/>
        </w:rPr>
        <w:t>~</w:t>
      </w:r>
      <w:r>
        <w:t>20</w:t>
      </w:r>
      <w:r>
        <w:rPr>
          <w:rFonts w:hint="eastAsia"/>
        </w:rPr>
        <w:t>%</w:t>
      </w:r>
      <w:r>
        <w:rPr>
          <w:rFonts w:hint="eastAsia"/>
        </w:rPr>
        <w:t>的扰动，并测试控制效果；</w:t>
      </w:r>
    </w:p>
    <w:p w14:paraId="633B882D" w14:textId="77777777">
      <w:pPr>
        <w:spacing w:line="324" w:lineRule="auto"/>
        <w:ind w:firstLine="420"/>
      </w:pPr>
      <w:r>
        <w:rPr>
          <w:rFonts w:hint="eastAsia"/>
        </w:rPr>
        <w:t>（</w:t>
      </w:r>
      <w:r>
        <w:rPr>
          <w:rFonts w:hint="eastAsia"/>
        </w:rPr>
        <w:t>3</w:t>
      </w:r>
      <w:r>
        <w:rPr>
          <w:rFonts w:hint="eastAsia"/>
        </w:rPr>
        <w:t>）使用</w:t>
      </w:r>
      <w:r>
        <w:rPr>
          <w:rFonts w:hint="eastAsia"/>
        </w:rPr>
        <w:t>F</w:t>
      </w:r>
      <w:r>
        <w:t>V102</w:t>
      </w:r>
      <w:r>
        <w:rPr>
          <w:rFonts w:hint="eastAsia"/>
        </w:rPr>
        <w:t>加入</w:t>
      </w:r>
      <w:r>
        <w:rPr>
          <w:rFonts w:hint="eastAsia"/>
        </w:rPr>
        <w:t>1</w:t>
      </w:r>
      <w:r>
        <w:t>0</w:t>
      </w:r>
      <w:r>
        <w:rPr>
          <w:rFonts w:hint="eastAsia"/>
        </w:rPr>
        <w:t>~</w:t>
      </w:r>
      <w:r>
        <w:t>20</w:t>
      </w:r>
      <w:r>
        <w:rPr>
          <w:rFonts w:hint="eastAsia"/>
        </w:rPr>
        <w:t>%</w:t>
      </w:r>
      <w:r>
        <w:rPr>
          <w:rFonts w:hint="eastAsia"/>
        </w:rPr>
        <w:t>的扰动，并测试控制效果；</w:t>
      </w:r>
    </w:p>
    <w:p w14:paraId="7DE40115" w14:textId="77777777">
      <w:pPr>
        <w:spacing w:line="324" w:lineRule="auto"/>
        <w:ind w:firstLine="420"/>
      </w:pPr>
      <w:r>
        <w:rPr>
          <w:rFonts w:hint="eastAsia"/>
        </w:rPr>
        <w:t>（</w:t>
      </w:r>
      <w:r>
        <w:rPr>
          <w:rFonts w:hint="eastAsia"/>
        </w:rPr>
        <w:t>4</w:t>
      </w:r>
      <w:r>
        <w:rPr>
          <w:rFonts w:hint="eastAsia"/>
        </w:rPr>
        <w:t>）使用</w:t>
      </w:r>
      <w:r>
        <w:rPr>
          <w:rFonts w:hint="eastAsia"/>
        </w:rPr>
        <w:t>P</w:t>
      </w:r>
      <w:r>
        <w:t>101</w:t>
      </w:r>
      <w:r>
        <w:rPr>
          <w:rFonts w:hint="eastAsia"/>
        </w:rPr>
        <w:t>、</w:t>
      </w:r>
      <w:r>
        <w:rPr>
          <w:rFonts w:hint="eastAsia"/>
        </w:rPr>
        <w:t>F</w:t>
      </w:r>
      <w:r>
        <w:t>V105</w:t>
      </w:r>
      <w:r>
        <w:rPr>
          <w:rFonts w:hint="eastAsia"/>
        </w:rPr>
        <w:t>将</w:t>
      </w:r>
      <w:r>
        <w:rPr>
          <w:rFonts w:hint="eastAsia"/>
        </w:rPr>
        <w:t>V</w:t>
      </w:r>
      <w:r>
        <w:t>102</w:t>
      </w:r>
      <w:r>
        <w:rPr>
          <w:rFonts w:hint="eastAsia"/>
        </w:rPr>
        <w:t>中的水抽出</w:t>
      </w:r>
      <w:r>
        <w:rPr>
          <w:rFonts w:hint="eastAsia"/>
        </w:rPr>
        <w:t>1</w:t>
      </w:r>
      <w:r>
        <w:t>0~20</w:t>
      </w:r>
      <w:r>
        <w:rPr>
          <w:rFonts w:hint="eastAsia"/>
        </w:rPr>
        <w:t>%</w:t>
      </w:r>
      <w:r>
        <w:rPr>
          <w:rFonts w:hint="eastAsia"/>
        </w:rPr>
        <w:t>作为扰动，并观察控制效果</w:t>
      </w:r>
    </w:p>
    <w:p w14:paraId="2F0A818F" w14:textId="77777777">
      <w:pPr>
        <w:spacing w:line="324" w:lineRule="auto"/>
        <w:ind w:firstLine="420"/>
      </w:pPr>
      <w:r>
        <w:rPr>
          <w:rFonts w:hint="eastAsia"/>
        </w:rPr>
        <w:t>（</w:t>
      </w:r>
      <w:r>
        <w:t>5</w:t>
      </w:r>
      <w:r>
        <w:rPr>
          <w:rFonts w:hint="eastAsia"/>
        </w:rPr>
        <w:t>）改变</w:t>
      </w:r>
      <w:r>
        <w:rPr>
          <w:rFonts w:hint="eastAsia"/>
        </w:rPr>
        <w:t>F</w:t>
      </w:r>
      <w:r>
        <w:t>V104</w:t>
      </w:r>
      <w:r>
        <w:rPr>
          <w:rFonts w:hint="eastAsia"/>
        </w:rPr>
        <w:t>的开度，并观察其对控制效果的影响。</w:t>
      </w:r>
      <w:r>
        <w:rPr>
          <w:rFonts w:hint="eastAsia"/>
        </w:rPr>
        <w:t>（</w:t>
      </w:r>
      <w:r>
        <w:rPr>
          <w:rFonts w:hint="eastAsia"/>
        </w:rPr>
        <w:t>30% -&gt; 40%</w:t>
      </w:r>
      <w:r>
        <w:rPr>
          <w:rFonts w:hint="eastAsia"/>
        </w:rPr>
        <w:t>）</w:t>
      </w:r>
    </w:p>
    <w:p w14:paraId="41191966" w14:textId="77777777">
      <w:pPr>
        <w:jc w:val="center"/>
      </w:pPr>
      <w:r>
        <w:rPr>
          <w:noProof/>
        </w:rPr>
        <w:drawing>
          <wp:inline distT="0" distB="0" distL="114300" distR="114300" wp14:anchorId="35DFC9CB" wp14:editId="654D4364">
            <wp:extent cx="3186430" cy="1409700"/>
            <wp:effectExtent l="0" t="0" r="13970" b="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5"/>
                    <a:stretch>
                      <a:fillRect/>
                    </a:stretch>
                  </pic:blipFill>
                  <pic:spPr>
                    <a:xfrm>
                      <a:off x="0" y="0"/>
                      <a:ext cx="3186430" cy="1409700"/>
                    </a:xfrm>
                    <a:prstGeom prst="rect">
                      <a:avLst/>
                    </a:prstGeom>
                    <a:noFill/>
                    <a:ln>
                      <a:noFill/>
                    </a:ln>
                  </pic:spPr>
                </pic:pic>
              </a:graphicData>
            </a:graphic>
          </wp:inline>
        </w:drawing>
      </w:r>
    </w:p>
    <w:p w14:paraId="7AF03EB5" w14:textId="77777777">
      <w:pPr>
        <w:spacing w:line="324" w:lineRule="auto"/>
        <w:jc w:val="center"/>
      </w:pPr>
      <w:r>
        <w:rPr>
          <w:rFonts w:hint="eastAsia"/>
          <w:sz w:val="18"/>
          <w:szCs w:val="18"/>
        </w:rPr>
        <w:t>图</w:t>
      </w:r>
      <w:r>
        <w:rPr>
          <w:sz w:val="18"/>
          <w:szCs w:val="18"/>
        </w:rPr>
        <w:t xml:space="preserve">3 </w:t>
      </w:r>
      <w:r>
        <w:rPr>
          <w:rFonts w:hint="eastAsia"/>
          <w:sz w:val="18"/>
          <w:szCs w:val="18"/>
        </w:rPr>
        <w:t>液位液位串级控制实验的内控组态程序</w:t>
      </w:r>
    </w:p>
    <w:p w14:paraId="6DA2B218" w14:textId="77777777"/>
    <w:p w14:paraId="159724CE" w14:textId="77777777">
      <w:r>
        <w:rPr>
          <w:rFonts w:hint="eastAsia"/>
        </w:rPr>
        <w:t>这是（</w:t>
      </w:r>
      <w:r>
        <w:rPr>
          <w:rFonts w:hint="eastAsia"/>
        </w:rPr>
        <w:t>2</w:t>
      </w:r>
      <w:r>
        <w:rPr>
          <w:rFonts w:hint="eastAsia"/>
        </w:rPr>
        <w:t>）（</w:t>
      </w:r>
      <w:r>
        <w:rPr>
          <w:rFonts w:hint="eastAsia"/>
        </w:rPr>
        <w:t>3</w:t>
      </w:r>
      <w:r>
        <w:rPr>
          <w:rFonts w:hint="eastAsia"/>
        </w:rPr>
        <w:t>）里“</w:t>
      </w:r>
      <w:r>
        <w:rPr>
          <w:rFonts w:hint="eastAsia"/>
        </w:rPr>
        <w:t>1</w:t>
      </w:r>
      <w:r>
        <w:t>0</w:t>
      </w:r>
      <w:r>
        <w:rPr>
          <w:rFonts w:hint="eastAsia"/>
        </w:rPr>
        <w:t>~</w:t>
      </w:r>
      <w:r>
        <w:t>20</w:t>
      </w:r>
      <w:r>
        <w:rPr>
          <w:rFonts w:hint="eastAsia"/>
        </w:rPr>
        <w:t>%</w:t>
      </w:r>
      <w:r>
        <w:rPr>
          <w:rFonts w:hint="eastAsia"/>
        </w:rPr>
        <w:t>的扰动</w:t>
      </w:r>
      <w:r>
        <w:rPr>
          <w:rFonts w:hint="eastAsia"/>
        </w:rPr>
        <w:t>”</w:t>
      </w:r>
      <w:r>
        <w:rPr>
          <w:rFonts w:hint="eastAsia"/>
        </w:rPr>
        <w:t>理解为对液位（</w:t>
      </w:r>
      <w:r>
        <w:rPr>
          <w:rFonts w:hint="eastAsia"/>
        </w:rPr>
        <w:t>30%</w:t>
      </w:r>
      <w:r>
        <w:rPr>
          <w:rFonts w:hint="eastAsia"/>
        </w:rPr>
        <w:t>）造成</w:t>
      </w:r>
      <w:r>
        <w:rPr>
          <w:rFonts w:hint="eastAsia"/>
        </w:rPr>
        <w:t>10%-20%</w:t>
      </w:r>
      <w:r>
        <w:rPr>
          <w:rFonts w:hint="eastAsia"/>
        </w:rPr>
        <w:t>的扰动</w:t>
      </w:r>
    </w:p>
    <w:p w14:paraId="626B9D78" w14:textId="77777777">
      <w:pPr>
        <w:jc w:val="center"/>
      </w:pPr>
      <w:r>
        <w:rPr>
          <w:rFonts w:hint="eastAsia"/>
          <w:noProof/>
        </w:rPr>
        <w:drawing>
          <wp:inline distT="0" distB="0" distL="114300" distR="114300" wp14:anchorId="601F3A94" wp14:editId="29172525">
            <wp:extent cx="5259070" cy="2820035"/>
            <wp:effectExtent l="0" t="0" r="17780" b="18415"/>
            <wp:docPr id="8" name="图片 8" descr="三级液位仿真系统 - [趋势曲线] 2025_12_13 16_30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三级液位仿真系统 - [趋势曲线] 2025_12_13 16_30_18"/>
                    <pic:cNvPicPr>
                      <a:picLocks noChangeAspect="1"/>
                    </pic:cNvPicPr>
                  </pic:nvPicPr>
                  <pic:blipFill>
                    <a:blip r:embed="rId16"/>
                    <a:stretch>
                      <a:fillRect/>
                    </a:stretch>
                  </pic:blipFill>
                  <pic:spPr>
                    <a:xfrm>
                      <a:off x="0" y="0"/>
                      <a:ext cx="5259070" cy="2820035"/>
                    </a:xfrm>
                    <a:prstGeom prst="rect">
                      <a:avLst/>
                    </a:prstGeom>
                  </pic:spPr>
                </pic:pic>
              </a:graphicData>
            </a:graphic>
          </wp:inline>
        </w:drawing>
      </w:r>
    </w:p>
    <w:p w14:paraId="5584EBFE" w14:textId="77777777">
      <w:pPr>
        <w:jc w:val="left"/>
      </w:pPr>
      <w:r>
        <w:rPr>
          <w:rFonts w:hint="eastAsia"/>
        </w:rPr>
        <w:t>这是（</w:t>
      </w:r>
      <w:r>
        <w:rPr>
          <w:rFonts w:hint="eastAsia"/>
        </w:rPr>
        <w:t>2</w:t>
      </w:r>
      <w:r>
        <w:rPr>
          <w:rFonts w:hint="eastAsia"/>
        </w:rPr>
        <w:t>）（</w:t>
      </w:r>
      <w:r>
        <w:rPr>
          <w:rFonts w:hint="eastAsia"/>
        </w:rPr>
        <w:t>3</w:t>
      </w:r>
      <w:r>
        <w:rPr>
          <w:rFonts w:hint="eastAsia"/>
        </w:rPr>
        <w:t>）里“</w:t>
      </w:r>
      <w:r>
        <w:rPr>
          <w:rFonts w:hint="eastAsia"/>
        </w:rPr>
        <w:t>1</w:t>
      </w:r>
      <w:r>
        <w:t>0</w:t>
      </w:r>
      <w:r>
        <w:rPr>
          <w:rFonts w:hint="eastAsia"/>
        </w:rPr>
        <w:t>~</w:t>
      </w:r>
      <w:r>
        <w:t>20</w:t>
      </w:r>
      <w:r>
        <w:rPr>
          <w:rFonts w:hint="eastAsia"/>
        </w:rPr>
        <w:t>%</w:t>
      </w:r>
      <w:r>
        <w:rPr>
          <w:rFonts w:hint="eastAsia"/>
        </w:rPr>
        <w:t>的扰动</w:t>
      </w:r>
      <w:r>
        <w:rPr>
          <w:rFonts w:hint="eastAsia"/>
        </w:rPr>
        <w:t>”</w:t>
      </w:r>
      <w:r>
        <w:rPr>
          <w:rFonts w:hint="eastAsia"/>
        </w:rPr>
        <w:t>理解为对阀门开度造成</w:t>
      </w:r>
      <w:r>
        <w:rPr>
          <w:rFonts w:hint="eastAsia"/>
        </w:rPr>
        <w:t>10%-20%</w:t>
      </w:r>
      <w:r>
        <w:rPr>
          <w:rFonts w:hint="eastAsia"/>
        </w:rPr>
        <w:t>的扰动</w:t>
      </w:r>
    </w:p>
    <w:p w14:paraId="675E6296" w14:textId="77777777">
      <w:pPr>
        <w:jc w:val="center"/>
      </w:pPr>
      <w:r>
        <w:rPr>
          <w:rFonts w:hint="eastAsia"/>
          <w:noProof/>
        </w:rPr>
        <w:drawing>
          <wp:inline distT="0" distB="0" distL="114300" distR="114300" wp14:anchorId="77F8CD10" wp14:editId="1EDFC9BD">
            <wp:extent cx="5259070" cy="2820035"/>
            <wp:effectExtent l="0" t="0" r="17780" b="18415"/>
            <wp:docPr id="12" name="图片 12" descr="三级液位仿真系统 - [趋势曲线] 2025_12_17 23_05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三级液位仿真系统 - [趋势曲线] 2025_12_17 23_05_02"/>
                    <pic:cNvPicPr>
                      <a:picLocks noChangeAspect="1"/>
                    </pic:cNvPicPr>
                  </pic:nvPicPr>
                  <pic:blipFill>
                    <a:blip r:embed="rId17"/>
                    <a:stretch>
                      <a:fillRect/>
                    </a:stretch>
                  </pic:blipFill>
                  <pic:spPr>
                    <a:xfrm>
                      <a:off x="0" y="0"/>
                      <a:ext cx="5259070" cy="2820035"/>
                    </a:xfrm>
                    <a:prstGeom prst="rect">
                      <a:avLst/>
                    </a:prstGeom>
                  </pic:spPr>
                </pic:pic>
              </a:graphicData>
            </a:graphic>
          </wp:inline>
        </w:drawing>
      </w:r>
    </w:p>
    <w:p w14:paraId="2AF9033D" w14:textId="77777777"/>
    <w:p w14:paraId="2DFE0078" w14:textId="77777777">
      <w:r>
        <w:rPr>
          <w:rFonts w:hint="eastAsia"/>
        </w:rPr>
        <w:t>这组参数存在一些问题，比如系统整体阻尼过大导致的失去了快速性，以及阀门开度出现震荡，导致无需的能量损耗，但是软件的闪退问题以及调试参数过分的耗时阻止了参数的进一步整定</w:t>
      </w:r>
    </w:p>
    <w:sectPr>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23802" w14:textId="77777777">
      <w:r>
        <w:separator/>
      </w:r>
    </w:p>
  </w:endnote>
  <w:endnote w:type="continuationSeparator" w:id="0">
    <w:p w14:paraId="612D11F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99C7A" w14:textId="77777777">
      <w:r>
        <w:separator/>
      </w:r>
    </w:p>
  </w:footnote>
  <w:footnote w:type="continuationSeparator" w:id="0">
    <w:p w14:paraId="37D0026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5BB9E0"/>
    <w:multiLevelType w:val="singleLevel"/>
    <w:tmpl w:val="AB5BB9E0"/>
    <w:lvl w:ilvl="0">
      <w:start w:val="1"/>
      <w:numFmt w:val="decimal"/>
      <w:suff w:val="nothing"/>
      <w:lvlText w:val="（%1）"/>
      <w:lvlJc w:val="left"/>
    </w:lvl>
  </w:abstractNum>
  <w:abstractNum w:abstractNumId="1" w15:restartNumberingAfterBreak="0">
    <w:nsid w:val="0D711AB9"/>
    <w:multiLevelType w:val="singleLevel"/>
    <w:tmpl w:val="0D711AB9"/>
    <w:lvl w:ilvl="0">
      <w:start w:val="1"/>
      <w:numFmt w:val="decimal"/>
      <w:suff w:val="nothing"/>
      <w:lvlText w:val="（%1）"/>
      <w:lvlJc w:val="left"/>
      <w:pPr>
        <w:ind w:left="420" w:firstLine="0"/>
      </w:pPr>
    </w:lvl>
  </w:abstractNum>
  <w:abstractNum w:abstractNumId="2" w15:restartNumberingAfterBreak="0">
    <w:nsid w:val="24C892F8"/>
    <w:multiLevelType w:val="singleLevel"/>
    <w:tmpl w:val="24C892F8"/>
    <w:lvl w:ilvl="0">
      <w:start w:val="1"/>
      <w:numFmt w:val="decimal"/>
      <w:suff w:val="nothing"/>
      <w:lvlText w:val="（%1）"/>
      <w:lvlJc w:val="left"/>
    </w:lvl>
  </w:abstractNum>
  <w:num w:numId="1" w16cid:durableId="1736194719">
    <w:abstractNumId w:val="1"/>
  </w:num>
  <w:num w:numId="2" w16cid:durableId="52508422">
    <w:abstractNumId w:val="2"/>
  </w:num>
  <w:num w:numId="3" w16cid:durableId="1519466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1E1E"/>
    <w:rsid w:val="00182F18"/>
    <w:rsid w:val="003726AB"/>
    <w:rsid w:val="00727F7B"/>
    <w:rsid w:val="00F51E1E"/>
    <w:rsid w:val="0FD53873"/>
    <w:rsid w:val="10C205F5"/>
    <w:rsid w:val="14003F31"/>
    <w:rsid w:val="20466E4F"/>
    <w:rsid w:val="2A614B6C"/>
    <w:rsid w:val="4FF36048"/>
    <w:rsid w:val="5EEC3CA1"/>
    <w:rsid w:val="641D381E"/>
    <w:rsid w:val="670D0064"/>
    <w:rsid w:val="74556A5C"/>
    <w:rsid w:val="7E0C63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AD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before="240" w:after="60"/>
      <w:jc w:val="center"/>
      <w:outlineLvl w:val="0"/>
    </w:pPr>
    <w:rPr>
      <w:rFonts w:ascii="Calibri Light" w:hAnsi="Calibri Light"/>
      <w:b/>
      <w:bCs/>
      <w:sz w:val="32"/>
      <w:szCs w:val="32"/>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727F7B"/>
    <w:pPr>
      <w:tabs>
        <w:tab w:val="center" w:pos="4153"/>
        <w:tab w:val="right" w:pos="8306"/>
      </w:tabs>
      <w:snapToGrid w:val="0"/>
      <w:jc w:val="center"/>
    </w:pPr>
    <w:rPr>
      <w:sz w:val="18"/>
      <w:szCs w:val="18"/>
    </w:rPr>
  </w:style>
  <w:style w:type="character" w:customStyle="1" w:styleId="a6">
    <w:name w:val="页眉 字符"/>
    <w:basedOn w:val="a0"/>
    <w:link w:val="a5"/>
    <w:rsid w:val="00727F7B"/>
    <w:rPr>
      <w:kern w:val="2"/>
      <w:sz w:val="18"/>
      <w:szCs w:val="18"/>
    </w:rPr>
  </w:style>
  <w:style w:type="paragraph" w:styleId="a7">
    <w:name w:val="footer"/>
    <w:basedOn w:val="a"/>
    <w:link w:val="a8"/>
    <w:rsid w:val="00727F7B"/>
    <w:pPr>
      <w:tabs>
        <w:tab w:val="center" w:pos="4153"/>
        <w:tab w:val="right" w:pos="8306"/>
      </w:tabs>
      <w:snapToGrid w:val="0"/>
      <w:jc w:val="left"/>
    </w:pPr>
    <w:rPr>
      <w:sz w:val="18"/>
      <w:szCs w:val="18"/>
    </w:rPr>
  </w:style>
  <w:style w:type="character" w:customStyle="1" w:styleId="a8">
    <w:name w:val="页脚 字符"/>
    <w:basedOn w:val="a0"/>
    <w:link w:val="a7"/>
    <w:rsid w:val="00727F7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920</Words>
  <Characters>1270</Characters>
  <Application>Microsoft Office Word</Application>
  <DocSecurity>0</DocSecurity>
  <Lines>102</Lines>
  <Paragraphs>39</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2026-07-17T15:36:00Z</dcterms:created>
  <dcterms:modified xsi:type="dcterms:W3CDTF">2026-07-17T15:36:00Z</dcterms:modified>
</cp:coreProperties>
</file>