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63772" w14:textId="77777777">
      <w:pPr>
        <w:jc w:val="center"/>
        <w:rPr>
          <w:sz w:val="36"/>
          <w:szCs w:val="36"/>
          <w:lang w:eastAsia="zh-CN"/>
        </w:rPr>
      </w:pPr>
      <w:r>
        <w:rPr>
          <w:b/>
          <w:sz w:val="36"/>
          <w:szCs w:val="36"/>
          <w:lang w:eastAsia="zh-CN"/>
        </w:rPr>
        <w:t>工业智能技术在冷连轧厚度—张力预测控制中的应用研究</w:t>
      </w:r>
    </w:p>
    <w:p w14:paraId="1F5A0BD3" w14:textId="5C4FF9E5">
      <w:pPr>
        <w:spacing w:line="240" w:lineRule="auto"/>
        <w:jc w:val="center"/>
        <w:rPr>
          <w:rFonts w:hint="eastAsia"/>
          <w:sz w:val="24"/>
          <w:szCs w:val="24"/>
          <w:lang w:eastAsia="zh-CN"/>
        </w:rPr>
      </w:pPr>
      <w:r>
        <w:rPr>
          <w:rFonts w:hint="eastAsia"/>
          <w:sz w:val="24"/>
          <w:szCs w:val="24"/>
          <w:lang w:eastAsia="zh-CN"/>
        </w:rPr>
        <w:t>匿名 </w:t>
      </w:r>
    </w:p>
    <w:p w14:paraId="5C8465CF" w14:textId="77777777">
      <w:pPr>
        <w:spacing w:before="200" w:after="80"/>
        <w:rPr>
          <w:sz w:val="30"/>
          <w:szCs w:val="30"/>
          <w:lang w:eastAsia="zh-CN"/>
        </w:rPr>
      </w:pPr>
      <w:r>
        <w:rPr>
          <w:b/>
          <w:sz w:val="30"/>
          <w:szCs w:val="30"/>
          <w:lang w:eastAsia="zh-CN"/>
        </w:rPr>
        <w:t>一、背景与研究意义</w:t>
      </w:r>
    </w:p>
    <w:p w14:paraId="5E428CF7" w14:textId="77777777">
      <w:pPr>
        <w:spacing w:after="80" w:line="324" w:lineRule="auto"/>
        <w:ind w:firstLine="440"/>
        <w:rPr>
          <w:sz w:val="24"/>
          <w:szCs w:val="24"/>
          <w:lang w:eastAsia="zh-CN"/>
        </w:rPr>
      </w:pPr>
      <w:r>
        <w:rPr>
          <w:sz w:val="24"/>
          <w:szCs w:val="24"/>
          <w:lang w:eastAsia="zh-CN"/>
        </w:rPr>
        <w:t>冷连轧是钢铁制造中典型的连续、高速、强耦合工业过程，产品厚度、板形与张力稳定性直接决定带钢质量、能耗水平和生产安全。传统控制方法通常依赖简化机理模型和人工经验整定，在稳态附近能够取得较好效果，但面对钢种切换、来料波动、轧制速度变化、设备老化和传感噪声时，模型参数会发生漂移，控制器容易出现响应滞后、约束边界逼近甚至局部失稳。工业智能技术的价值正在于将数据驱动建模、机理约束、在线优化和安全决策结合起来，使控制系统不再只依靠固定参数模型，而是能够从大量历史运行数据和仿真数据中学习复杂动态规律，并在实时控制中根据状态变化作出更可靠的动作。</w:t>
      </w:r>
    </w:p>
    <w:p w14:paraId="3A26C69C" w14:textId="77777777">
      <w:pPr>
        <w:spacing w:after="80" w:line="324" w:lineRule="auto"/>
        <w:ind w:firstLine="440"/>
        <w:rPr>
          <w:sz w:val="24"/>
          <w:szCs w:val="24"/>
          <w:lang w:eastAsia="zh-CN"/>
        </w:rPr>
      </w:pPr>
      <w:r>
        <w:rPr>
          <w:sz w:val="24"/>
          <w:szCs w:val="24"/>
          <w:lang w:eastAsia="zh-CN"/>
        </w:rPr>
        <w:t>从课程内容看，工业智能不是简单把深度学习模型嵌入工厂场景，而是围绕真实工程对象建立“感知—建模—预测—优化—执行—反馈”的闭环系统。冷连轧厚度—张力控制正好具备这种特征：生产对象具有明确物理规律，又存在非线性、时变性和多变量耦合；控制目标不仅是减小误差，还要满足输入幅值、输入增量、张力安全范围和厚度质量指标等约束。因此，以冷连轧模型预测控制为背景，研究深度学习预测模型与MPC控制器的融合，具有明确的工程意义和课程代表性。</w:t>
      </w:r>
    </w:p>
    <w:p w14:paraId="7C9E1134" w14:textId="77777777">
      <w:pPr>
        <w:spacing w:before="200" w:after="80"/>
        <w:rPr>
          <w:sz w:val="30"/>
          <w:szCs w:val="30"/>
          <w:lang w:eastAsia="zh-CN"/>
        </w:rPr>
      </w:pPr>
      <w:r>
        <w:rPr>
          <w:b/>
          <w:sz w:val="30"/>
          <w:szCs w:val="30"/>
          <w:lang w:eastAsia="zh-CN"/>
        </w:rPr>
        <w:t>二、待解决的主要工程问题</w:t>
      </w:r>
    </w:p>
    <w:p w14:paraId="5707037B" w14:textId="77777777">
      <w:pPr>
        <w:spacing w:after="80" w:line="324" w:lineRule="auto"/>
        <w:ind w:firstLine="440"/>
        <w:rPr>
          <w:sz w:val="24"/>
          <w:szCs w:val="24"/>
          <w:lang w:eastAsia="zh-CN"/>
        </w:rPr>
      </w:pPr>
      <w:r>
        <w:rPr>
          <w:sz w:val="24"/>
          <w:szCs w:val="24"/>
          <w:lang w:eastAsia="zh-CN"/>
        </w:rPr>
        <w:t>该应用首先要解决的是预测模型精度与泛化能力问题。冷连轧过程中的厚度和张力受轧机刚度、带钢材料参数、摩擦状态、入口扰动、速度制度和执行机构动态共同影响，单一线性模型难以在宽工况下保持准确。若预测模型在多步预测中误差持续累积，MPC虽然形式上仍在求解最优控制问题，但优化方向会被错误预测牵引，导致控制动作过激或过保守。尤其在扰动突然进入、任务参数发生变化、历史测量含噪时，预测误差会直接转化为控制风险。</w:t>
      </w:r>
    </w:p>
    <w:p w14:paraId="431D6ECF" w14:textId="77777777">
      <w:pPr>
        <w:spacing w:after="80" w:line="324" w:lineRule="auto"/>
        <w:ind w:firstLine="440"/>
        <w:rPr>
          <w:sz w:val="24"/>
          <w:szCs w:val="24"/>
          <w:lang w:eastAsia="zh-CN"/>
        </w:rPr>
      </w:pPr>
      <w:r>
        <w:rPr>
          <w:sz w:val="24"/>
          <w:szCs w:val="24"/>
          <w:lang w:eastAsia="zh-CN"/>
        </w:rPr>
        <w:t>第二个问题是实时优化与安全约束之间的矛盾。工业现场控制周期短，MPC每个采样时刻都要滚动求解未来若干步控制序列。预测时域过短会导致控制器短视，过长又会增加求解成本和模型误差传播；控制增量限制过严会造成上升时间慢，过松又可能带来超调和执行机构冲击。因此，控制器必须在跟踪性能、约束满足、求解速度和安全裕度之间进行折中。第三个问题是数据与机理的协同。纯数据模型依赖训练分布，离开训练工</w:t>
      </w:r>
      <w:r>
        <w:rPr>
          <w:sz w:val="24"/>
          <w:szCs w:val="24"/>
          <w:lang w:eastAsia="zh-CN"/>
        </w:rPr>
        <w:lastRenderedPageBreak/>
        <w:t>况后可能失效；纯机理模型又难以覆盖复杂扰动和未建模非线性。如何利用深度学习表达复杂映射，同时保留物理规律和工程约束，是该系统设计的核心。</w:t>
      </w:r>
    </w:p>
    <w:p w14:paraId="5B30CEF8" w14:textId="77777777">
      <w:pPr>
        <w:spacing w:before="200" w:after="80"/>
        <w:rPr>
          <w:sz w:val="30"/>
          <w:szCs w:val="30"/>
          <w:lang w:eastAsia="zh-CN"/>
        </w:rPr>
      </w:pPr>
      <w:r>
        <w:rPr>
          <w:b/>
          <w:sz w:val="30"/>
          <w:szCs w:val="30"/>
          <w:lang w:eastAsia="zh-CN"/>
        </w:rPr>
        <w:t>三、涉及的主要工业智能技术</w:t>
      </w:r>
    </w:p>
    <w:p w14:paraId="7A80DCC7" w14:textId="77777777">
      <w:pPr>
        <w:spacing w:after="80" w:line="324" w:lineRule="auto"/>
        <w:ind w:firstLine="440"/>
        <w:rPr>
          <w:sz w:val="24"/>
          <w:szCs w:val="24"/>
          <w:lang w:eastAsia="zh-CN"/>
        </w:rPr>
      </w:pPr>
      <w:r>
        <w:rPr>
          <w:sz w:val="24"/>
          <w:szCs w:val="24"/>
          <w:lang w:eastAsia="zh-CN"/>
        </w:rPr>
        <w:t>本应用涉及的核心技术包括工业时序数据建模、深度学习预测、物理约束学习、不确定性评估和模型预测控制。首先，冷连轧过程可以被表示为多输入多输出时序系统，输入包括辊缝调节量、轧制速度等控制变量，输出包括出口厚度偏差和机架间张力偏差。深度学习预测模型利用历史输出、历史控制量和未来候选控制量，学习从当前运行状态到未来厚度—张力轨迹的映射关系。相比传统递推模型，直接多步预测模型可以减少一步误差反复迭代带来的漂移，更适合MPC在预测时域内评估候选动作。</w:t>
      </w:r>
    </w:p>
    <w:p w14:paraId="3CA2B295" w14:textId="77777777">
      <w:pPr>
        <w:spacing w:after="80" w:line="324" w:lineRule="auto"/>
        <w:ind w:firstLine="440"/>
        <w:rPr>
          <w:sz w:val="24"/>
          <w:szCs w:val="24"/>
          <w:lang w:eastAsia="zh-CN"/>
        </w:rPr>
      </w:pPr>
      <w:r>
        <w:rPr>
          <w:sz w:val="24"/>
          <w:szCs w:val="24"/>
          <w:lang w:eastAsia="zh-CN"/>
        </w:rPr>
        <w:t>其次，物理约束学习用于弥补黑箱模型的不稳定性。冷轧过程虽然复杂，但仍满足状态响应连续性、输入增量受限、局部线性动态近似、厚度和张力耦合等基本规律。训练预测模型时，可以在数据损失之外引入状态空间残差、平滑约束或去噪锚点，使模型不仅拟合样本标签，也尽量符合过程动力学。对于含噪测量数据，还可以采用降噪训练策略：输入历史输出带噪声，预测目标使用清洁轨迹或更可靠的估计值，从而提高模型对现场传感噪声的鲁棒性。最后，不确定性评估可以刻画模型在不同工况下的可信度。当模型发现当前状态远离训练分布或残差变大时，控制器应降低对模型预测的盲目信任，增加安全裕度或引入先验控制方向。</w:t>
      </w:r>
    </w:p>
    <w:p w14:paraId="48A9D45F" w14:textId="77777777">
      <w:pPr>
        <w:spacing w:before="200" w:after="80"/>
        <w:rPr>
          <w:sz w:val="30"/>
          <w:szCs w:val="30"/>
          <w:lang w:eastAsia="zh-CN"/>
        </w:rPr>
      </w:pPr>
      <w:r>
        <w:rPr>
          <w:b/>
          <w:sz w:val="30"/>
          <w:szCs w:val="30"/>
          <w:lang w:eastAsia="zh-CN"/>
        </w:rPr>
        <w:t>四、实际解决方案与验证分析</w:t>
      </w:r>
    </w:p>
    <w:p w14:paraId="36451CF9" w14:textId="77777777">
      <w:pPr>
        <w:spacing w:after="80" w:line="324" w:lineRule="auto"/>
        <w:ind w:firstLine="440"/>
        <w:rPr>
          <w:sz w:val="24"/>
          <w:szCs w:val="24"/>
          <w:lang w:eastAsia="zh-CN"/>
        </w:rPr>
      </w:pPr>
      <w:r>
        <w:rPr>
          <w:sz w:val="24"/>
          <w:szCs w:val="24"/>
          <w:lang w:eastAsia="zh-CN"/>
        </w:rPr>
        <w:t>实际方案可以设计为深度学习预测模型与风险调度MPC相结合的闭环控制框架。离线阶段，首先通过机理仿真、历史生产数据和典型扰动实验构建宽工况数据集，覆盖不同钢种参数、入口扰动、速度变化和执行机构动作范围。然后训练一个面向冷连轧过程的多步预测模型，使其输入最近一段时间的厚度、张力和控制量，同时接收未来若干步候选控制量，输出预测时域内的厚度偏差和张力偏差。模型训练中加入任务参数编码，使模型能够感知不同工况差异；加入物理残差损失和去噪机制，使模型在噪声环境下仍保持动态一致性。</w:t>
      </w:r>
    </w:p>
    <w:p w14:paraId="14755BD8" w14:textId="77777777">
      <w:pPr>
        <w:spacing w:after="80" w:line="324" w:lineRule="auto"/>
        <w:ind w:firstLine="440"/>
        <w:rPr>
          <w:sz w:val="24"/>
          <w:szCs w:val="24"/>
          <w:lang w:eastAsia="zh-CN"/>
        </w:rPr>
      </w:pPr>
      <w:r>
        <w:rPr>
          <w:sz w:val="24"/>
          <w:szCs w:val="24"/>
          <w:lang w:eastAsia="zh-CN"/>
        </w:rPr>
        <w:t>在线控制阶段，MPC在每个采样时刻生成候选控制序列，并调用预测模型评估未来输出轨迹。优化目标由三部分组成：第一部分惩罚未来厚度和张力跟踪误差，保证产品质量；第二部分惩罚控制输入幅值和输入增量，避免执行机构频繁大幅动作；第三部分引入安全风险或先验控制正则，当模型预测显示系统接近张力、厚度或输入约束边界时，</w:t>
      </w:r>
      <w:r>
        <w:rPr>
          <w:sz w:val="24"/>
          <w:szCs w:val="24"/>
          <w:lang w:eastAsia="zh-CN"/>
        </w:rPr>
        <w:lastRenderedPageBreak/>
        <w:t>提高安全项权重，使控制动作更偏向可恢复、低风险方向。这样，深度学习模型负责提供宽工况下的动态预测，MPC负责在约束下完成滚动优化，风险调度机制负责避免模型误差被放大为危险动作。</w:t>
      </w:r>
    </w:p>
    <w:p w14:paraId="755129B5" w14:textId="77777777">
      <w:pPr>
        <w:spacing w:after="80" w:line="324" w:lineRule="auto"/>
        <w:ind w:firstLine="440"/>
        <w:rPr>
          <w:sz w:val="24"/>
          <w:szCs w:val="24"/>
          <w:lang w:eastAsia="zh-CN"/>
        </w:rPr>
      </w:pPr>
      <w:r>
        <w:rPr>
          <w:sz w:val="24"/>
          <w:szCs w:val="24"/>
          <w:lang w:eastAsia="zh-CN"/>
        </w:rPr>
        <w:t>验证分析应从预测性能和控制性能两方面展开。预测层面，需要比较模型在未见工况、不同噪声强度和多步预测时域下的厚度、张力误差，重点观察长时域误差是否积累、张力预测是否稳定、噪声输入是否导致预测曲线抖动。控制层面，需要将所提方法与传统PID、纯机理MPC或无风险调度MPC进行对比，评价稳态误差、超调量、上升时间、累计误差、约束违反次数和平均求解时间。若深度学习预测模型能够在复杂扰动下保持较低预测误差，而风险调度MPC能够在不明显牺牲跟踪性能的前提下降低约束违反和危险峰值，就说明该工业智能框架具有工程可行性。</w:t>
      </w:r>
    </w:p>
    <w:p w14:paraId="45BA0674" w14:textId="77777777">
      <w:pPr>
        <w:spacing w:before="200" w:after="80"/>
        <w:rPr>
          <w:sz w:val="30"/>
          <w:szCs w:val="30"/>
          <w:lang w:eastAsia="zh-CN"/>
        </w:rPr>
      </w:pPr>
      <w:r>
        <w:rPr>
          <w:b/>
          <w:sz w:val="30"/>
          <w:szCs w:val="30"/>
          <w:lang w:eastAsia="zh-CN"/>
        </w:rPr>
        <w:t>五、应用效果与总结</w:t>
      </w:r>
    </w:p>
    <w:p w14:paraId="0C967A2B" w14:textId="77777777">
      <w:pPr>
        <w:spacing w:after="80" w:line="324" w:lineRule="auto"/>
        <w:ind w:firstLine="440"/>
        <w:rPr>
          <w:sz w:val="24"/>
          <w:szCs w:val="24"/>
          <w:lang w:eastAsia="zh-CN"/>
        </w:rPr>
      </w:pPr>
      <w:r>
        <w:rPr>
          <w:sz w:val="24"/>
          <w:szCs w:val="24"/>
          <w:lang w:eastAsia="zh-CN"/>
        </w:rPr>
        <w:t>在冷连轧场景中，该方案的预期应用效果主要体现在三个方面。第一，提升控制精度。深度学习预测模型能够学习传统模型难以准确表达的非线性耦合关系，使MPC获得更接近真实过程的未来轨迹判断，从而降低厚度和张力偏差。第二，提高宽工况适应能力。通过任务参数编码、仿真数据扩展和去噪训练，模型不再只适用于单一稳态工况，而是能够面对材料参数变化、扰动注入和测量噪声。第三，增强安全性和可部署性。风险调度机制将模型可信度、约束边界和工程先验纳入控制代价，使控制器在不确定状态下更谨慎，降低张力异常、输入饱和和执行机构冲击风险。</w:t>
      </w:r>
    </w:p>
    <w:p w14:paraId="03D977ED" w14:textId="77777777">
      <w:pPr>
        <w:spacing w:after="80" w:line="324" w:lineRule="auto"/>
        <w:ind w:firstLine="440"/>
        <w:rPr>
          <w:sz w:val="24"/>
          <w:szCs w:val="24"/>
          <w:lang w:eastAsia="zh-CN"/>
        </w:rPr>
      </w:pPr>
      <w:r>
        <w:rPr>
          <w:sz w:val="24"/>
          <w:szCs w:val="24"/>
          <w:lang w:eastAsia="zh-CN"/>
        </w:rPr>
        <w:t>总体来看，冷连轧深度学习预测MPC体现了工业智能技术的基本路线：以工业过程知识确定问题边界，以数据驱动模型提升复杂动态预测能力，以优化控制实现实时决策，以安全约束保证工程可用性。它不是用神经网络替代全部机理和控制逻辑，而是在可解释的工业控制框架中引入学习能力，使系统能够在复杂、时变、含噪的真实生产环境中保持稳定、高效和可持续优化。该思路也可推广到其他流程工业场景，例如化工过程控制、能源系统调度、装备健康管理和智能制造质量优化，具有较强的工程扩展价值。</w:t>
      </w:r>
    </w:p>
    <w:sectPr>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2052253">
    <w:abstractNumId w:val="8"/>
  </w:num>
  <w:num w:numId="2" w16cid:durableId="1847596893">
    <w:abstractNumId w:val="6"/>
  </w:num>
  <w:num w:numId="3" w16cid:durableId="829633548">
    <w:abstractNumId w:val="5"/>
  </w:num>
  <w:num w:numId="4" w16cid:durableId="1524827562">
    <w:abstractNumId w:val="4"/>
  </w:num>
  <w:num w:numId="5" w16cid:durableId="986206810">
    <w:abstractNumId w:val="7"/>
  </w:num>
  <w:num w:numId="6" w16cid:durableId="1013074806">
    <w:abstractNumId w:val="3"/>
  </w:num>
  <w:num w:numId="7" w16cid:durableId="756557444">
    <w:abstractNumId w:val="2"/>
  </w:num>
  <w:num w:numId="8" w16cid:durableId="1468550989">
    <w:abstractNumId w:val="1"/>
  </w:num>
  <w:num w:numId="9" w16cid:durableId="2029600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45"/>
    <w:rsid w:val="000D3504"/>
    <w:rsid w:val="0015074B"/>
    <w:rsid w:val="00224F27"/>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52DA3E"/>
  <w14:defaultImageDpi w14:val="300"/>
  <w15:docId w15:val="{74821E6F-8038-4F1D-AE73-9FD91B83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2026-06-23T12:04:00Z</dcterms:modified>
  <cp:category/>
</cp:coreProperties>
</file>