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47F4" w14:textId="77777777" w:rsidR="00FB624F" w:rsidRPr="00FB624F" w:rsidRDefault="00FB624F" w:rsidP="00FB624F">
      <w:pPr>
        <w:pStyle w:val="ListParagraph"/>
        <w:numPr>
          <w:ilvl w:val="0"/>
          <w:numId w:val="1"/>
        </w:numPr>
        <w:rPr>
          <w:lang w:val="pl-PL"/>
        </w:rPr>
      </w:pPr>
      <w:r w:rsidRPr="00FB624F">
        <w:rPr>
          <w:lang w:val="pl-PL"/>
        </w:rPr>
        <w:t>Wymuszanie formatu danych: Upewnij się, że dane wejściowe spełniają określone wymagania formatowania. Możesz zastosować sprawdzanie typów danych, walidację formatu (np. poprzez wyrażenia regularne), lub narzędzia do automatycznej konwersji danych, takie jak biblioteki Pythona do walidacji danych (np. pydantic). Wykorzystaj też dobre praktyki dotyczące sprawdzania poprawności danych na każdym etapie pipeline.</w:t>
      </w:r>
    </w:p>
    <w:p w14:paraId="2EED4511" w14:textId="77777777" w:rsidR="00FB624F" w:rsidRDefault="00FB624F" w:rsidP="00FB624F">
      <w:pPr>
        <w:pStyle w:val="ListParagraph"/>
        <w:numPr>
          <w:ilvl w:val="0"/>
          <w:numId w:val="1"/>
        </w:numPr>
      </w:pPr>
      <w:r w:rsidRPr="00FB624F">
        <w:rPr>
          <w:lang w:val="pl-PL"/>
        </w:rPr>
        <w:t xml:space="preserve">Automatyczne testy jednostkowe i integracyjne: Stwórz zestaw testów jednostkowych i integracyjnych, które sprawdzają poprawność funkcji i integracji między komponentami pipeline. Testy powinny obejmować zarówno poprawne działanie, jak i zachowanie w przypadku błędnych danych wejściowych. </w:t>
      </w:r>
      <w:proofErr w:type="spellStart"/>
      <w:r>
        <w:t>Automatyzacja</w:t>
      </w:r>
      <w:proofErr w:type="spellEnd"/>
      <w:r>
        <w:t xml:space="preserve"> </w:t>
      </w:r>
      <w:proofErr w:type="spellStart"/>
      <w:r>
        <w:t>testów</w:t>
      </w:r>
      <w:proofErr w:type="spellEnd"/>
      <w:r>
        <w:t xml:space="preserve"> </w:t>
      </w:r>
      <w:proofErr w:type="spellStart"/>
      <w:r>
        <w:t>umożliwi</w:t>
      </w:r>
      <w:proofErr w:type="spellEnd"/>
      <w:r>
        <w:t xml:space="preserve"> </w:t>
      </w:r>
      <w:proofErr w:type="spellStart"/>
      <w:r>
        <w:t>szybkie</w:t>
      </w:r>
      <w:proofErr w:type="spellEnd"/>
      <w:r>
        <w:t xml:space="preserve"> </w:t>
      </w:r>
      <w:proofErr w:type="spellStart"/>
      <w:r>
        <w:t>wykrycie</w:t>
      </w:r>
      <w:proofErr w:type="spellEnd"/>
      <w:r>
        <w:t xml:space="preserve"> </w:t>
      </w:r>
      <w:proofErr w:type="spellStart"/>
      <w:r>
        <w:t>i</w:t>
      </w:r>
      <w:proofErr w:type="spellEnd"/>
      <w:r>
        <w:t xml:space="preserve"> </w:t>
      </w:r>
      <w:proofErr w:type="spellStart"/>
      <w:r>
        <w:t>poprawę</w:t>
      </w:r>
      <w:proofErr w:type="spellEnd"/>
      <w:r>
        <w:t xml:space="preserve"> </w:t>
      </w:r>
      <w:proofErr w:type="spellStart"/>
      <w:r>
        <w:t>błędów</w:t>
      </w:r>
      <w:proofErr w:type="spellEnd"/>
      <w:r>
        <w:t>.</w:t>
      </w:r>
    </w:p>
    <w:p w14:paraId="5F7F6687" w14:textId="77777777" w:rsidR="00FB624F" w:rsidRPr="00FB624F" w:rsidRDefault="00FB624F" w:rsidP="00FB624F">
      <w:pPr>
        <w:pStyle w:val="ListParagraph"/>
        <w:numPr>
          <w:ilvl w:val="0"/>
          <w:numId w:val="1"/>
        </w:numPr>
        <w:rPr>
          <w:lang w:val="pl-PL"/>
        </w:rPr>
      </w:pPr>
      <w:r w:rsidRPr="00FB624F">
        <w:rPr>
          <w:lang w:val="pl-PL"/>
        </w:rPr>
        <w:t>Logowanie i monitorowanie: Wprowadź system logowania i monitorowania, który będzie śledził działanie pipeline oraz rejestrował wszelkie błędy i wyjątki. Możesz użyć narzędzi do zbierania i analizowania logów, takich jak ELK Stack lub Prometheus z Grafaną. Monitorowanie pozwoli szybko reagować na ewentualne problemy i błędy w pipeline.</w:t>
      </w:r>
    </w:p>
    <w:p w14:paraId="358D4294" w14:textId="77777777" w:rsidR="00FB624F" w:rsidRPr="00FB624F" w:rsidRDefault="00FB624F" w:rsidP="00FB624F">
      <w:pPr>
        <w:pStyle w:val="ListParagraph"/>
        <w:numPr>
          <w:ilvl w:val="0"/>
          <w:numId w:val="1"/>
        </w:numPr>
        <w:rPr>
          <w:lang w:val="pl-PL"/>
        </w:rPr>
      </w:pPr>
      <w:r w:rsidRPr="00FB624F">
        <w:rPr>
          <w:lang w:val="pl-PL"/>
        </w:rPr>
        <w:t>Transakcje i mechanizmy cofania: W przypadku operacji, które mogą wprowadzać zmiany w stanie systemu lub bazie danych, zaimplementuj mechanizmy transakcyjne lub mechanizmy cofania zmian w przypadku wystąpienia błędu. W ten sposób zapewnisz spójność danych i unikniesz częściowych lub niepożądanych efektów ubocznych.</w:t>
      </w:r>
    </w:p>
    <w:p w14:paraId="1D03A75D" w14:textId="073FF313" w:rsidR="002007DA" w:rsidRPr="00FB624F" w:rsidRDefault="00FB624F" w:rsidP="00FB624F">
      <w:pPr>
        <w:pStyle w:val="ListParagraph"/>
        <w:numPr>
          <w:ilvl w:val="0"/>
          <w:numId w:val="1"/>
        </w:numPr>
        <w:rPr>
          <w:lang w:val="pl-PL"/>
        </w:rPr>
      </w:pPr>
      <w:r w:rsidRPr="00FB624F">
        <w:rPr>
          <w:lang w:val="pl-PL"/>
        </w:rPr>
        <w:t>Użyj sprawdzonych bibliotek i narzędzi: Wybieraj narzędzia i biblioteki, które są dobrze przetestowane i mają ugruntowaną reputację pod względem niezawodności i bezpieczeństwa. Unikaj implementowania skomplikowanych rozwiązań „od zera”, jeśli istnieją gotowe i sprawdzone alternatywy. Przeglądaj także regularnie aktualizacje bibliotek i narzędzi, aby korzystać z najnowszych poprawek bezpieczeństwa i łatek.</w:t>
      </w:r>
    </w:p>
    <w:sectPr w:rsidR="002007DA" w:rsidRPr="00FB624F" w:rsidSect="00411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52BA"/>
    <w:multiLevelType w:val="hybridMultilevel"/>
    <w:tmpl w:val="283AA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10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4F"/>
    <w:rsid w:val="002007DA"/>
    <w:rsid w:val="0041145C"/>
    <w:rsid w:val="00D4184F"/>
    <w:rsid w:val="00FB624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CA2D"/>
  <w15:chartTrackingRefBased/>
  <w15:docId w15:val="{088711A2-1BB7-4B9F-AB42-F631B353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2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2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2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2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2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2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2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2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2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24F"/>
    <w:rPr>
      <w:rFonts w:eastAsiaTheme="majorEastAsia" w:cstheme="majorBidi"/>
      <w:color w:val="272727" w:themeColor="text1" w:themeTint="D8"/>
    </w:rPr>
  </w:style>
  <w:style w:type="paragraph" w:styleId="Title">
    <w:name w:val="Title"/>
    <w:basedOn w:val="Normal"/>
    <w:next w:val="Normal"/>
    <w:link w:val="TitleChar"/>
    <w:uiPriority w:val="10"/>
    <w:qFormat/>
    <w:rsid w:val="00FB6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24F"/>
    <w:pPr>
      <w:spacing w:before="160"/>
      <w:jc w:val="center"/>
    </w:pPr>
    <w:rPr>
      <w:i/>
      <w:iCs/>
      <w:color w:val="404040" w:themeColor="text1" w:themeTint="BF"/>
    </w:rPr>
  </w:style>
  <w:style w:type="character" w:customStyle="1" w:styleId="QuoteChar">
    <w:name w:val="Quote Char"/>
    <w:basedOn w:val="DefaultParagraphFont"/>
    <w:link w:val="Quote"/>
    <w:uiPriority w:val="29"/>
    <w:rsid w:val="00FB624F"/>
    <w:rPr>
      <w:i/>
      <w:iCs/>
      <w:color w:val="404040" w:themeColor="text1" w:themeTint="BF"/>
    </w:rPr>
  </w:style>
  <w:style w:type="paragraph" w:styleId="ListParagraph">
    <w:name w:val="List Paragraph"/>
    <w:basedOn w:val="Normal"/>
    <w:uiPriority w:val="34"/>
    <w:qFormat/>
    <w:rsid w:val="00FB624F"/>
    <w:pPr>
      <w:ind w:left="720"/>
      <w:contextualSpacing/>
    </w:pPr>
  </w:style>
  <w:style w:type="character" w:styleId="IntenseEmphasis">
    <w:name w:val="Intense Emphasis"/>
    <w:basedOn w:val="DefaultParagraphFont"/>
    <w:uiPriority w:val="21"/>
    <w:qFormat/>
    <w:rsid w:val="00FB624F"/>
    <w:rPr>
      <w:i/>
      <w:iCs/>
      <w:color w:val="2F5496" w:themeColor="accent1" w:themeShade="BF"/>
    </w:rPr>
  </w:style>
  <w:style w:type="paragraph" w:styleId="IntenseQuote">
    <w:name w:val="Intense Quote"/>
    <w:basedOn w:val="Normal"/>
    <w:next w:val="Normal"/>
    <w:link w:val="IntenseQuoteChar"/>
    <w:uiPriority w:val="30"/>
    <w:qFormat/>
    <w:rsid w:val="00FB62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24F"/>
    <w:rPr>
      <w:i/>
      <w:iCs/>
      <w:color w:val="2F5496" w:themeColor="accent1" w:themeShade="BF"/>
    </w:rPr>
  </w:style>
  <w:style w:type="character" w:styleId="IntenseReference">
    <w:name w:val="Intense Reference"/>
    <w:basedOn w:val="DefaultParagraphFont"/>
    <w:uiPriority w:val="32"/>
    <w:qFormat/>
    <w:rsid w:val="00FB62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Marchut</dc:creator>
  <cp:keywords/>
  <dc:description/>
  <cp:lastModifiedBy>Mikołaj Marchut</cp:lastModifiedBy>
  <cp:revision>1</cp:revision>
  <dcterms:created xsi:type="dcterms:W3CDTF">2024-04-22T16:22:00Z</dcterms:created>
  <dcterms:modified xsi:type="dcterms:W3CDTF">2024-04-22T16:23:00Z</dcterms:modified>
</cp:coreProperties>
</file>