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"site":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"title": "My King's Service",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"tagline": "Baruch HaShem · Blessed be the Name",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"email": "concierge@mykingsservice.com"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"testimony":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"text": "I did it and it worked. I am on a paid-up plan. I can repay my premium to get caught up and move to monthly payments. The Lord has shown me miracle after miracle for 27 years. This works.",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"author": "Founder, My King's Service"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"donationOptions":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"amount": 20,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"description": "Covers transaction fees for 10 donors",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"featured": false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"amount": 50,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"description": "Funds one square foot of the Worship Center",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"featured": true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"amount": 100,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"description": "Supports road infrastructure in Jamaica",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"featured": false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"amount": 500,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"description": "Contributes to water well drilling",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"featured": false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"amount": 1000,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"description": "Names a chamber in the Phase 1 complex",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"featured": false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"amount": 5000,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"description": "Major donor recognition",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"featured": false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"paymentLinks":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"paypal": "https://www.paypal.com/donate/?hosted_button_id=YOUR_ID",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"gofundme": "https://www.gofundme.com/f/YOUR_CAMPAIGN",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"godaddy": "https://payment-link.godaddy.com/YOUR_LINK"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"insurance":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"features":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"Tax-free policy loans",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"No mandatory repayment",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"No credit checks",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"Coverage from pregnancy to seniors",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"Up to $60 million per individual",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"Effective immediately upon signature"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"applicationProcess":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"step": 1,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"title": "Sign Application",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"description": "Coverage begins immediately upon signature and first premium"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"step": 2,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"title": "Medical Exam",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"description": "Scheduled at your convenience within days"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"step": 3,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"title": "Underwriting Review",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"description": "Typically 3-5 business days after requirements received"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"step": 4,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"title": "Policy Approved",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"description": "Policy dated back to original application date"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"sanctuary":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"phase1":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"location": "St. Elizabeth &amp; Westmoreland, Jamaica",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"acres": 812,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"budget": "$7-15 Million",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"description": "20,000 sq ft worship and community center"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"phase2":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"location": "International (targeting West Texas or Northern Plains)",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"acres": 35000,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"budget": "$5 Billion",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"description": "Full sacred district with Temple, City, and Prince's lands"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