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C3A1B" w14:textId="77777777" w:rsidR="00FB5F08" w:rsidRPr="00FB5F08" w:rsidRDefault="00FB5F08" w:rsidP="00FB5F08">
      <w:pPr>
        <w:pBdr>
          <w:top w:val="nil"/>
          <w:left w:val="nil"/>
          <w:bottom w:val="nil"/>
          <w:right w:val="nil"/>
          <w:between w:val="nil"/>
        </w:pBdr>
        <w:spacing w:line="240" w:lineRule="auto"/>
        <w:jc w:val="center"/>
        <w:rPr>
          <w:rFonts w:ascii="Times New Roman" w:eastAsia="Times New Roman" w:hAnsi="Times New Roman" w:cs="Times New Roman"/>
          <w:b/>
          <w:bCs/>
          <w:color w:val="000000"/>
          <w:sz w:val="32"/>
          <w:szCs w:val="32"/>
        </w:rPr>
      </w:pPr>
      <w:r w:rsidRPr="00FB5F08">
        <w:rPr>
          <w:rFonts w:ascii="Times New Roman" w:eastAsia="Times New Roman" w:hAnsi="Times New Roman" w:cs="Times New Roman"/>
          <w:b/>
          <w:bCs/>
          <w:noProof/>
          <w:color w:val="000000"/>
          <w:sz w:val="32"/>
          <w:szCs w:val="32"/>
        </w:rPr>
        <w:drawing>
          <wp:inline distT="0" distB="0" distL="0" distR="0" wp14:anchorId="78E597C7" wp14:editId="1AFCB4FE">
            <wp:extent cx="1233356" cy="123335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233356" cy="1233356"/>
                    </a:xfrm>
                    <a:prstGeom prst="rect">
                      <a:avLst/>
                    </a:prstGeom>
                    <a:ln/>
                  </pic:spPr>
                </pic:pic>
              </a:graphicData>
            </a:graphic>
          </wp:inline>
        </w:drawing>
      </w:r>
    </w:p>
    <w:p w14:paraId="52FDD6AE" w14:textId="77777777" w:rsidR="00FB5F08" w:rsidRPr="00FB5F08" w:rsidRDefault="00FB5F08" w:rsidP="00FB5F08">
      <w:pPr>
        <w:pBdr>
          <w:top w:val="nil"/>
          <w:left w:val="nil"/>
          <w:bottom w:val="nil"/>
          <w:right w:val="nil"/>
          <w:between w:val="nil"/>
        </w:pBdr>
        <w:spacing w:line="240" w:lineRule="auto"/>
        <w:jc w:val="center"/>
        <w:rPr>
          <w:rFonts w:ascii="Times New Roman" w:eastAsia="Times New Roman" w:hAnsi="Times New Roman" w:cs="Times New Roman"/>
          <w:b/>
          <w:bCs/>
          <w:color w:val="000000"/>
          <w:sz w:val="40"/>
          <w:szCs w:val="40"/>
        </w:rPr>
      </w:pPr>
      <w:r w:rsidRPr="00FB5F08">
        <w:rPr>
          <w:rFonts w:ascii="Times New Roman" w:eastAsia="Times New Roman" w:hAnsi="Times New Roman" w:cs="Times New Roman"/>
          <w:b/>
          <w:bCs/>
          <w:color w:val="000000"/>
          <w:sz w:val="40"/>
          <w:szCs w:val="40"/>
        </w:rPr>
        <w:t>DATAMEX COLLEGE OF SAINT ADELINE</w:t>
      </w:r>
    </w:p>
    <w:p w14:paraId="6F21A5E1" w14:textId="77777777" w:rsidR="00FB5F08" w:rsidRPr="00FB5F08" w:rsidRDefault="00FB5F08" w:rsidP="00FB5F08">
      <w:pPr>
        <w:pBdr>
          <w:top w:val="nil"/>
          <w:left w:val="nil"/>
          <w:bottom w:val="nil"/>
          <w:right w:val="nil"/>
          <w:between w:val="nil"/>
        </w:pBdr>
        <w:spacing w:line="240" w:lineRule="auto"/>
        <w:jc w:val="center"/>
        <w:rPr>
          <w:rFonts w:ascii="Times New Roman" w:eastAsia="Times New Roman" w:hAnsi="Times New Roman" w:cs="Times New Roman"/>
          <w:b/>
          <w:bCs/>
          <w:color w:val="000000"/>
        </w:rPr>
      </w:pPr>
      <w:r w:rsidRPr="00FB5F08">
        <w:rPr>
          <w:rFonts w:ascii="Times New Roman" w:eastAsia="Times New Roman" w:hAnsi="Times New Roman" w:cs="Times New Roman"/>
          <w:b/>
          <w:bCs/>
          <w:color w:val="000000"/>
        </w:rPr>
        <w:t>8167 DR.A. SANTOS AVENUE, SAN DIONISIO, PARAÑAQUE CITY</w:t>
      </w:r>
    </w:p>
    <w:p w14:paraId="437AB359" w14:textId="77777777" w:rsidR="00FB5F08" w:rsidRDefault="00FB5F08" w:rsidP="00FB5F08">
      <w:pPr>
        <w:jc w:val="both"/>
        <w:rPr>
          <w:rFonts w:ascii="Times New Roman" w:hAnsi="Times New Roman" w:cs="Times New Roman"/>
          <w:b/>
          <w:bCs/>
        </w:rPr>
      </w:pPr>
    </w:p>
    <w:p w14:paraId="47EC82DA" w14:textId="77777777" w:rsidR="00FB5F08" w:rsidRPr="00FB5F08" w:rsidRDefault="00FB5F08" w:rsidP="00FB5F08">
      <w:pPr>
        <w:jc w:val="both"/>
        <w:rPr>
          <w:rFonts w:ascii="Times New Roman" w:hAnsi="Times New Roman" w:cs="Times New Roman"/>
          <w:b/>
          <w:bCs/>
        </w:rPr>
      </w:pPr>
    </w:p>
    <w:p w14:paraId="278F5E0E" w14:textId="5886149B" w:rsidR="009B11F8" w:rsidRPr="00FB5F08" w:rsidRDefault="009B11F8" w:rsidP="00FB5F08">
      <w:pPr>
        <w:jc w:val="center"/>
        <w:rPr>
          <w:rFonts w:ascii="Times New Roman" w:hAnsi="Times New Roman" w:cs="Times New Roman"/>
          <w:sz w:val="32"/>
          <w:szCs w:val="32"/>
        </w:rPr>
      </w:pPr>
      <w:r w:rsidRPr="00FB5F08">
        <w:rPr>
          <w:rFonts w:ascii="Times New Roman" w:hAnsi="Times New Roman" w:cs="Times New Roman"/>
          <w:b/>
          <w:bCs/>
          <w:sz w:val="32"/>
          <w:szCs w:val="32"/>
        </w:rPr>
        <w:t>IoT-Based Smart Science Laboratory Safety, Access Control, and Incident Prevention System with Offline SMS Notification and Predictive Data Logging</w:t>
      </w:r>
    </w:p>
    <w:p w14:paraId="4CBA0832" w14:textId="77777777" w:rsidR="00FB5F08" w:rsidRDefault="00FB5F08" w:rsidP="00FB5F08">
      <w:pPr>
        <w:pBdr>
          <w:top w:val="nil"/>
          <w:left w:val="nil"/>
          <w:bottom w:val="nil"/>
          <w:right w:val="nil"/>
          <w:between w:val="nil"/>
        </w:pBdr>
        <w:spacing w:line="240" w:lineRule="auto"/>
        <w:jc w:val="center"/>
        <w:rPr>
          <w:rFonts w:ascii="Times New Roman" w:eastAsia="Times New Roman" w:hAnsi="Times New Roman" w:cs="Times New Roman"/>
          <w:b/>
          <w:bCs/>
          <w:color w:val="000000"/>
          <w:sz w:val="28"/>
          <w:szCs w:val="28"/>
        </w:rPr>
      </w:pPr>
    </w:p>
    <w:p w14:paraId="399E400E" w14:textId="77777777" w:rsidR="00FB5F08" w:rsidRDefault="00FB5F08" w:rsidP="00FB5F08">
      <w:pPr>
        <w:pBdr>
          <w:top w:val="nil"/>
          <w:left w:val="nil"/>
          <w:bottom w:val="nil"/>
          <w:right w:val="nil"/>
          <w:between w:val="nil"/>
        </w:pBdr>
        <w:spacing w:line="240" w:lineRule="auto"/>
        <w:jc w:val="center"/>
        <w:rPr>
          <w:rFonts w:ascii="Times New Roman" w:eastAsia="Times New Roman" w:hAnsi="Times New Roman" w:cs="Times New Roman"/>
          <w:b/>
          <w:bCs/>
          <w:color w:val="000000"/>
          <w:sz w:val="28"/>
          <w:szCs w:val="28"/>
        </w:rPr>
      </w:pPr>
    </w:p>
    <w:p w14:paraId="7E57825B" w14:textId="5764AFD3" w:rsidR="00FB5F08" w:rsidRPr="0096642F" w:rsidRDefault="00FB5F08" w:rsidP="00FB5F08">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r w:rsidRPr="0096642F">
        <w:rPr>
          <w:rFonts w:ascii="Times New Roman" w:eastAsia="Times New Roman" w:hAnsi="Times New Roman" w:cs="Times New Roman"/>
          <w:b/>
          <w:bCs/>
          <w:color w:val="000000"/>
          <w:sz w:val="28"/>
          <w:szCs w:val="28"/>
        </w:rPr>
        <w:t>Group Members:</w:t>
      </w:r>
    </w:p>
    <w:p w14:paraId="7E30D324" w14:textId="77777777" w:rsidR="00FB5F08" w:rsidRPr="0096642F" w:rsidRDefault="00FB5F08" w:rsidP="00FB5F08">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r w:rsidRPr="0096642F">
        <w:rPr>
          <w:rFonts w:ascii="Times New Roman" w:eastAsia="Times New Roman" w:hAnsi="Times New Roman" w:cs="Times New Roman"/>
          <w:color w:val="000000"/>
          <w:sz w:val="28"/>
          <w:szCs w:val="28"/>
        </w:rPr>
        <w:t xml:space="preserve">Marcial Lawrence Jr V. </w:t>
      </w:r>
      <w:proofErr w:type="spellStart"/>
      <w:r w:rsidRPr="0096642F">
        <w:rPr>
          <w:rFonts w:ascii="Times New Roman" w:eastAsia="Times New Roman" w:hAnsi="Times New Roman" w:cs="Times New Roman"/>
          <w:color w:val="000000"/>
          <w:sz w:val="28"/>
          <w:szCs w:val="28"/>
        </w:rPr>
        <w:t>Caronan</w:t>
      </w:r>
      <w:proofErr w:type="spellEnd"/>
    </w:p>
    <w:p w14:paraId="32211679" w14:textId="77777777" w:rsidR="00FB5F08" w:rsidRPr="0096642F" w:rsidRDefault="00FB5F08" w:rsidP="00FB5F08">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r w:rsidRPr="0096642F">
        <w:rPr>
          <w:rFonts w:ascii="Times New Roman" w:eastAsia="Times New Roman" w:hAnsi="Times New Roman" w:cs="Times New Roman"/>
          <w:color w:val="000000"/>
          <w:sz w:val="28"/>
          <w:szCs w:val="28"/>
        </w:rPr>
        <w:t>Jhay L. Castro</w:t>
      </w:r>
    </w:p>
    <w:p w14:paraId="3A67E651" w14:textId="77777777" w:rsidR="00FB5F08" w:rsidRPr="0096642F" w:rsidRDefault="00FB5F08" w:rsidP="00FB5F08">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r w:rsidRPr="0096642F">
        <w:rPr>
          <w:rFonts w:ascii="Times New Roman" w:eastAsia="Times New Roman" w:hAnsi="Times New Roman" w:cs="Times New Roman"/>
          <w:color w:val="000000"/>
          <w:sz w:val="28"/>
          <w:szCs w:val="28"/>
        </w:rPr>
        <w:t>Tyron John L. Dela Cruz</w:t>
      </w:r>
    </w:p>
    <w:p w14:paraId="3EFB7A68" w14:textId="77777777" w:rsidR="00FB5F08" w:rsidRPr="0096642F" w:rsidRDefault="00FB5F08" w:rsidP="00FB5F08">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r w:rsidRPr="0096642F">
        <w:rPr>
          <w:rFonts w:ascii="Times New Roman" w:eastAsia="Times New Roman" w:hAnsi="Times New Roman" w:cs="Times New Roman"/>
          <w:color w:val="000000"/>
          <w:sz w:val="28"/>
          <w:szCs w:val="28"/>
        </w:rPr>
        <w:t>Kerr Cassel Pangan</w:t>
      </w:r>
    </w:p>
    <w:p w14:paraId="5093BE79" w14:textId="77777777" w:rsidR="00FB5F08" w:rsidRPr="0096642F" w:rsidRDefault="00FB5F08" w:rsidP="00FB5F08">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r w:rsidRPr="0096642F">
        <w:rPr>
          <w:rFonts w:ascii="Times New Roman" w:eastAsia="Times New Roman" w:hAnsi="Times New Roman" w:cs="Times New Roman"/>
          <w:color w:val="000000"/>
          <w:sz w:val="28"/>
          <w:szCs w:val="28"/>
        </w:rPr>
        <w:t>Kaye Emmanuel Nercua</w:t>
      </w:r>
    </w:p>
    <w:p w14:paraId="4EFF07DD" w14:textId="77777777" w:rsidR="00FB5F08" w:rsidRPr="0096642F" w:rsidRDefault="00FB5F08" w:rsidP="00FB5F08">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proofErr w:type="spellStart"/>
      <w:r w:rsidRPr="0096642F">
        <w:rPr>
          <w:rFonts w:ascii="Times New Roman" w:eastAsia="Times New Roman" w:hAnsi="Times New Roman" w:cs="Times New Roman"/>
          <w:color w:val="000000"/>
          <w:sz w:val="28"/>
          <w:szCs w:val="28"/>
        </w:rPr>
        <w:t>Jonvie</w:t>
      </w:r>
      <w:proofErr w:type="spellEnd"/>
      <w:r w:rsidRPr="0096642F">
        <w:rPr>
          <w:rFonts w:ascii="Times New Roman" w:eastAsia="Times New Roman" w:hAnsi="Times New Roman" w:cs="Times New Roman"/>
          <w:color w:val="000000"/>
          <w:sz w:val="28"/>
          <w:szCs w:val="28"/>
        </w:rPr>
        <w:t xml:space="preserve"> Cantero</w:t>
      </w:r>
    </w:p>
    <w:p w14:paraId="28DD964F" w14:textId="21143F78" w:rsidR="00FB5F08" w:rsidRPr="0096642F" w:rsidRDefault="00FB5F08" w:rsidP="00FB5F08">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James Cyrus Galon</w:t>
      </w:r>
    </w:p>
    <w:p w14:paraId="7493D4CA" w14:textId="77777777" w:rsidR="00FB5F08" w:rsidRPr="0096642F" w:rsidRDefault="00FB5F08" w:rsidP="00FB5F08">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p>
    <w:p w14:paraId="10A1FF23" w14:textId="77777777" w:rsidR="00FB5F08" w:rsidRPr="0096642F" w:rsidRDefault="00FB5F08" w:rsidP="00FB5F08">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p>
    <w:p w14:paraId="31C59A49" w14:textId="77777777" w:rsidR="00FB5F08" w:rsidRPr="0096642F" w:rsidRDefault="00FB5F08" w:rsidP="00FB5F08">
      <w:pPr>
        <w:pBdr>
          <w:top w:val="nil"/>
          <w:left w:val="nil"/>
          <w:bottom w:val="nil"/>
          <w:right w:val="nil"/>
          <w:between w:val="nil"/>
        </w:pBdr>
        <w:spacing w:line="240" w:lineRule="auto"/>
        <w:rPr>
          <w:rFonts w:ascii="Times New Roman" w:eastAsia="Times New Roman" w:hAnsi="Times New Roman" w:cs="Times New Roman"/>
          <w:color w:val="000000"/>
          <w:sz w:val="28"/>
          <w:szCs w:val="28"/>
        </w:rPr>
      </w:pPr>
    </w:p>
    <w:p w14:paraId="70C137F2" w14:textId="77777777" w:rsidR="002D49CE" w:rsidRDefault="002D49CE" w:rsidP="00FB5F08">
      <w:pPr>
        <w:pBdr>
          <w:top w:val="nil"/>
          <w:left w:val="nil"/>
          <w:bottom w:val="nil"/>
          <w:right w:val="nil"/>
          <w:between w:val="nil"/>
        </w:pBdr>
        <w:spacing w:line="240" w:lineRule="auto"/>
        <w:jc w:val="center"/>
        <w:rPr>
          <w:rFonts w:ascii="Times New Roman" w:eastAsia="Times New Roman" w:hAnsi="Times New Roman" w:cs="Times New Roman"/>
          <w:b/>
          <w:bCs/>
          <w:color w:val="000000"/>
          <w:sz w:val="28"/>
          <w:szCs w:val="28"/>
        </w:rPr>
      </w:pPr>
    </w:p>
    <w:p w14:paraId="5DA06EFE" w14:textId="5F646775" w:rsidR="00DC7F38" w:rsidRDefault="00FB5F08" w:rsidP="007F14FC">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r w:rsidRPr="0096642F">
        <w:rPr>
          <w:rFonts w:ascii="Times New Roman" w:eastAsia="Times New Roman" w:hAnsi="Times New Roman" w:cs="Times New Roman"/>
          <w:color w:val="000000"/>
          <w:sz w:val="28"/>
          <w:szCs w:val="28"/>
        </w:rPr>
        <w:br/>
      </w:r>
    </w:p>
    <w:p w14:paraId="5B09B69E" w14:textId="45DE628A" w:rsidR="00E20AFF" w:rsidRPr="008861CE" w:rsidRDefault="008861CE" w:rsidP="00E20AFF">
      <w:pPr>
        <w:pBdr>
          <w:top w:val="nil"/>
          <w:left w:val="nil"/>
          <w:bottom w:val="nil"/>
          <w:right w:val="nil"/>
          <w:between w:val="nil"/>
        </w:pBdr>
        <w:spacing w:line="240" w:lineRule="auto"/>
        <w:jc w:val="center"/>
        <w:rPr>
          <w:rFonts w:ascii="Times New Roman" w:eastAsia="Times New Roman" w:hAnsi="Times New Roman" w:cs="Times New Roman"/>
          <w:b/>
          <w:bCs/>
          <w:color w:val="000000"/>
          <w:sz w:val="28"/>
          <w:szCs w:val="28"/>
        </w:rPr>
      </w:pPr>
      <w:r w:rsidRPr="008861CE">
        <w:rPr>
          <w:rFonts w:ascii="Times New Roman" w:eastAsia="Times New Roman" w:hAnsi="Times New Roman" w:cs="Times New Roman"/>
          <w:b/>
          <w:bCs/>
          <w:color w:val="000000"/>
          <w:sz w:val="28"/>
          <w:szCs w:val="28"/>
        </w:rPr>
        <w:lastRenderedPageBreak/>
        <w:t>CHAPTER I: INTRODUCTION</w:t>
      </w:r>
    </w:p>
    <w:p w14:paraId="272D2C35" w14:textId="2B6A168B" w:rsidR="00317DAE" w:rsidRPr="008861CE" w:rsidRDefault="00317DAE" w:rsidP="00317DAE">
      <w:pPr>
        <w:pBdr>
          <w:top w:val="nil"/>
          <w:left w:val="nil"/>
          <w:bottom w:val="nil"/>
          <w:right w:val="nil"/>
          <w:between w:val="nil"/>
        </w:pBdr>
        <w:spacing w:line="240" w:lineRule="auto"/>
        <w:jc w:val="both"/>
        <w:rPr>
          <w:rFonts w:ascii="Times New Roman" w:eastAsia="Times New Roman" w:hAnsi="Times New Roman" w:cs="Times New Roman"/>
          <w:b/>
          <w:bCs/>
          <w:color w:val="000000"/>
          <w:sz w:val="28"/>
          <w:szCs w:val="28"/>
        </w:rPr>
      </w:pPr>
      <w:r w:rsidRPr="008861CE">
        <w:rPr>
          <w:rFonts w:ascii="Times New Roman" w:eastAsia="Times New Roman" w:hAnsi="Times New Roman" w:cs="Times New Roman"/>
          <w:b/>
          <w:bCs/>
          <w:color w:val="000000"/>
          <w:sz w:val="28"/>
          <w:szCs w:val="28"/>
        </w:rPr>
        <w:t>Background of Study</w:t>
      </w:r>
    </w:p>
    <w:p w14:paraId="0B05AB4C" w14:textId="77777777" w:rsidR="00317DAE" w:rsidRPr="00317DAE" w:rsidRDefault="00317DAE" w:rsidP="00E20AFF">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317DAE">
        <w:rPr>
          <w:rFonts w:ascii="Times New Roman" w:eastAsia="Times New Roman" w:hAnsi="Times New Roman" w:cs="Times New Roman"/>
          <w:color w:val="000000"/>
        </w:rPr>
        <w:t xml:space="preserve">Science laboratories are vital learning environments where students and instructors conduct educational experiments, discover fundamental scientific principles, and test various chemical and physical materials. Because these specialized rooms are heavily utilized for research and academic instruction, they frequently house hazardous substances, expensive laboratory machinery, and fluctuating environmental conditions that can quickly become dangerous if they are not monitored with extreme care. Maintaining absolute safety and security within the laboratory is a major institutional responsibility because it safeguards the lives of students and teachers while protecting valuable school property from unexpected accidents, destructive fires, or hazardous chemical spills. </w:t>
      </w:r>
    </w:p>
    <w:p w14:paraId="7389455E" w14:textId="77777777" w:rsidR="00317DAE" w:rsidRPr="00317DAE" w:rsidRDefault="00317DAE" w:rsidP="00E20AFF">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317DAE">
        <w:rPr>
          <w:rFonts w:ascii="Times New Roman" w:eastAsia="Times New Roman" w:hAnsi="Times New Roman" w:cs="Times New Roman"/>
          <w:color w:val="000000"/>
        </w:rPr>
        <w:t xml:space="preserve">At present, many educational institutions continue to rely on traditional and outdated methods to manage their science laboratories. They depend heavily on manual inspections conducted at random intervals, simple alarm bells that operate entirely on their own without any connection to a centralized network, and conventional metal keys to secure entry doors. These traditional practices frequently create severe operational problems because they generate extremely slow warnings when an emergency occurs, and they fail to provide adequate real time information regarding what is happening inside the room. Furthermore, when individuals use standard physical keys, unauthorized people can easily borrow, duplicate, or misplace them, which prevents the school administration from accurately tracking who enters and exits the facility. </w:t>
      </w:r>
    </w:p>
    <w:p w14:paraId="74372147" w14:textId="77777777" w:rsidR="00317DAE" w:rsidRPr="00317DAE" w:rsidRDefault="00317DAE" w:rsidP="00E20AFF">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317DAE">
        <w:rPr>
          <w:rFonts w:ascii="Times New Roman" w:eastAsia="Times New Roman" w:hAnsi="Times New Roman" w:cs="Times New Roman"/>
          <w:color w:val="000000"/>
        </w:rPr>
        <w:t xml:space="preserve">To elevate laboratory safety standards to a much higher level, modern technology such as the Internet of Things can be implemented to automatically and continuously supervise the entire room. Instead of waiting for a human observer to notice a developing hazard, the system utilizes specialized electronic instruments to watch for dangerous indicators, such as smoke accumulating in the indoor atmosphere, toxic gases leaking from storage containers, and sudden temperature fluctuations that rise sharply when a fire breaks out. When the system detects these early warning signs, it immediately alerts nearby occupants so they can evacuate or intervene before the situation escalates into a major catastrophe. </w:t>
      </w:r>
    </w:p>
    <w:p w14:paraId="0204A3FF" w14:textId="77777777" w:rsidR="00317DAE" w:rsidRPr="00317DAE" w:rsidRDefault="00317DAE" w:rsidP="00E20AFF">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317DAE">
        <w:rPr>
          <w:rFonts w:ascii="Times New Roman" w:eastAsia="Times New Roman" w:hAnsi="Times New Roman" w:cs="Times New Roman"/>
          <w:color w:val="000000"/>
        </w:rPr>
        <w:t xml:space="preserve">In addition to monitoring environmental conditions, controlling physical access to the laboratory is equally critical for ensuring overall safety. Traditional door keys lack sufficient security because they are easily lost, stolen, or shared among unauthorized individuals. To resolve this vulnerability, the laboratory entrance is secured using a biometric fingerprint scanner that ensures only authorized students and faculty members can unlock the door and enter high risk areas. This biometric security mechanism also assists the school in maintaining a precise and permanent digital record of every person who steps inside the laboratory. </w:t>
      </w:r>
    </w:p>
    <w:p w14:paraId="07142337" w14:textId="550803D9" w:rsidR="00317DAE" w:rsidRPr="00317DAE" w:rsidRDefault="00317DAE" w:rsidP="00E20AFF">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317DAE">
        <w:rPr>
          <w:rFonts w:ascii="Times New Roman" w:eastAsia="Times New Roman" w:hAnsi="Times New Roman" w:cs="Times New Roman"/>
          <w:color w:val="000000"/>
        </w:rPr>
        <w:t xml:space="preserve">Moreover, to provide comprehensive visual oversight alongside environmental monitoring, the system incorporates a </w:t>
      </w:r>
      <w:r w:rsidR="00E20AFF" w:rsidRPr="00317DAE">
        <w:rPr>
          <w:rFonts w:ascii="Times New Roman" w:eastAsia="Times New Roman" w:hAnsi="Times New Roman" w:cs="Times New Roman"/>
          <w:color w:val="000000"/>
        </w:rPr>
        <w:t>closed-circuit</w:t>
      </w:r>
      <w:r w:rsidRPr="00317DAE">
        <w:rPr>
          <w:rFonts w:ascii="Times New Roman" w:eastAsia="Times New Roman" w:hAnsi="Times New Roman" w:cs="Times New Roman"/>
          <w:color w:val="000000"/>
        </w:rPr>
        <w:t xml:space="preserve"> television camera network. This camera setup is fully integrated into the main system network so that live video feeds can be viewed directly on the central computer dashboard, yet it operates on separate physical hardware to ensure that video processing does not overload the primary microcontroller sensors. </w:t>
      </w:r>
    </w:p>
    <w:p w14:paraId="2A97A397" w14:textId="77777777" w:rsidR="00317DAE" w:rsidRPr="00317DAE" w:rsidRDefault="00317DAE" w:rsidP="00E20AFF">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317DAE">
        <w:rPr>
          <w:rFonts w:ascii="Times New Roman" w:eastAsia="Times New Roman" w:hAnsi="Times New Roman" w:cs="Times New Roman"/>
          <w:color w:val="000000"/>
        </w:rPr>
        <w:t xml:space="preserve">Finally, combining these visual monitoring feeds and security features with a centralized computer dashboard, an offline text message notification system that functions even during </w:t>
      </w:r>
      <w:r w:rsidRPr="00317DAE">
        <w:rPr>
          <w:rFonts w:ascii="Times New Roman" w:eastAsia="Times New Roman" w:hAnsi="Times New Roman" w:cs="Times New Roman"/>
          <w:color w:val="000000"/>
        </w:rPr>
        <w:lastRenderedPageBreak/>
        <w:t xml:space="preserve">internet service interruptions, and a secure cloud or local database creates a truly modern and resilient safety ecosystem. If the internet connection suddenly fails, the system seamlessly transmits emergency text messages directly to the mobile phones of designated safety officers. By archiving all historical sensor readings, fingerprint access logs, and visual records in the database, school administrators can thoroughly review past incidents to prevent future safety breaches. </w:t>
      </w:r>
    </w:p>
    <w:p w14:paraId="166BA194" w14:textId="60BAD7F4" w:rsidR="00317DAE" w:rsidRPr="008861CE" w:rsidRDefault="00317DAE" w:rsidP="00317DAE">
      <w:pPr>
        <w:pBdr>
          <w:top w:val="nil"/>
          <w:left w:val="nil"/>
          <w:bottom w:val="nil"/>
          <w:right w:val="nil"/>
          <w:between w:val="nil"/>
        </w:pBdr>
        <w:spacing w:line="240" w:lineRule="auto"/>
        <w:jc w:val="both"/>
        <w:rPr>
          <w:rFonts w:ascii="Times New Roman" w:eastAsia="Times New Roman" w:hAnsi="Times New Roman" w:cs="Times New Roman"/>
          <w:b/>
          <w:bCs/>
          <w:color w:val="000000"/>
          <w:sz w:val="28"/>
          <w:szCs w:val="28"/>
        </w:rPr>
      </w:pPr>
      <w:r w:rsidRPr="008861CE">
        <w:rPr>
          <w:rFonts w:ascii="Times New Roman" w:eastAsia="Times New Roman" w:hAnsi="Times New Roman" w:cs="Times New Roman"/>
          <w:b/>
          <w:bCs/>
          <w:color w:val="000000"/>
          <w:sz w:val="28"/>
          <w:szCs w:val="28"/>
        </w:rPr>
        <w:t>Statement of the Problem</w:t>
      </w:r>
    </w:p>
    <w:p w14:paraId="3A226B2B" w14:textId="21199061" w:rsidR="00317DAE" w:rsidRPr="00317DAE" w:rsidRDefault="00317DAE" w:rsidP="00E20AFF">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317DAE">
        <w:rPr>
          <w:rFonts w:ascii="Times New Roman" w:eastAsia="Times New Roman" w:hAnsi="Times New Roman" w:cs="Times New Roman"/>
          <w:color w:val="000000"/>
        </w:rPr>
        <w:t>The main problem of this study is how to design, develop, and implement an IoT-based smart science laboratory safety, access control, and incident prevention system equipped with offline SMS notification, network-integrated CCTV monitoring, and predictive data logging</w:t>
      </w:r>
      <w:r w:rsidR="00E20AFF">
        <w:rPr>
          <w:rFonts w:ascii="Times New Roman" w:eastAsia="Times New Roman" w:hAnsi="Times New Roman" w:cs="Times New Roman"/>
          <w:color w:val="000000"/>
        </w:rPr>
        <w:t>.</w:t>
      </w:r>
      <w:r w:rsidRPr="00317DAE">
        <w:rPr>
          <w:rFonts w:ascii="Times New Roman" w:eastAsia="Times New Roman" w:hAnsi="Times New Roman" w:cs="Times New Roman"/>
          <w:color w:val="000000"/>
        </w:rPr>
        <w:t xml:space="preserve"> </w:t>
      </w:r>
    </w:p>
    <w:p w14:paraId="55761BE3" w14:textId="77777777" w:rsidR="00317DAE" w:rsidRPr="00317DAE" w:rsidRDefault="00317DAE" w:rsidP="00317DAE">
      <w:pPr>
        <w:pBdr>
          <w:top w:val="nil"/>
          <w:left w:val="nil"/>
          <w:bottom w:val="nil"/>
          <w:right w:val="nil"/>
          <w:between w:val="nil"/>
        </w:pBdr>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color w:val="000000"/>
        </w:rPr>
        <w:t xml:space="preserve">Specifically, this study seeks to answer the following research questions: </w:t>
      </w:r>
    </w:p>
    <w:p w14:paraId="2F18ABBB" w14:textId="77777777" w:rsidR="00317DAE" w:rsidRPr="00317DAE" w:rsidRDefault="00317DAE" w:rsidP="00317DAE">
      <w:pPr>
        <w:numPr>
          <w:ilvl w:val="0"/>
          <w:numId w:val="19"/>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color w:val="000000"/>
        </w:rPr>
        <w:t xml:space="preserve">How can an environmental monitoring hardware system be designed to accurately detect smoke, hazardous gas leaks, and critical high-heat temperatures during fire hazards? </w:t>
      </w:r>
    </w:p>
    <w:p w14:paraId="6080FDB9" w14:textId="77777777" w:rsidR="00317DAE" w:rsidRPr="00317DAE" w:rsidRDefault="00317DAE" w:rsidP="00317DAE">
      <w:pPr>
        <w:numPr>
          <w:ilvl w:val="0"/>
          <w:numId w:val="19"/>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color w:val="000000"/>
        </w:rPr>
        <w:t xml:space="preserve">How can a biometric access control mechanism be implemented to ensure that only authorized students and faculty can unlock the science laboratory door? </w:t>
      </w:r>
    </w:p>
    <w:p w14:paraId="4F928569" w14:textId="4EC6B294" w:rsidR="00317DAE" w:rsidRPr="00317DAE" w:rsidRDefault="00317DAE" w:rsidP="00317DAE">
      <w:pPr>
        <w:numPr>
          <w:ilvl w:val="0"/>
          <w:numId w:val="19"/>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color w:val="000000"/>
        </w:rPr>
        <w:t xml:space="preserve">How can a </w:t>
      </w:r>
      <w:r w:rsidR="00E20AFF" w:rsidRPr="00317DAE">
        <w:rPr>
          <w:rFonts w:ascii="Times New Roman" w:eastAsia="Times New Roman" w:hAnsi="Times New Roman" w:cs="Times New Roman"/>
          <w:color w:val="000000"/>
        </w:rPr>
        <w:t>closed-circuit</w:t>
      </w:r>
      <w:r w:rsidRPr="00317DAE">
        <w:rPr>
          <w:rFonts w:ascii="Times New Roman" w:eastAsia="Times New Roman" w:hAnsi="Times New Roman" w:cs="Times New Roman"/>
          <w:color w:val="000000"/>
        </w:rPr>
        <w:t xml:space="preserve"> television camera operating on separate physical hardware be integrated into the system network to stream live video feeds to the main dashboard without causing network congestion? </w:t>
      </w:r>
    </w:p>
    <w:p w14:paraId="4314F9DE" w14:textId="77777777" w:rsidR="00317DAE" w:rsidRPr="00317DAE" w:rsidRDefault="00317DAE" w:rsidP="00317DAE">
      <w:pPr>
        <w:numPr>
          <w:ilvl w:val="0"/>
          <w:numId w:val="19"/>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color w:val="000000"/>
        </w:rPr>
        <w:t xml:space="preserve">How can an offline SMS notification module be configured to send instant emergency alerts to safety officers when internet connection fails? </w:t>
      </w:r>
    </w:p>
    <w:p w14:paraId="16C282A2" w14:textId="77777777" w:rsidR="00317DAE" w:rsidRPr="00317DAE" w:rsidRDefault="00317DAE" w:rsidP="00317DAE">
      <w:pPr>
        <w:numPr>
          <w:ilvl w:val="0"/>
          <w:numId w:val="19"/>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color w:val="000000"/>
        </w:rPr>
        <w:t xml:space="preserve">How can predictive data logging be structured to store historical sensor readings and fingerprint entry records for administrative review and incident prevention? </w:t>
      </w:r>
    </w:p>
    <w:p w14:paraId="3F1A312E" w14:textId="77777777" w:rsidR="00317DAE" w:rsidRPr="00317DAE" w:rsidRDefault="00317DAE" w:rsidP="00317DAE">
      <w:pPr>
        <w:numPr>
          <w:ilvl w:val="0"/>
          <w:numId w:val="19"/>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color w:val="000000"/>
        </w:rPr>
        <w:t xml:space="preserve">What is the level of performance, accuracy, and usability of the system as evaluated by school administrators, laboratory instructors, and students? </w:t>
      </w:r>
    </w:p>
    <w:p w14:paraId="6ADD919E" w14:textId="080A4004" w:rsidR="00317DAE" w:rsidRPr="008861CE" w:rsidRDefault="00317DAE" w:rsidP="00317DAE">
      <w:pPr>
        <w:pBdr>
          <w:top w:val="nil"/>
          <w:left w:val="nil"/>
          <w:bottom w:val="nil"/>
          <w:right w:val="nil"/>
          <w:between w:val="nil"/>
        </w:pBdr>
        <w:spacing w:line="240" w:lineRule="auto"/>
        <w:jc w:val="both"/>
        <w:rPr>
          <w:rFonts w:ascii="Times New Roman" w:eastAsia="Times New Roman" w:hAnsi="Times New Roman" w:cs="Times New Roman"/>
          <w:b/>
          <w:bCs/>
          <w:color w:val="000000"/>
          <w:sz w:val="28"/>
          <w:szCs w:val="28"/>
        </w:rPr>
      </w:pPr>
      <w:r w:rsidRPr="008861CE">
        <w:rPr>
          <w:rFonts w:ascii="Times New Roman" w:eastAsia="Times New Roman" w:hAnsi="Times New Roman" w:cs="Times New Roman"/>
          <w:b/>
          <w:bCs/>
          <w:color w:val="000000"/>
          <w:sz w:val="28"/>
          <w:szCs w:val="28"/>
        </w:rPr>
        <w:t>Objectives of the Study</w:t>
      </w:r>
    </w:p>
    <w:p w14:paraId="5128476B" w14:textId="77777777" w:rsidR="00317DAE" w:rsidRPr="008861CE" w:rsidRDefault="00317DAE" w:rsidP="00317DAE">
      <w:pPr>
        <w:pBdr>
          <w:top w:val="nil"/>
          <w:left w:val="nil"/>
          <w:bottom w:val="nil"/>
          <w:right w:val="nil"/>
          <w:between w:val="nil"/>
        </w:pBdr>
        <w:spacing w:line="240" w:lineRule="auto"/>
        <w:jc w:val="both"/>
        <w:rPr>
          <w:rFonts w:ascii="Times New Roman" w:eastAsia="Times New Roman" w:hAnsi="Times New Roman" w:cs="Times New Roman"/>
          <w:b/>
          <w:bCs/>
          <w:color w:val="000000"/>
          <w:sz w:val="28"/>
          <w:szCs w:val="28"/>
        </w:rPr>
      </w:pPr>
      <w:r w:rsidRPr="008861CE">
        <w:rPr>
          <w:rFonts w:ascii="Times New Roman" w:eastAsia="Times New Roman" w:hAnsi="Times New Roman" w:cs="Times New Roman"/>
          <w:b/>
          <w:bCs/>
          <w:color w:val="000000"/>
          <w:sz w:val="28"/>
          <w:szCs w:val="28"/>
        </w:rPr>
        <w:t>General Objective</w:t>
      </w:r>
    </w:p>
    <w:p w14:paraId="1148B8CD" w14:textId="77777777" w:rsidR="00317DAE" w:rsidRPr="00317DAE" w:rsidRDefault="00317DAE" w:rsidP="00E20AFF">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317DAE">
        <w:rPr>
          <w:rFonts w:ascii="Times New Roman" w:eastAsia="Times New Roman" w:hAnsi="Times New Roman" w:cs="Times New Roman"/>
          <w:color w:val="000000"/>
        </w:rPr>
        <w:t xml:space="preserve">The general objective of this study is to design, construct, test, and evaluate an IoT-based smart science laboratory safety, access control, and incident prevention system with offline SMS notification, network-integrated CCTV monitoring, and predictive data logging. </w:t>
      </w:r>
    </w:p>
    <w:p w14:paraId="2DE65DA6" w14:textId="77777777" w:rsidR="00317DAE" w:rsidRPr="008861CE" w:rsidRDefault="00317DAE" w:rsidP="00317DAE">
      <w:pPr>
        <w:pBdr>
          <w:top w:val="nil"/>
          <w:left w:val="nil"/>
          <w:bottom w:val="nil"/>
          <w:right w:val="nil"/>
          <w:between w:val="nil"/>
        </w:pBdr>
        <w:spacing w:line="240" w:lineRule="auto"/>
        <w:jc w:val="both"/>
        <w:rPr>
          <w:rFonts w:ascii="Times New Roman" w:eastAsia="Times New Roman" w:hAnsi="Times New Roman" w:cs="Times New Roman"/>
          <w:b/>
          <w:bCs/>
          <w:color w:val="000000"/>
          <w:sz w:val="28"/>
          <w:szCs w:val="28"/>
        </w:rPr>
      </w:pPr>
      <w:r w:rsidRPr="008861CE">
        <w:rPr>
          <w:rFonts w:ascii="Times New Roman" w:eastAsia="Times New Roman" w:hAnsi="Times New Roman" w:cs="Times New Roman"/>
          <w:b/>
          <w:bCs/>
          <w:color w:val="000000"/>
          <w:sz w:val="28"/>
          <w:szCs w:val="28"/>
        </w:rPr>
        <w:t>Specific Objectives</w:t>
      </w:r>
    </w:p>
    <w:p w14:paraId="79A38696" w14:textId="77777777" w:rsidR="00317DAE" w:rsidRPr="00317DAE" w:rsidRDefault="00317DAE" w:rsidP="00317DAE">
      <w:pPr>
        <w:pBdr>
          <w:top w:val="nil"/>
          <w:left w:val="nil"/>
          <w:bottom w:val="nil"/>
          <w:right w:val="nil"/>
          <w:between w:val="nil"/>
        </w:pBdr>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color w:val="000000"/>
        </w:rPr>
        <w:t xml:space="preserve">To achieve the general objective, the researchers aim to accomplish the following specific goals: </w:t>
      </w:r>
    </w:p>
    <w:p w14:paraId="116F2E2B" w14:textId="77777777" w:rsidR="00317DAE" w:rsidRPr="00317DAE" w:rsidRDefault="00317DAE" w:rsidP="00317DAE">
      <w:pPr>
        <w:numPr>
          <w:ilvl w:val="0"/>
          <w:numId w:val="20"/>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color w:val="000000"/>
        </w:rPr>
        <w:t xml:space="preserve">To design and assemble hardware sensor modules that continuously detect smoke accumulation, hazardous gas presence, and extreme temperature rises inside the laboratory. </w:t>
      </w:r>
    </w:p>
    <w:p w14:paraId="714ADCE4" w14:textId="77777777" w:rsidR="00317DAE" w:rsidRPr="00317DAE" w:rsidRDefault="00317DAE" w:rsidP="00317DAE">
      <w:pPr>
        <w:numPr>
          <w:ilvl w:val="0"/>
          <w:numId w:val="20"/>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color w:val="000000"/>
        </w:rPr>
        <w:t xml:space="preserve">To develop a biometric fingerprint entry system that authenticates users and automatically unlocks the door only for authorized students and faculty members. </w:t>
      </w:r>
    </w:p>
    <w:p w14:paraId="60091CA6" w14:textId="77777777" w:rsidR="00317DAE" w:rsidRPr="00317DAE" w:rsidRDefault="00317DAE" w:rsidP="00317DAE">
      <w:pPr>
        <w:numPr>
          <w:ilvl w:val="0"/>
          <w:numId w:val="20"/>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color w:val="000000"/>
        </w:rPr>
        <w:t xml:space="preserve">To integrate a network-connected CCTV camera on separate hardware that streams real-time visual feeds directly to the central monitoring dashboard. </w:t>
      </w:r>
    </w:p>
    <w:p w14:paraId="589CF607" w14:textId="77777777" w:rsidR="00317DAE" w:rsidRPr="00317DAE" w:rsidRDefault="00317DAE" w:rsidP="00317DAE">
      <w:pPr>
        <w:numPr>
          <w:ilvl w:val="0"/>
          <w:numId w:val="20"/>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color w:val="000000"/>
        </w:rPr>
        <w:lastRenderedPageBreak/>
        <w:t xml:space="preserve">To implement an offline GSM/SMS communication unit that sends emergency text messages directly to safety officers when local internet connectivity goes down. </w:t>
      </w:r>
    </w:p>
    <w:p w14:paraId="18974FB3" w14:textId="2E7B1B82" w:rsidR="00317DAE" w:rsidRPr="00317DAE" w:rsidRDefault="00317DAE" w:rsidP="00317DAE">
      <w:pPr>
        <w:numPr>
          <w:ilvl w:val="0"/>
          <w:numId w:val="20"/>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color w:val="000000"/>
        </w:rPr>
        <w:t xml:space="preserve">To construct a database logging mechanism that </w:t>
      </w:r>
      <w:r w:rsidR="00E20AFF" w:rsidRPr="00317DAE">
        <w:rPr>
          <w:rFonts w:ascii="Times New Roman" w:eastAsia="Times New Roman" w:hAnsi="Times New Roman" w:cs="Times New Roman"/>
          <w:color w:val="000000"/>
        </w:rPr>
        <w:t>arches</w:t>
      </w:r>
      <w:r w:rsidRPr="00317DAE">
        <w:rPr>
          <w:rFonts w:ascii="Times New Roman" w:eastAsia="Times New Roman" w:hAnsi="Times New Roman" w:cs="Times New Roman"/>
          <w:color w:val="000000"/>
        </w:rPr>
        <w:t xml:space="preserve"> sensor data, access logs, and environmental events to support predictive safety reviews. </w:t>
      </w:r>
    </w:p>
    <w:p w14:paraId="7FD941BE" w14:textId="77777777" w:rsidR="00317DAE" w:rsidRPr="00317DAE" w:rsidRDefault="00317DAE" w:rsidP="00317DAE">
      <w:pPr>
        <w:numPr>
          <w:ilvl w:val="0"/>
          <w:numId w:val="20"/>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color w:val="000000"/>
        </w:rPr>
        <w:t xml:space="preserve">To evaluate the overall functionality, response speed, and user acceptability of the proposed system using standard capstone evaluation metrics. </w:t>
      </w:r>
    </w:p>
    <w:p w14:paraId="4CBC0D4F" w14:textId="479F01E2" w:rsidR="00317DAE" w:rsidRPr="008861CE" w:rsidRDefault="00317DAE" w:rsidP="00317DAE">
      <w:pPr>
        <w:pBdr>
          <w:top w:val="nil"/>
          <w:left w:val="nil"/>
          <w:bottom w:val="nil"/>
          <w:right w:val="nil"/>
          <w:between w:val="nil"/>
        </w:pBdr>
        <w:spacing w:line="240" w:lineRule="auto"/>
        <w:jc w:val="both"/>
        <w:rPr>
          <w:rFonts w:ascii="Times New Roman" w:eastAsia="Times New Roman" w:hAnsi="Times New Roman" w:cs="Times New Roman"/>
          <w:b/>
          <w:bCs/>
          <w:color w:val="000000"/>
          <w:sz w:val="28"/>
          <w:szCs w:val="28"/>
        </w:rPr>
      </w:pPr>
      <w:r w:rsidRPr="008861CE">
        <w:rPr>
          <w:rFonts w:ascii="Times New Roman" w:eastAsia="Times New Roman" w:hAnsi="Times New Roman" w:cs="Times New Roman"/>
          <w:b/>
          <w:bCs/>
          <w:color w:val="000000"/>
          <w:sz w:val="28"/>
          <w:szCs w:val="28"/>
        </w:rPr>
        <w:t xml:space="preserve">Significance of </w:t>
      </w:r>
      <w:r w:rsidR="00E20AFF" w:rsidRPr="008861CE">
        <w:rPr>
          <w:rFonts w:ascii="Times New Roman" w:eastAsia="Times New Roman" w:hAnsi="Times New Roman" w:cs="Times New Roman"/>
          <w:b/>
          <w:bCs/>
          <w:color w:val="000000"/>
          <w:sz w:val="28"/>
          <w:szCs w:val="28"/>
        </w:rPr>
        <w:t>Study</w:t>
      </w:r>
    </w:p>
    <w:p w14:paraId="65577021" w14:textId="77777777" w:rsidR="00317DAE" w:rsidRPr="00317DAE" w:rsidRDefault="00317DAE" w:rsidP="00317DAE">
      <w:pPr>
        <w:pBdr>
          <w:top w:val="nil"/>
          <w:left w:val="nil"/>
          <w:bottom w:val="nil"/>
          <w:right w:val="nil"/>
          <w:between w:val="nil"/>
        </w:pBdr>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color w:val="000000"/>
        </w:rPr>
        <w:t xml:space="preserve">The successful development and implementation of this automated safety and security system will provide valuable and practical benefits to various stakeholders within the educational community. The specific advantages for each group are outlined below: </w:t>
      </w:r>
    </w:p>
    <w:p w14:paraId="6675996C" w14:textId="77777777" w:rsidR="00317DAE" w:rsidRPr="00317DAE" w:rsidRDefault="00317DAE" w:rsidP="00317DAE">
      <w:pPr>
        <w:numPr>
          <w:ilvl w:val="0"/>
          <w:numId w:val="21"/>
        </w:numPr>
        <w:pBdr>
          <w:top w:val="nil"/>
          <w:left w:val="nil"/>
          <w:bottom w:val="nil"/>
          <w:right w:val="nil"/>
          <w:between w:val="nil"/>
        </w:pBdr>
        <w:tabs>
          <w:tab w:val="clear" w:pos="360"/>
          <w:tab w:val="num" w:pos="720"/>
        </w:tabs>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b/>
          <w:bCs/>
          <w:color w:val="000000"/>
        </w:rPr>
        <w:t>School Administrators:</w:t>
      </w:r>
      <w:r w:rsidRPr="00317DAE">
        <w:rPr>
          <w:rFonts w:ascii="Times New Roman" w:eastAsia="Times New Roman" w:hAnsi="Times New Roman" w:cs="Times New Roman"/>
          <w:color w:val="000000"/>
        </w:rPr>
        <w:t xml:space="preserve"> School leaders and principals will find this system exceptionally beneficial because it provides a robust mechanism to protect school property, expensive laboratory machinery, and the entire building infrastructure from catastrophic damage. The system securely archives all historical logs and database records, enabling administrators to investigate past security events, analyze operational data, and formulate stricter and more effective safety policies for all science laboratories. </w:t>
      </w:r>
    </w:p>
    <w:p w14:paraId="488BB29B" w14:textId="4AAE5ECA" w:rsidR="00317DAE" w:rsidRPr="00317DAE" w:rsidRDefault="00317DAE" w:rsidP="00317DAE">
      <w:pPr>
        <w:numPr>
          <w:ilvl w:val="0"/>
          <w:numId w:val="21"/>
        </w:numPr>
        <w:pBdr>
          <w:top w:val="nil"/>
          <w:left w:val="nil"/>
          <w:bottom w:val="nil"/>
          <w:right w:val="nil"/>
          <w:between w:val="nil"/>
        </w:pBdr>
        <w:tabs>
          <w:tab w:val="clear" w:pos="360"/>
          <w:tab w:val="num" w:pos="720"/>
        </w:tabs>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b/>
          <w:bCs/>
          <w:color w:val="000000"/>
        </w:rPr>
        <w:t>Science Teachers and Laboratory Instructors:</w:t>
      </w:r>
      <w:r w:rsidRPr="00317DAE">
        <w:rPr>
          <w:rFonts w:ascii="Times New Roman" w:eastAsia="Times New Roman" w:hAnsi="Times New Roman" w:cs="Times New Roman"/>
          <w:color w:val="000000"/>
        </w:rPr>
        <w:t xml:space="preserve"> Teachers and instructors will be able to conduct classes and guide student experiments with significantly greater peace of mind and reduced anxiety. Because </w:t>
      </w:r>
      <w:r w:rsidR="00E20AFF" w:rsidRPr="00317DAE">
        <w:rPr>
          <w:rFonts w:ascii="Times New Roman" w:eastAsia="Times New Roman" w:hAnsi="Times New Roman" w:cs="Times New Roman"/>
          <w:color w:val="000000"/>
        </w:rPr>
        <w:t>technology</w:t>
      </w:r>
      <w:r w:rsidRPr="00317DAE">
        <w:rPr>
          <w:rFonts w:ascii="Times New Roman" w:eastAsia="Times New Roman" w:hAnsi="Times New Roman" w:cs="Times New Roman"/>
          <w:color w:val="000000"/>
        </w:rPr>
        <w:t xml:space="preserve"> continuously watches the room for hidden dangers, uses secure fingerprint scans to regulate access, and provides live closed circuit television monitoring, teachers can concentrate fully on instructional delivery. Furthermore, if any emergency occurs while laboratory activities are underway, instructors receive immediate warning alerts without delay. </w:t>
      </w:r>
    </w:p>
    <w:p w14:paraId="324FAD24" w14:textId="77777777" w:rsidR="00317DAE" w:rsidRPr="00317DAE" w:rsidRDefault="00317DAE" w:rsidP="00317DAE">
      <w:pPr>
        <w:numPr>
          <w:ilvl w:val="0"/>
          <w:numId w:val="21"/>
        </w:numPr>
        <w:pBdr>
          <w:top w:val="nil"/>
          <w:left w:val="nil"/>
          <w:bottom w:val="nil"/>
          <w:right w:val="nil"/>
          <w:between w:val="nil"/>
        </w:pBdr>
        <w:tabs>
          <w:tab w:val="clear" w:pos="360"/>
          <w:tab w:val="num" w:pos="720"/>
        </w:tabs>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b/>
          <w:bCs/>
          <w:color w:val="000000"/>
        </w:rPr>
        <w:t>Students:</w:t>
      </w:r>
      <w:r w:rsidRPr="00317DAE">
        <w:rPr>
          <w:rFonts w:ascii="Times New Roman" w:eastAsia="Times New Roman" w:hAnsi="Times New Roman" w:cs="Times New Roman"/>
          <w:color w:val="000000"/>
        </w:rPr>
        <w:t xml:space="preserve"> Students who utilize the science laboratories for their academic subjects and research projects will experience a direct and substantial advantage. They will enjoy a secure and protected learning environment that shields them from accidental chemical exposures, unexpected fire hazards, and unauthorized individuals entering the room while practical laboratory sessions are in progress. </w:t>
      </w:r>
    </w:p>
    <w:p w14:paraId="35B206D6" w14:textId="77777777" w:rsidR="00317DAE" w:rsidRPr="00317DAE" w:rsidRDefault="00317DAE" w:rsidP="00317DAE">
      <w:pPr>
        <w:numPr>
          <w:ilvl w:val="0"/>
          <w:numId w:val="21"/>
        </w:numPr>
        <w:pBdr>
          <w:top w:val="nil"/>
          <w:left w:val="nil"/>
          <w:bottom w:val="nil"/>
          <w:right w:val="nil"/>
          <w:between w:val="nil"/>
        </w:pBdr>
        <w:tabs>
          <w:tab w:val="clear" w:pos="360"/>
          <w:tab w:val="num" w:pos="720"/>
        </w:tabs>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b/>
          <w:bCs/>
          <w:color w:val="000000"/>
        </w:rPr>
        <w:t>Future Researchers:</w:t>
      </w:r>
      <w:r w:rsidRPr="00317DAE">
        <w:rPr>
          <w:rFonts w:ascii="Times New Roman" w:eastAsia="Times New Roman" w:hAnsi="Times New Roman" w:cs="Times New Roman"/>
          <w:color w:val="000000"/>
        </w:rPr>
        <w:t xml:space="preserve"> Subsequent college students, capstone researchers, and academic investigators who intend to explore similar topics in the future can utilize this research document as a reliable guide and reference. It will assist them in understanding how to construct automated safety networks, integrate separate hardware video monitoring systems, and apply modern Internet of Things technologies to enhance educational facilities. </w:t>
      </w:r>
    </w:p>
    <w:p w14:paraId="09BD0188" w14:textId="044F4AC2" w:rsidR="00317DAE" w:rsidRPr="008861CE" w:rsidRDefault="00317DAE" w:rsidP="00317DAE">
      <w:pPr>
        <w:pBdr>
          <w:top w:val="nil"/>
          <w:left w:val="nil"/>
          <w:bottom w:val="nil"/>
          <w:right w:val="nil"/>
          <w:between w:val="nil"/>
        </w:pBdr>
        <w:spacing w:line="240" w:lineRule="auto"/>
        <w:jc w:val="both"/>
        <w:rPr>
          <w:rFonts w:ascii="Times New Roman" w:eastAsia="Times New Roman" w:hAnsi="Times New Roman" w:cs="Times New Roman"/>
          <w:b/>
          <w:bCs/>
          <w:color w:val="000000"/>
          <w:sz w:val="28"/>
          <w:szCs w:val="28"/>
        </w:rPr>
      </w:pPr>
      <w:r w:rsidRPr="008861CE">
        <w:rPr>
          <w:rFonts w:ascii="Times New Roman" w:eastAsia="Times New Roman" w:hAnsi="Times New Roman" w:cs="Times New Roman"/>
          <w:b/>
          <w:bCs/>
          <w:color w:val="000000"/>
          <w:sz w:val="28"/>
          <w:szCs w:val="28"/>
        </w:rPr>
        <w:t>Scope and Delimitations</w:t>
      </w:r>
    </w:p>
    <w:p w14:paraId="32F08451" w14:textId="77777777" w:rsidR="00317DAE" w:rsidRPr="008861CE" w:rsidRDefault="00317DAE" w:rsidP="00317DAE">
      <w:pPr>
        <w:pBdr>
          <w:top w:val="nil"/>
          <w:left w:val="nil"/>
          <w:bottom w:val="nil"/>
          <w:right w:val="nil"/>
          <w:between w:val="nil"/>
        </w:pBdr>
        <w:spacing w:line="240" w:lineRule="auto"/>
        <w:jc w:val="both"/>
        <w:rPr>
          <w:rFonts w:ascii="Times New Roman" w:eastAsia="Times New Roman" w:hAnsi="Times New Roman" w:cs="Times New Roman"/>
          <w:b/>
          <w:bCs/>
          <w:color w:val="000000"/>
          <w:sz w:val="28"/>
          <w:szCs w:val="28"/>
        </w:rPr>
      </w:pPr>
      <w:r w:rsidRPr="008861CE">
        <w:rPr>
          <w:rFonts w:ascii="Times New Roman" w:eastAsia="Times New Roman" w:hAnsi="Times New Roman" w:cs="Times New Roman"/>
          <w:b/>
          <w:bCs/>
          <w:color w:val="000000"/>
          <w:sz w:val="28"/>
          <w:szCs w:val="28"/>
        </w:rPr>
        <w:t>Scope</w:t>
      </w:r>
    </w:p>
    <w:p w14:paraId="5010DCF5" w14:textId="77777777" w:rsidR="00317DAE" w:rsidRPr="00317DAE" w:rsidRDefault="00317DAE" w:rsidP="00317DAE">
      <w:pPr>
        <w:numPr>
          <w:ilvl w:val="0"/>
          <w:numId w:val="22"/>
        </w:numPr>
        <w:pBdr>
          <w:top w:val="nil"/>
          <w:left w:val="nil"/>
          <w:bottom w:val="nil"/>
          <w:right w:val="nil"/>
          <w:between w:val="nil"/>
        </w:pBdr>
        <w:tabs>
          <w:tab w:val="num" w:pos="720"/>
        </w:tabs>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color w:val="000000"/>
        </w:rPr>
        <w:t xml:space="preserve">This research project comprehensively covers the planning, physical assembly, hardware integration, and rigorous testing of an advanced technology system that utilizes network connections to manage safety, access control, and visual monitoring inside school science laboratories. </w:t>
      </w:r>
    </w:p>
    <w:p w14:paraId="31F9926C" w14:textId="77777777" w:rsidR="00317DAE" w:rsidRPr="00317DAE" w:rsidRDefault="00317DAE" w:rsidP="00317DAE">
      <w:pPr>
        <w:numPr>
          <w:ilvl w:val="0"/>
          <w:numId w:val="22"/>
        </w:numPr>
        <w:pBdr>
          <w:top w:val="nil"/>
          <w:left w:val="nil"/>
          <w:bottom w:val="nil"/>
          <w:right w:val="nil"/>
          <w:between w:val="nil"/>
        </w:pBdr>
        <w:tabs>
          <w:tab w:val="num" w:pos="720"/>
        </w:tabs>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color w:val="000000"/>
        </w:rPr>
        <w:lastRenderedPageBreak/>
        <w:t xml:space="preserve">The hardware components integrated into the setup include electronic sensors that detect smoke in the atmosphere, sensors that monitor hazardous gas leaks, and temperature sensors specifically programmed to track heat levels during fire emergencies. </w:t>
      </w:r>
    </w:p>
    <w:p w14:paraId="4E7316E5" w14:textId="77777777" w:rsidR="00317DAE" w:rsidRPr="00317DAE" w:rsidRDefault="00317DAE" w:rsidP="00317DAE">
      <w:pPr>
        <w:numPr>
          <w:ilvl w:val="0"/>
          <w:numId w:val="22"/>
        </w:numPr>
        <w:pBdr>
          <w:top w:val="nil"/>
          <w:left w:val="nil"/>
          <w:bottom w:val="nil"/>
          <w:right w:val="nil"/>
          <w:between w:val="nil"/>
        </w:pBdr>
        <w:tabs>
          <w:tab w:val="num" w:pos="720"/>
        </w:tabs>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color w:val="000000"/>
        </w:rPr>
        <w:t xml:space="preserve">The project also encompasses the installation of a biometric fingerprint scanner module to secure the laboratory door, a closed circuit television camera operating on separate hardware but integrated into the system network for live dashboard viewing, a centralized computer dashboard for real time monitoring, a secure database for archiving records, and a specialized communication module that transmits emergency text messages even when the local internet connection is offline. </w:t>
      </w:r>
    </w:p>
    <w:p w14:paraId="30422AFB" w14:textId="77777777" w:rsidR="00317DAE" w:rsidRPr="00317DAE" w:rsidRDefault="00317DAE" w:rsidP="00317DAE">
      <w:pPr>
        <w:numPr>
          <w:ilvl w:val="0"/>
          <w:numId w:val="22"/>
        </w:numPr>
        <w:pBdr>
          <w:top w:val="nil"/>
          <w:left w:val="nil"/>
          <w:bottom w:val="nil"/>
          <w:right w:val="nil"/>
          <w:between w:val="nil"/>
        </w:pBdr>
        <w:tabs>
          <w:tab w:val="num" w:pos="720"/>
        </w:tabs>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color w:val="000000"/>
        </w:rPr>
        <w:t xml:space="preserve">The intended users of the proposed system are school administrators, science laboratory instructors, designated school safety officers, and enrolled students who conduct practical experiments inside the science facility. </w:t>
      </w:r>
    </w:p>
    <w:p w14:paraId="7577A636" w14:textId="77777777" w:rsidR="00317DAE" w:rsidRPr="008861CE" w:rsidRDefault="00317DAE" w:rsidP="00317DAE">
      <w:pPr>
        <w:pBdr>
          <w:top w:val="nil"/>
          <w:left w:val="nil"/>
          <w:bottom w:val="nil"/>
          <w:right w:val="nil"/>
          <w:between w:val="nil"/>
        </w:pBdr>
        <w:spacing w:line="240" w:lineRule="auto"/>
        <w:jc w:val="both"/>
        <w:rPr>
          <w:rFonts w:ascii="Times New Roman" w:eastAsia="Times New Roman" w:hAnsi="Times New Roman" w:cs="Times New Roman"/>
          <w:b/>
          <w:bCs/>
          <w:color w:val="000000"/>
          <w:sz w:val="28"/>
          <w:szCs w:val="28"/>
        </w:rPr>
      </w:pPr>
      <w:r w:rsidRPr="008861CE">
        <w:rPr>
          <w:rFonts w:ascii="Times New Roman" w:eastAsia="Times New Roman" w:hAnsi="Times New Roman" w:cs="Times New Roman"/>
          <w:b/>
          <w:bCs/>
          <w:color w:val="000000"/>
          <w:sz w:val="28"/>
          <w:szCs w:val="28"/>
        </w:rPr>
        <w:t>Limitation</w:t>
      </w:r>
    </w:p>
    <w:p w14:paraId="0A306D51" w14:textId="77777777" w:rsidR="00317DAE" w:rsidRPr="00317DAE" w:rsidRDefault="00317DAE" w:rsidP="00317DAE">
      <w:pPr>
        <w:numPr>
          <w:ilvl w:val="0"/>
          <w:numId w:val="23"/>
        </w:numPr>
        <w:pBdr>
          <w:top w:val="nil"/>
          <w:left w:val="nil"/>
          <w:bottom w:val="nil"/>
          <w:right w:val="nil"/>
          <w:between w:val="nil"/>
        </w:pBdr>
        <w:tabs>
          <w:tab w:val="num" w:pos="720"/>
        </w:tabs>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color w:val="000000"/>
        </w:rPr>
        <w:t xml:space="preserve">The daily operational performance and measurement accuracy of the installed electronic hardware components depend heavily on external environmental factors that the researchers cannot completely control or prevent from occurring. </w:t>
      </w:r>
    </w:p>
    <w:p w14:paraId="7EDE6E1A" w14:textId="77777777" w:rsidR="00317DAE" w:rsidRPr="00317DAE" w:rsidRDefault="00317DAE" w:rsidP="00317DAE">
      <w:pPr>
        <w:numPr>
          <w:ilvl w:val="0"/>
          <w:numId w:val="23"/>
        </w:numPr>
        <w:pBdr>
          <w:top w:val="nil"/>
          <w:left w:val="nil"/>
          <w:bottom w:val="nil"/>
          <w:right w:val="nil"/>
          <w:between w:val="nil"/>
        </w:pBdr>
        <w:tabs>
          <w:tab w:val="num" w:pos="720"/>
        </w:tabs>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color w:val="000000"/>
        </w:rPr>
        <w:t xml:space="preserve">For instance, sensitive hardware sensors may experience performance degradation, delayed response times, or reduced accuracy if a heavy accumulation of dust builds up over time or if physical damage is accidentally inflicted upon the equipment inside the room. </w:t>
      </w:r>
    </w:p>
    <w:p w14:paraId="3632C5B2" w14:textId="77777777" w:rsidR="00317DAE" w:rsidRPr="00317DAE" w:rsidRDefault="00317DAE" w:rsidP="00317DAE">
      <w:pPr>
        <w:numPr>
          <w:ilvl w:val="0"/>
          <w:numId w:val="23"/>
        </w:numPr>
        <w:pBdr>
          <w:top w:val="nil"/>
          <w:left w:val="nil"/>
          <w:bottom w:val="nil"/>
          <w:right w:val="nil"/>
          <w:between w:val="nil"/>
        </w:pBdr>
        <w:tabs>
          <w:tab w:val="num" w:pos="720"/>
        </w:tabs>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color w:val="000000"/>
        </w:rPr>
        <w:t xml:space="preserve">Additionally, the successful delivery of emergency text message notifications during offline states relies entirely on cellular signal strength, network coverage, and signal stability provided by local telecommunication service providers operating within the geographical area. </w:t>
      </w:r>
    </w:p>
    <w:p w14:paraId="54D70705" w14:textId="77777777" w:rsidR="00317DAE" w:rsidRPr="008861CE" w:rsidRDefault="00317DAE" w:rsidP="00317DAE">
      <w:pPr>
        <w:pBdr>
          <w:top w:val="nil"/>
          <w:left w:val="nil"/>
          <w:bottom w:val="nil"/>
          <w:right w:val="nil"/>
          <w:between w:val="nil"/>
        </w:pBdr>
        <w:spacing w:line="240" w:lineRule="auto"/>
        <w:jc w:val="both"/>
        <w:rPr>
          <w:rFonts w:ascii="Times New Roman" w:eastAsia="Times New Roman" w:hAnsi="Times New Roman" w:cs="Times New Roman"/>
          <w:b/>
          <w:bCs/>
          <w:color w:val="000000"/>
          <w:sz w:val="28"/>
          <w:szCs w:val="28"/>
        </w:rPr>
      </w:pPr>
      <w:r w:rsidRPr="008861CE">
        <w:rPr>
          <w:rFonts w:ascii="Times New Roman" w:eastAsia="Times New Roman" w:hAnsi="Times New Roman" w:cs="Times New Roman"/>
          <w:b/>
          <w:bCs/>
          <w:color w:val="000000"/>
          <w:sz w:val="28"/>
          <w:szCs w:val="28"/>
        </w:rPr>
        <w:t>Delimitation</w:t>
      </w:r>
    </w:p>
    <w:p w14:paraId="58351DFC" w14:textId="77777777" w:rsidR="00317DAE" w:rsidRPr="00317DAE" w:rsidRDefault="00317DAE" w:rsidP="00317DAE">
      <w:pPr>
        <w:numPr>
          <w:ilvl w:val="0"/>
          <w:numId w:val="24"/>
        </w:numPr>
        <w:pBdr>
          <w:top w:val="nil"/>
          <w:left w:val="nil"/>
          <w:bottom w:val="nil"/>
          <w:right w:val="nil"/>
          <w:between w:val="nil"/>
        </w:pBdr>
        <w:tabs>
          <w:tab w:val="num" w:pos="720"/>
        </w:tabs>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color w:val="000000"/>
        </w:rPr>
        <w:t xml:space="preserve">The entire project is strictly limited and focused exclusively on science laboratories situated within a school or educational institution setting, rather than large industrial manufacturing plants or commercial buildings. </w:t>
      </w:r>
    </w:p>
    <w:p w14:paraId="08CC3E37" w14:textId="77777777" w:rsidR="00317DAE" w:rsidRPr="00317DAE" w:rsidRDefault="00317DAE" w:rsidP="00317DAE">
      <w:pPr>
        <w:numPr>
          <w:ilvl w:val="0"/>
          <w:numId w:val="24"/>
        </w:numPr>
        <w:pBdr>
          <w:top w:val="nil"/>
          <w:left w:val="nil"/>
          <w:bottom w:val="nil"/>
          <w:right w:val="nil"/>
          <w:between w:val="nil"/>
        </w:pBdr>
        <w:tabs>
          <w:tab w:val="num" w:pos="720"/>
        </w:tabs>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color w:val="000000"/>
        </w:rPr>
        <w:t xml:space="preserve">The door security and access control feature of the system is strictly restricted to reading and verifying human fingerprints, meaning it does not incorporate alternative biometric identification methods such as facial recognition cameras or retinal iris scanners. </w:t>
      </w:r>
    </w:p>
    <w:p w14:paraId="1E7B8C83" w14:textId="4D347C2F" w:rsidR="00317DAE" w:rsidRPr="00317DAE" w:rsidRDefault="00317DAE" w:rsidP="00317DAE">
      <w:pPr>
        <w:numPr>
          <w:ilvl w:val="0"/>
          <w:numId w:val="24"/>
        </w:numPr>
        <w:pBdr>
          <w:top w:val="nil"/>
          <w:left w:val="nil"/>
          <w:bottom w:val="nil"/>
          <w:right w:val="nil"/>
          <w:between w:val="nil"/>
        </w:pBdr>
        <w:tabs>
          <w:tab w:val="num" w:pos="720"/>
        </w:tabs>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color w:val="000000"/>
        </w:rPr>
        <w:t xml:space="preserve">Furthermore, the </w:t>
      </w:r>
      <w:r w:rsidR="00E20AFF" w:rsidRPr="00317DAE">
        <w:rPr>
          <w:rFonts w:ascii="Times New Roman" w:eastAsia="Times New Roman" w:hAnsi="Times New Roman" w:cs="Times New Roman"/>
          <w:color w:val="000000"/>
        </w:rPr>
        <w:t>closed-circuit</w:t>
      </w:r>
      <w:r w:rsidRPr="00317DAE">
        <w:rPr>
          <w:rFonts w:ascii="Times New Roman" w:eastAsia="Times New Roman" w:hAnsi="Times New Roman" w:cs="Times New Roman"/>
          <w:color w:val="000000"/>
        </w:rPr>
        <w:t xml:space="preserve"> television camera is intentionally configured as a physically separate hardware unit that connects exclusively through the local system network to stream video to the dashboard, ensuring that video processing does not overburden the primary microcontroller sensors. </w:t>
      </w:r>
    </w:p>
    <w:p w14:paraId="04CA50D7" w14:textId="77777777" w:rsidR="00317DAE" w:rsidRPr="00317DAE" w:rsidRDefault="00317DAE" w:rsidP="00317DAE">
      <w:pPr>
        <w:numPr>
          <w:ilvl w:val="0"/>
          <w:numId w:val="24"/>
        </w:numPr>
        <w:pBdr>
          <w:top w:val="nil"/>
          <w:left w:val="nil"/>
          <w:bottom w:val="nil"/>
          <w:right w:val="nil"/>
          <w:between w:val="nil"/>
        </w:pBdr>
        <w:tabs>
          <w:tab w:val="num" w:pos="720"/>
        </w:tabs>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color w:val="000000"/>
        </w:rPr>
        <w:t xml:space="preserve">Finally, the emergency notification feature during internet outages is specifically designed to transmit text messages locally using a dedicated cellular hardware module, thereby eliminating reliance on external cloud web services when internet connectivity is unavailable. </w:t>
      </w:r>
    </w:p>
    <w:p w14:paraId="76B40875" w14:textId="77777777" w:rsidR="00E20AFF" w:rsidRDefault="00E20AFF" w:rsidP="00317DAE">
      <w:pPr>
        <w:pBdr>
          <w:top w:val="nil"/>
          <w:left w:val="nil"/>
          <w:bottom w:val="nil"/>
          <w:right w:val="nil"/>
          <w:between w:val="nil"/>
        </w:pBdr>
        <w:spacing w:line="240" w:lineRule="auto"/>
        <w:jc w:val="both"/>
        <w:rPr>
          <w:rFonts w:ascii="Times New Roman" w:eastAsia="Times New Roman" w:hAnsi="Times New Roman" w:cs="Times New Roman"/>
          <w:b/>
          <w:bCs/>
          <w:color w:val="000000"/>
        </w:rPr>
      </w:pPr>
    </w:p>
    <w:p w14:paraId="2D689DB2" w14:textId="77777777" w:rsidR="008861CE" w:rsidRDefault="008861CE" w:rsidP="00317DAE">
      <w:pPr>
        <w:pBdr>
          <w:top w:val="nil"/>
          <w:left w:val="nil"/>
          <w:bottom w:val="nil"/>
          <w:right w:val="nil"/>
          <w:between w:val="nil"/>
        </w:pBdr>
        <w:spacing w:line="240" w:lineRule="auto"/>
        <w:jc w:val="both"/>
        <w:rPr>
          <w:rFonts w:ascii="Times New Roman" w:eastAsia="Times New Roman" w:hAnsi="Times New Roman" w:cs="Times New Roman"/>
          <w:b/>
          <w:bCs/>
          <w:color w:val="000000"/>
        </w:rPr>
      </w:pPr>
    </w:p>
    <w:p w14:paraId="608BF403" w14:textId="777FA398" w:rsidR="00317DAE" w:rsidRPr="008861CE" w:rsidRDefault="00317DAE" w:rsidP="00317DAE">
      <w:pPr>
        <w:pBdr>
          <w:top w:val="nil"/>
          <w:left w:val="nil"/>
          <w:bottom w:val="nil"/>
          <w:right w:val="nil"/>
          <w:between w:val="nil"/>
        </w:pBdr>
        <w:spacing w:line="240" w:lineRule="auto"/>
        <w:jc w:val="both"/>
        <w:rPr>
          <w:rFonts w:ascii="Times New Roman" w:eastAsia="Times New Roman" w:hAnsi="Times New Roman" w:cs="Times New Roman"/>
          <w:b/>
          <w:bCs/>
          <w:color w:val="000000"/>
          <w:sz w:val="28"/>
          <w:szCs w:val="28"/>
        </w:rPr>
      </w:pPr>
      <w:r w:rsidRPr="008861CE">
        <w:rPr>
          <w:rFonts w:ascii="Times New Roman" w:eastAsia="Times New Roman" w:hAnsi="Times New Roman" w:cs="Times New Roman"/>
          <w:b/>
          <w:bCs/>
          <w:color w:val="000000"/>
          <w:sz w:val="28"/>
          <w:szCs w:val="28"/>
        </w:rPr>
        <w:lastRenderedPageBreak/>
        <w:t>Definition of Terms</w:t>
      </w:r>
    </w:p>
    <w:p w14:paraId="741D01DC" w14:textId="77777777" w:rsidR="00317DAE" w:rsidRPr="00317DAE" w:rsidRDefault="00317DAE" w:rsidP="00317DAE">
      <w:pPr>
        <w:pBdr>
          <w:top w:val="nil"/>
          <w:left w:val="nil"/>
          <w:bottom w:val="nil"/>
          <w:right w:val="nil"/>
          <w:between w:val="nil"/>
        </w:pBdr>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color w:val="000000"/>
        </w:rPr>
        <w:t xml:space="preserve">For complete clarity and to satisfy capstone requirements, all key terms are defined in a detailed academic manner and arranged strictly in alphabetical order: </w:t>
      </w:r>
    </w:p>
    <w:p w14:paraId="17DD4EE8" w14:textId="77777777" w:rsidR="00317DAE" w:rsidRPr="00317DAE" w:rsidRDefault="00317DAE" w:rsidP="00317DAE">
      <w:pPr>
        <w:numPr>
          <w:ilvl w:val="0"/>
          <w:numId w:val="25"/>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b/>
          <w:bCs/>
          <w:color w:val="000000"/>
        </w:rPr>
        <w:t>Biometric Fingerprint Recognition:</w:t>
      </w:r>
      <w:r w:rsidRPr="00317DAE">
        <w:rPr>
          <w:rFonts w:ascii="Times New Roman" w:eastAsia="Times New Roman" w:hAnsi="Times New Roman" w:cs="Times New Roman"/>
          <w:color w:val="000000"/>
        </w:rPr>
        <w:t xml:space="preserve"> This refers to an advanced electronic security and identification technology that optically or capacitively reads, scans, and matches the unique ridge patterns, curves, and minutiae found on a human finger. In this research, this technology serves as the primary access gatekeeper for the laboratory door to guarantee that only verified and authorized individuals are granted permission to enter the room. </w:t>
      </w:r>
    </w:p>
    <w:p w14:paraId="2028E908" w14:textId="77777777" w:rsidR="00317DAE" w:rsidRPr="00317DAE" w:rsidRDefault="00317DAE" w:rsidP="00317DAE">
      <w:pPr>
        <w:numPr>
          <w:ilvl w:val="0"/>
          <w:numId w:val="25"/>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b/>
          <w:bCs/>
          <w:color w:val="000000"/>
        </w:rPr>
        <w:t>Closed Circuit Television Camera:</w:t>
      </w:r>
      <w:r w:rsidRPr="00317DAE">
        <w:rPr>
          <w:rFonts w:ascii="Times New Roman" w:eastAsia="Times New Roman" w:hAnsi="Times New Roman" w:cs="Times New Roman"/>
          <w:color w:val="000000"/>
        </w:rPr>
        <w:t xml:space="preserve"> This describes a dedicated video surveillance hardware unit that captures visual footage of the laboratory interior. In this study, the camera operates on physical hardware separate from the main microcontroller sensor board but is fully integrated into the system network to transmit live video streams directly to the centralized computer dashboard for continuous visual monitoring. </w:t>
      </w:r>
    </w:p>
    <w:p w14:paraId="5C80AE13" w14:textId="77777777" w:rsidR="00317DAE" w:rsidRPr="00317DAE" w:rsidRDefault="00317DAE" w:rsidP="00317DAE">
      <w:pPr>
        <w:numPr>
          <w:ilvl w:val="0"/>
          <w:numId w:val="25"/>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b/>
          <w:bCs/>
          <w:color w:val="000000"/>
        </w:rPr>
        <w:t>Internet of Things:</w:t>
      </w:r>
      <w:r w:rsidRPr="00317DAE">
        <w:rPr>
          <w:rFonts w:ascii="Times New Roman" w:eastAsia="Times New Roman" w:hAnsi="Times New Roman" w:cs="Times New Roman"/>
          <w:color w:val="000000"/>
        </w:rPr>
        <w:t xml:space="preserve"> This describes a modern network architecture consisting of physical electronic devices, hardware components, sensors, and microcontrollers interconnected through a local network or the internet. This connectivity enables various hardware pieces to communicate, share data, and execute automated tasks without requiring continuous manual human operation. </w:t>
      </w:r>
    </w:p>
    <w:p w14:paraId="4FA2E465" w14:textId="77777777" w:rsidR="00317DAE" w:rsidRPr="00317DAE" w:rsidRDefault="00317DAE" w:rsidP="00317DAE">
      <w:pPr>
        <w:numPr>
          <w:ilvl w:val="0"/>
          <w:numId w:val="25"/>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b/>
          <w:bCs/>
          <w:color w:val="000000"/>
        </w:rPr>
        <w:t>Offline SMS Notification:</w:t>
      </w:r>
      <w:r w:rsidRPr="00317DAE">
        <w:rPr>
          <w:rFonts w:ascii="Times New Roman" w:eastAsia="Times New Roman" w:hAnsi="Times New Roman" w:cs="Times New Roman"/>
          <w:color w:val="000000"/>
        </w:rPr>
        <w:t xml:space="preserve"> This is a built-in automated emergency feature of the system designed to transmit warning text messages directly to the mobile phones of designated safety officers and teachers. It operates via a dedicated cellular hardware communication module, allowing it to successfully send urgent alerts even when the local internet connection is completely disconnected. </w:t>
      </w:r>
    </w:p>
    <w:p w14:paraId="3720DA32" w14:textId="77777777" w:rsidR="00317DAE" w:rsidRPr="00317DAE" w:rsidRDefault="00317DAE" w:rsidP="00317DAE">
      <w:pPr>
        <w:numPr>
          <w:ilvl w:val="0"/>
          <w:numId w:val="25"/>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b/>
          <w:bCs/>
          <w:color w:val="000000"/>
        </w:rPr>
        <w:t>Predictive Data Logging:</w:t>
      </w:r>
      <w:r w:rsidRPr="00317DAE">
        <w:rPr>
          <w:rFonts w:ascii="Times New Roman" w:eastAsia="Times New Roman" w:hAnsi="Times New Roman" w:cs="Times New Roman"/>
          <w:color w:val="000000"/>
        </w:rPr>
        <w:t xml:space="preserve"> This is the systematic process of gathering, organizing, and permanently archiving historical sensor readings, environmental metrics, and fingerprint access logs inside a secure computer database. By retaining these records, school administrators can review past information, study behavioral patterns, and utilize insights to prevent future safety incidents. </w:t>
      </w:r>
    </w:p>
    <w:p w14:paraId="025F9266" w14:textId="77777777" w:rsidR="00317DAE" w:rsidRPr="00317DAE" w:rsidRDefault="00317DAE" w:rsidP="00317DAE">
      <w:pPr>
        <w:numPr>
          <w:ilvl w:val="0"/>
          <w:numId w:val="25"/>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b/>
          <w:bCs/>
          <w:color w:val="000000"/>
        </w:rPr>
        <w:t>Smart Science Laboratory:</w:t>
      </w:r>
      <w:r w:rsidRPr="00317DAE">
        <w:rPr>
          <w:rFonts w:ascii="Times New Roman" w:eastAsia="Times New Roman" w:hAnsi="Times New Roman" w:cs="Times New Roman"/>
          <w:color w:val="000000"/>
        </w:rPr>
        <w:t xml:space="preserve"> This refers to a modernized educational laboratory room fully equipped with automated electronic sensors, microcontrollers, closed circuit television cameras, and software applications. Collectively, these technologies continuously supervise the indoor environment, protect the facility from hazards, secure the entryway, and provide real time visual oversight without requiring constant manual supervision. </w:t>
      </w:r>
    </w:p>
    <w:p w14:paraId="27800B8D" w14:textId="77777777" w:rsidR="00317DAE" w:rsidRPr="00317DAE" w:rsidRDefault="00317DAE" w:rsidP="00317DAE">
      <w:pPr>
        <w:numPr>
          <w:ilvl w:val="0"/>
          <w:numId w:val="25"/>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317DAE">
        <w:rPr>
          <w:rFonts w:ascii="Times New Roman" w:eastAsia="Times New Roman" w:hAnsi="Times New Roman" w:cs="Times New Roman"/>
          <w:b/>
          <w:bCs/>
          <w:color w:val="000000"/>
        </w:rPr>
        <w:t>Temperature Sensor:</w:t>
      </w:r>
      <w:r w:rsidRPr="00317DAE">
        <w:rPr>
          <w:rFonts w:ascii="Times New Roman" w:eastAsia="Times New Roman" w:hAnsi="Times New Roman" w:cs="Times New Roman"/>
          <w:color w:val="000000"/>
        </w:rPr>
        <w:t xml:space="preserve"> This is a specialized electronic hardware device utilized in this study to measure ambient heat levels within the room. For this project, the sensor is calibrated so that it triggers safety warnings and alarms only when recorded temperatures reach the designated high heat threshold specifically associated with a fire emergency. </w:t>
      </w:r>
    </w:p>
    <w:p w14:paraId="599797B9" w14:textId="77777777" w:rsidR="007F14FC" w:rsidRDefault="007F14FC" w:rsidP="007F14FC">
      <w:pPr>
        <w:pBdr>
          <w:top w:val="nil"/>
          <w:left w:val="nil"/>
          <w:bottom w:val="nil"/>
          <w:right w:val="nil"/>
          <w:between w:val="nil"/>
        </w:pBdr>
        <w:spacing w:line="240" w:lineRule="auto"/>
        <w:rPr>
          <w:rFonts w:ascii="Times New Roman" w:eastAsia="Times New Roman" w:hAnsi="Times New Roman" w:cs="Times New Roman"/>
          <w:color w:val="000000"/>
        </w:rPr>
      </w:pPr>
    </w:p>
    <w:p w14:paraId="3887D565" w14:textId="77777777" w:rsidR="00E20AFF" w:rsidRDefault="00E20AFF" w:rsidP="007F14FC">
      <w:pPr>
        <w:pBdr>
          <w:top w:val="nil"/>
          <w:left w:val="nil"/>
          <w:bottom w:val="nil"/>
          <w:right w:val="nil"/>
          <w:between w:val="nil"/>
        </w:pBdr>
        <w:spacing w:line="240" w:lineRule="auto"/>
        <w:rPr>
          <w:rFonts w:ascii="Times New Roman" w:eastAsia="Times New Roman" w:hAnsi="Times New Roman" w:cs="Times New Roman"/>
          <w:color w:val="000000"/>
        </w:rPr>
      </w:pPr>
    </w:p>
    <w:p w14:paraId="30B5066D" w14:textId="77777777" w:rsidR="00E20AFF" w:rsidRDefault="00E20AFF" w:rsidP="007F14FC">
      <w:pPr>
        <w:pBdr>
          <w:top w:val="nil"/>
          <w:left w:val="nil"/>
          <w:bottom w:val="nil"/>
          <w:right w:val="nil"/>
          <w:between w:val="nil"/>
        </w:pBdr>
        <w:spacing w:line="240" w:lineRule="auto"/>
        <w:rPr>
          <w:rFonts w:ascii="Times New Roman" w:eastAsia="Times New Roman" w:hAnsi="Times New Roman" w:cs="Times New Roman"/>
          <w:color w:val="000000"/>
        </w:rPr>
      </w:pPr>
    </w:p>
    <w:p w14:paraId="24F29260" w14:textId="08E6303D" w:rsidR="008D50DE" w:rsidRPr="008D50DE" w:rsidRDefault="00C269C5" w:rsidP="008D50DE">
      <w:pPr>
        <w:pBdr>
          <w:top w:val="nil"/>
          <w:left w:val="nil"/>
          <w:bottom w:val="nil"/>
          <w:right w:val="nil"/>
          <w:between w:val="nil"/>
        </w:pBdr>
        <w:spacing w:line="240" w:lineRule="auto"/>
        <w:jc w:val="center"/>
        <w:rPr>
          <w:rFonts w:ascii="Times New Roman" w:eastAsia="Times New Roman" w:hAnsi="Times New Roman" w:cs="Times New Roman"/>
          <w:b/>
          <w:bCs/>
          <w:color w:val="000000"/>
          <w:sz w:val="28"/>
          <w:szCs w:val="28"/>
        </w:rPr>
      </w:pPr>
      <w:r w:rsidRPr="008D50DE">
        <w:rPr>
          <w:rFonts w:ascii="Times New Roman" w:eastAsia="Times New Roman" w:hAnsi="Times New Roman" w:cs="Times New Roman"/>
          <w:b/>
          <w:bCs/>
          <w:color w:val="000000"/>
          <w:sz w:val="28"/>
          <w:szCs w:val="28"/>
        </w:rPr>
        <w:lastRenderedPageBreak/>
        <w:t>CHAPTER 2: REVIEW OF RELATED LITERATURE AND STUDIES</w:t>
      </w:r>
    </w:p>
    <w:p w14:paraId="7D1A6A66" w14:textId="28461DD1" w:rsidR="00C269C5" w:rsidRPr="00C269C5" w:rsidRDefault="00C269C5" w:rsidP="00C269C5">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t xml:space="preserve">This chapter presents a comprehensive review of related literature, foreign and local studies, and expanded related systems and existing applications. The gathered references focus on Internet of Things (IoT) </w:t>
      </w:r>
      <w:r w:rsidRPr="00C269C5">
        <w:rPr>
          <w:rFonts w:ascii="Times New Roman" w:eastAsia="Times New Roman" w:hAnsi="Times New Roman" w:cs="Times New Roman"/>
          <w:color w:val="000000"/>
        </w:rPr>
        <w:t>architecture</w:t>
      </w:r>
      <w:r w:rsidRPr="00C269C5">
        <w:rPr>
          <w:rFonts w:ascii="Times New Roman" w:eastAsia="Times New Roman" w:hAnsi="Times New Roman" w:cs="Times New Roman"/>
          <w:color w:val="000000"/>
        </w:rPr>
        <w:t>, environmental sensor integration, biometric security, offline messaging, and data logging systems relevant to the proposed capstone project.</w:t>
      </w:r>
    </w:p>
    <w:p w14:paraId="7970B84C" w14:textId="25F262ED" w:rsidR="00C269C5" w:rsidRPr="008D50DE" w:rsidRDefault="00C269C5" w:rsidP="00C269C5">
      <w:pPr>
        <w:pBdr>
          <w:top w:val="nil"/>
          <w:left w:val="nil"/>
          <w:bottom w:val="nil"/>
          <w:right w:val="nil"/>
          <w:between w:val="nil"/>
        </w:pBdr>
        <w:spacing w:line="240" w:lineRule="auto"/>
        <w:jc w:val="both"/>
        <w:rPr>
          <w:rFonts w:ascii="Times New Roman" w:eastAsia="Times New Roman" w:hAnsi="Times New Roman" w:cs="Times New Roman"/>
          <w:b/>
          <w:bCs/>
          <w:color w:val="000000"/>
          <w:sz w:val="28"/>
          <w:szCs w:val="28"/>
        </w:rPr>
      </w:pPr>
      <w:r w:rsidRPr="008D50DE">
        <w:rPr>
          <w:rFonts w:ascii="Times New Roman" w:eastAsia="Times New Roman" w:hAnsi="Times New Roman" w:cs="Times New Roman"/>
          <w:b/>
          <w:bCs/>
          <w:color w:val="000000"/>
          <w:sz w:val="28"/>
          <w:szCs w:val="28"/>
        </w:rPr>
        <w:t>Review of Related Literature</w:t>
      </w:r>
    </w:p>
    <w:p w14:paraId="745B3584" w14:textId="34544485" w:rsidR="00C269C5" w:rsidRPr="008D50DE" w:rsidRDefault="00C269C5" w:rsidP="00C269C5">
      <w:pPr>
        <w:pBdr>
          <w:top w:val="nil"/>
          <w:left w:val="nil"/>
          <w:bottom w:val="nil"/>
          <w:right w:val="nil"/>
          <w:between w:val="nil"/>
        </w:pBdr>
        <w:spacing w:line="240" w:lineRule="auto"/>
        <w:jc w:val="both"/>
        <w:rPr>
          <w:rFonts w:ascii="Times New Roman" w:eastAsia="Times New Roman" w:hAnsi="Times New Roman" w:cs="Times New Roman"/>
          <w:b/>
          <w:bCs/>
          <w:color w:val="000000"/>
          <w:sz w:val="28"/>
          <w:szCs w:val="28"/>
        </w:rPr>
      </w:pPr>
      <w:r w:rsidRPr="008D50DE">
        <w:rPr>
          <w:rFonts w:ascii="Times New Roman" w:eastAsia="Times New Roman" w:hAnsi="Times New Roman" w:cs="Times New Roman"/>
          <w:b/>
          <w:bCs/>
          <w:color w:val="000000"/>
          <w:sz w:val="28"/>
          <w:szCs w:val="28"/>
        </w:rPr>
        <w:t xml:space="preserve">Foreign Literature </w:t>
      </w:r>
    </w:p>
    <w:p w14:paraId="58DBE84C" w14:textId="7BC56B77" w:rsidR="00C269C5" w:rsidRPr="00C269C5" w:rsidRDefault="00C269C5" w:rsidP="00C269C5">
      <w:pPr>
        <w:pBdr>
          <w:top w:val="nil"/>
          <w:left w:val="nil"/>
          <w:bottom w:val="nil"/>
          <w:right w:val="nil"/>
          <w:between w:val="nil"/>
        </w:pBdr>
        <w:spacing w:line="240" w:lineRule="auto"/>
        <w:jc w:val="both"/>
        <w:rPr>
          <w:rFonts w:ascii="Times New Roman" w:eastAsia="Times New Roman" w:hAnsi="Times New Roman" w:cs="Times New Roman"/>
          <w:color w:val="000000"/>
        </w:rPr>
      </w:pPr>
      <w:r w:rsidRPr="008D50DE">
        <w:rPr>
          <w:rFonts w:ascii="Times New Roman" w:eastAsia="Times New Roman" w:hAnsi="Times New Roman" w:cs="Times New Roman"/>
          <w:b/>
          <w:bCs/>
          <w:color w:val="000000"/>
        </w:rPr>
        <w:t>Smart Laboratory Safety and Environmental Monitoring Using IoT Frameworks</w:t>
      </w:r>
      <w:r w:rsidR="008D50DE" w:rsidRPr="008D50DE">
        <w:rPr>
          <w:rFonts w:ascii="Times New Roman" w:eastAsia="Times New Roman" w:hAnsi="Times New Roman" w:cs="Times New Roman"/>
          <w:b/>
          <w:bCs/>
          <w:color w:val="000000"/>
        </w:rPr>
        <w:t xml:space="preserve">, </w:t>
      </w:r>
      <w:r w:rsidRPr="008D50DE">
        <w:rPr>
          <w:rFonts w:ascii="Times New Roman" w:eastAsia="Times New Roman" w:hAnsi="Times New Roman" w:cs="Times New Roman"/>
          <w:b/>
          <w:bCs/>
          <w:color w:val="000000"/>
        </w:rPr>
        <w:t>M. R. Al-Masri and K. H. Rahman</w:t>
      </w:r>
      <w:r w:rsidR="008D50DE" w:rsidRPr="008D50DE">
        <w:rPr>
          <w:rFonts w:ascii="Times New Roman" w:eastAsia="Times New Roman" w:hAnsi="Times New Roman" w:cs="Times New Roman"/>
          <w:b/>
          <w:bCs/>
          <w:color w:val="000000"/>
        </w:rPr>
        <w:t xml:space="preserve">, </w:t>
      </w:r>
      <w:r w:rsidRPr="008D50DE">
        <w:rPr>
          <w:rFonts w:ascii="Times New Roman" w:eastAsia="Times New Roman" w:hAnsi="Times New Roman" w:cs="Times New Roman"/>
          <w:b/>
          <w:bCs/>
          <w:color w:val="000000"/>
        </w:rPr>
        <w:t>2024</w:t>
      </w:r>
    </w:p>
    <w:p w14:paraId="42B4C0E8" w14:textId="6F6B26E9" w:rsidR="00C269C5" w:rsidRPr="00C269C5" w:rsidRDefault="00C269C5" w:rsidP="00C269C5">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t>Science laboratories face continuous risks from hazardous chemical vapors, accidental gas leaks, and fluctuating thermal conditions that can trigger sudden fires [1]. Traditional manual room inspections often fail to detect these developing dangers in a timely manner, which exposes occupants and institutional property to severe hazards [1]. The literature discusses how deploying microcontroller-based sensor networks enables automated, continuous observation of indoor laboratory environments without requiring constant human intervention [1].</w:t>
      </w:r>
    </w:p>
    <w:p w14:paraId="1EA7BAFF" w14:textId="7CC0A523" w:rsidR="00C269C5" w:rsidRPr="00C269C5" w:rsidRDefault="00C269C5" w:rsidP="00C269C5">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t>The authors emphasize that modern IoT systems integrate specialized physical detectors—such as smoke sensors, combustible gas modules, and digital temperature units—to monitor atmospheric conditions in real time [1]. When these instruments measure values exceeding established safety thresholds, the system immediately activates local alarms and transmits electronic warnings to designated facility supervisors [1]. This proactive automation effectively eliminates the delays inherent in manual safety checks [1].</w:t>
      </w:r>
    </w:p>
    <w:p w14:paraId="3979FD3F" w14:textId="6E2E1B15" w:rsidR="00C269C5" w:rsidRPr="00C269C5" w:rsidRDefault="00C269C5" w:rsidP="00C269C5">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t>The concepts discussed in this literature directly support the environmental monitoring components of the proposed capstone project [1]. The current study adopts similar sensor configurations to safeguard the science laboratory against smoke accumulation, gas leaks, and extreme heat [1]. Consequently, the research ensures a highly secure and protected experimental workspace for students and instructors [1].</w:t>
      </w:r>
    </w:p>
    <w:p w14:paraId="4A5F3DCF" w14:textId="36A58469" w:rsidR="00C269C5" w:rsidRPr="008D50DE" w:rsidRDefault="00C269C5" w:rsidP="00C269C5">
      <w:pPr>
        <w:pBdr>
          <w:top w:val="nil"/>
          <w:left w:val="nil"/>
          <w:bottom w:val="nil"/>
          <w:right w:val="nil"/>
          <w:between w:val="nil"/>
        </w:pBdr>
        <w:spacing w:line="240" w:lineRule="auto"/>
        <w:jc w:val="both"/>
        <w:rPr>
          <w:rFonts w:ascii="Times New Roman" w:eastAsia="Times New Roman" w:hAnsi="Times New Roman" w:cs="Times New Roman"/>
          <w:b/>
          <w:bCs/>
          <w:color w:val="000000"/>
        </w:rPr>
      </w:pPr>
      <w:r w:rsidRPr="008D50DE">
        <w:rPr>
          <w:rFonts w:ascii="Times New Roman" w:eastAsia="Times New Roman" w:hAnsi="Times New Roman" w:cs="Times New Roman"/>
          <w:b/>
          <w:bCs/>
          <w:color w:val="000000"/>
        </w:rPr>
        <w:t>IoT-Enabled Wireless Fire Detection and Cellular Emergency Notification Systems</w:t>
      </w:r>
      <w:r w:rsidR="008D50DE" w:rsidRPr="008D50DE">
        <w:rPr>
          <w:rFonts w:ascii="Times New Roman" w:eastAsia="Times New Roman" w:hAnsi="Times New Roman" w:cs="Times New Roman"/>
          <w:b/>
          <w:bCs/>
          <w:color w:val="000000"/>
        </w:rPr>
        <w:t xml:space="preserve">, </w:t>
      </w:r>
      <w:r w:rsidRPr="008D50DE">
        <w:rPr>
          <w:rFonts w:ascii="Times New Roman" w:eastAsia="Times New Roman" w:hAnsi="Times New Roman" w:cs="Times New Roman"/>
          <w:b/>
          <w:bCs/>
          <w:color w:val="000000"/>
        </w:rPr>
        <w:t>S. Sarkar</w:t>
      </w:r>
      <w:r w:rsidR="008D50DE" w:rsidRPr="008D50DE">
        <w:rPr>
          <w:rFonts w:ascii="Times New Roman" w:eastAsia="Times New Roman" w:hAnsi="Times New Roman" w:cs="Times New Roman"/>
          <w:b/>
          <w:bCs/>
          <w:color w:val="000000"/>
        </w:rPr>
        <w:t xml:space="preserve">, </w:t>
      </w:r>
      <w:r w:rsidRPr="008D50DE">
        <w:rPr>
          <w:rFonts w:ascii="Times New Roman" w:eastAsia="Times New Roman" w:hAnsi="Times New Roman" w:cs="Times New Roman"/>
          <w:b/>
          <w:bCs/>
          <w:color w:val="000000"/>
        </w:rPr>
        <w:t>2023</w:t>
      </w:r>
    </w:p>
    <w:p w14:paraId="42D2F8FA" w14:textId="77777777" w:rsidR="00C269C5" w:rsidRPr="00C269C5" w:rsidRDefault="00C269C5" w:rsidP="00C269C5">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t>Fire incidents inside institutional buildings present immense danger due to the rapid spread of flames and toxic smoke across enclosed rooms [9]. The literature explores the integration of wireless sensor nodes with central monitoring dashboards to detect early combustion indicators instantly [9]. Continuous telemetry allows safety personnel to track environmental metric changes and coordinate emergency responses without delay [9].</w:t>
      </w:r>
    </w:p>
    <w:p w14:paraId="03E73B0B" w14:textId="5837882C" w:rsidR="00C269C5" w:rsidRPr="00C269C5" w:rsidRDefault="00C269C5" w:rsidP="00C269C5">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t>The author explains the practical implementation of GSM/SMS communication hardware integrated with microcontroller circuits to ensure reliable message delivery during network outages [9]. By utilizing dedicated cellular modules, the warning system bypasses standard internet dependencies, ensuring that emergency text messages reach safety officers even when broadband connections fail [9]. This hardware redundancy guarantees an open communication channel during critical incidents [9].</w:t>
      </w:r>
    </w:p>
    <w:p w14:paraId="5D233611" w14:textId="11F56372" w:rsidR="00C269C5" w:rsidRPr="00C269C5" w:rsidRDefault="00C269C5" w:rsidP="00C269C5">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lastRenderedPageBreak/>
        <w:t>This literature serves as a vital structural reference for the offline SMS notification module of the proposed capstone project [9]. By applying these communication principles, the system ensures that safety officers receive immediate text alerts during internet downtime [9]. This capability significantly improves emergency response reliability and minimizes institutional risk [9].</w:t>
      </w:r>
    </w:p>
    <w:p w14:paraId="2ADE122E" w14:textId="0DF4B9E6" w:rsidR="00C269C5" w:rsidRPr="008D50DE" w:rsidRDefault="00C269C5" w:rsidP="00C269C5">
      <w:pPr>
        <w:pBdr>
          <w:top w:val="nil"/>
          <w:left w:val="nil"/>
          <w:bottom w:val="nil"/>
          <w:right w:val="nil"/>
          <w:between w:val="nil"/>
        </w:pBdr>
        <w:spacing w:line="240" w:lineRule="auto"/>
        <w:jc w:val="both"/>
        <w:rPr>
          <w:rFonts w:ascii="Times New Roman" w:eastAsia="Times New Roman" w:hAnsi="Times New Roman" w:cs="Times New Roman"/>
          <w:b/>
          <w:bCs/>
          <w:color w:val="000000"/>
          <w:sz w:val="28"/>
          <w:szCs w:val="28"/>
        </w:rPr>
      </w:pPr>
      <w:r w:rsidRPr="008D50DE">
        <w:rPr>
          <w:rFonts w:ascii="Times New Roman" w:eastAsia="Times New Roman" w:hAnsi="Times New Roman" w:cs="Times New Roman"/>
          <w:b/>
          <w:bCs/>
          <w:color w:val="000000"/>
          <w:sz w:val="28"/>
          <w:szCs w:val="28"/>
        </w:rPr>
        <w:t xml:space="preserve">Local Literature </w:t>
      </w:r>
    </w:p>
    <w:p w14:paraId="150852BC" w14:textId="17F5F8EA" w:rsidR="00C269C5" w:rsidRPr="008D50DE" w:rsidRDefault="00C269C5" w:rsidP="00C269C5">
      <w:pPr>
        <w:pBdr>
          <w:top w:val="nil"/>
          <w:left w:val="nil"/>
          <w:bottom w:val="nil"/>
          <w:right w:val="nil"/>
          <w:between w:val="nil"/>
        </w:pBdr>
        <w:spacing w:line="240" w:lineRule="auto"/>
        <w:jc w:val="both"/>
        <w:rPr>
          <w:rFonts w:ascii="Times New Roman" w:eastAsia="Times New Roman" w:hAnsi="Times New Roman" w:cs="Times New Roman"/>
          <w:b/>
          <w:bCs/>
          <w:color w:val="000000"/>
        </w:rPr>
      </w:pPr>
      <w:r w:rsidRPr="008D50DE">
        <w:rPr>
          <w:rFonts w:ascii="Times New Roman" w:eastAsia="Times New Roman" w:hAnsi="Times New Roman" w:cs="Times New Roman"/>
          <w:b/>
          <w:bCs/>
          <w:color w:val="000000"/>
        </w:rPr>
        <w:t>Digital Transformation and Paradigm Shifts in University Laboratory Safety Management</w:t>
      </w:r>
      <w:r w:rsidR="008D50DE" w:rsidRPr="008D50DE">
        <w:rPr>
          <w:rFonts w:ascii="Times New Roman" w:eastAsia="Times New Roman" w:hAnsi="Times New Roman" w:cs="Times New Roman"/>
          <w:b/>
          <w:bCs/>
          <w:color w:val="000000"/>
        </w:rPr>
        <w:t xml:space="preserve">, </w:t>
      </w:r>
      <w:r w:rsidRPr="008D50DE">
        <w:rPr>
          <w:rFonts w:ascii="Times New Roman" w:eastAsia="Times New Roman" w:hAnsi="Times New Roman" w:cs="Times New Roman"/>
          <w:b/>
          <w:bCs/>
          <w:color w:val="000000"/>
        </w:rPr>
        <w:t>T. Ting and H. Jiang</w:t>
      </w:r>
      <w:r w:rsidR="008D50DE" w:rsidRPr="008D50DE">
        <w:rPr>
          <w:rFonts w:ascii="Times New Roman" w:eastAsia="Times New Roman" w:hAnsi="Times New Roman" w:cs="Times New Roman"/>
          <w:b/>
          <w:bCs/>
          <w:color w:val="000000"/>
        </w:rPr>
        <w:t xml:space="preserve">, </w:t>
      </w:r>
      <w:r w:rsidRPr="008D50DE">
        <w:rPr>
          <w:rFonts w:ascii="Times New Roman" w:eastAsia="Times New Roman" w:hAnsi="Times New Roman" w:cs="Times New Roman"/>
          <w:b/>
          <w:bCs/>
          <w:color w:val="000000"/>
        </w:rPr>
        <w:t>2025</w:t>
      </w:r>
    </w:p>
    <w:p w14:paraId="5ECB72A3" w14:textId="171C684B" w:rsidR="00C269C5" w:rsidRPr="00C269C5" w:rsidRDefault="00C269C5" w:rsidP="00C269C5">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t>Educational institutions are increasingly modernizing their administrative and laboratory safety protocols through digital infrastructure [10]. Traditional paper-based access logs and unmonitored room management are inadequate for meeting modern institutional compliance and risk reduction standards [10]. The literature examines how digital transformation shifts institutional policy from reactive incident investigation to proactive hazard prevention [10].</w:t>
      </w:r>
    </w:p>
    <w:p w14:paraId="30D62311" w14:textId="37D9CB88" w:rsidR="00C269C5" w:rsidRPr="00C269C5" w:rsidRDefault="00C269C5" w:rsidP="00C269C5">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t>The authors highlight that centralized dashboards and digital logs enable school administrators to review historical safety metrics and access records efficiently [10]. Maintaining accurate digital archives prevents unauthorized room entries and establishes strict accountability among occupants [10]. Furthermore, real-time data visualization empowers academic leaders to formulate evidence-based safety guidelines [10].</w:t>
      </w:r>
    </w:p>
    <w:p w14:paraId="58BD9C8E" w14:textId="525AEF4A" w:rsidR="00C269C5" w:rsidRPr="008D50DE" w:rsidRDefault="00C269C5" w:rsidP="008D50DE">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t>This literature directly reinforces the administrative objectives and predictive data logging features of the current research [10]. Storing historical sensor readings and access logs provides school administrators with actionable insights to prevent future safety breaches [10]. The study validates the project's goal of establishing a technologically advanced, highly accountable science laboratory environment [10].</w:t>
      </w:r>
    </w:p>
    <w:p w14:paraId="4B1086DA" w14:textId="71695DA9" w:rsidR="00C269C5" w:rsidRPr="008D50DE" w:rsidRDefault="00C269C5" w:rsidP="00C269C5">
      <w:pPr>
        <w:pBdr>
          <w:top w:val="nil"/>
          <w:left w:val="nil"/>
          <w:bottom w:val="nil"/>
          <w:right w:val="nil"/>
          <w:between w:val="nil"/>
        </w:pBdr>
        <w:spacing w:line="240" w:lineRule="auto"/>
        <w:jc w:val="both"/>
        <w:rPr>
          <w:rFonts w:ascii="Times New Roman" w:eastAsia="Times New Roman" w:hAnsi="Times New Roman" w:cs="Times New Roman"/>
          <w:b/>
          <w:bCs/>
          <w:color w:val="000000"/>
        </w:rPr>
      </w:pPr>
      <w:r w:rsidRPr="008D50DE">
        <w:rPr>
          <w:rFonts w:ascii="Times New Roman" w:eastAsia="Times New Roman" w:hAnsi="Times New Roman" w:cs="Times New Roman"/>
          <w:b/>
          <w:bCs/>
          <w:color w:val="000000"/>
        </w:rPr>
        <w:t>Securing Educational Facilities Through Internet of Things Networks and Biometric Access</w:t>
      </w:r>
      <w:r w:rsidR="008D50DE" w:rsidRPr="008D50DE">
        <w:rPr>
          <w:rFonts w:ascii="Times New Roman" w:eastAsia="Times New Roman" w:hAnsi="Times New Roman" w:cs="Times New Roman"/>
          <w:b/>
          <w:bCs/>
          <w:color w:val="000000"/>
        </w:rPr>
        <w:t xml:space="preserve">, </w:t>
      </w:r>
      <w:r w:rsidRPr="008D50DE">
        <w:rPr>
          <w:rFonts w:ascii="Times New Roman" w:eastAsia="Times New Roman" w:hAnsi="Times New Roman" w:cs="Times New Roman"/>
          <w:b/>
          <w:bCs/>
          <w:color w:val="000000"/>
        </w:rPr>
        <w:t>V. Pravalika and C. R. Prasad</w:t>
      </w:r>
      <w:r w:rsidR="008D50DE" w:rsidRPr="008D50DE">
        <w:rPr>
          <w:rFonts w:ascii="Times New Roman" w:eastAsia="Times New Roman" w:hAnsi="Times New Roman" w:cs="Times New Roman"/>
          <w:b/>
          <w:bCs/>
          <w:color w:val="000000"/>
        </w:rPr>
        <w:t xml:space="preserve">, </w:t>
      </w:r>
      <w:r w:rsidRPr="008D50DE">
        <w:rPr>
          <w:rFonts w:ascii="Times New Roman" w:eastAsia="Times New Roman" w:hAnsi="Times New Roman" w:cs="Times New Roman"/>
          <w:b/>
          <w:bCs/>
          <w:color w:val="000000"/>
        </w:rPr>
        <w:t>2025</w:t>
      </w:r>
    </w:p>
    <w:p w14:paraId="57F7E08E" w14:textId="723B188C" w:rsidR="00C269C5" w:rsidRPr="00C269C5" w:rsidRDefault="00C269C5" w:rsidP="008D50DE">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t>Securing specialized academic rooms requires a multi-layered framework that combines hazard detection with strict physical access restrictions [6]. Standard metal door keys present severe security vulnerabilities because they are easily lost, stolen, or duplicated by unauthorized individuals [6]. The literature discusses the integration of biometric authentication mechanisms, such as fingerprint scanners, to ensure that only verified personnel gain entry to restricted areas [6].</w:t>
      </w:r>
    </w:p>
    <w:p w14:paraId="5B6E864B" w14:textId="77777777" w:rsidR="00C269C5" w:rsidRPr="00C269C5" w:rsidRDefault="00C269C5" w:rsidP="00C269C5">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t>The authors note that combining biometric security with automated network monitoring creates a cohesive safety ecosystem that protects valuable laboratory equipment [6]. When access control and environmental sensors communicate through a localized network, system administrators gain total oversight of facility activities [6]. This dual-protection strategy successfully prevents unauthorized entry while guarding against internal environmental hazards [6].</w:t>
      </w:r>
    </w:p>
    <w:p w14:paraId="7AF8B545" w14:textId="77777777" w:rsidR="008D50DE" w:rsidRDefault="00C269C5" w:rsidP="008D50DE">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t>The concepts presented in this literature align directly with the access control and security modules of the proposed system [6]. Utilizing biometric fingerprint recognition ensures that only authorized students and instructors can unlock the laboratory door [6]. This framework fulfills the institutional requirement for robust physical security and comprehensive facility management [6].</w:t>
      </w:r>
    </w:p>
    <w:p w14:paraId="069582AD" w14:textId="146ED547" w:rsidR="00C269C5" w:rsidRPr="008D50DE" w:rsidRDefault="00C269C5" w:rsidP="008D50DE">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8D50DE">
        <w:rPr>
          <w:rFonts w:ascii="Times New Roman" w:eastAsia="Times New Roman" w:hAnsi="Times New Roman" w:cs="Times New Roman"/>
          <w:b/>
          <w:bCs/>
          <w:color w:val="000000"/>
          <w:sz w:val="28"/>
          <w:szCs w:val="28"/>
        </w:rPr>
        <w:lastRenderedPageBreak/>
        <w:t>Review of Related Studies</w:t>
      </w:r>
    </w:p>
    <w:p w14:paraId="30C2CFD6" w14:textId="5884D150" w:rsidR="00C269C5" w:rsidRPr="008D50DE" w:rsidRDefault="00C269C5" w:rsidP="00C269C5">
      <w:pPr>
        <w:pBdr>
          <w:top w:val="nil"/>
          <w:left w:val="nil"/>
          <w:bottom w:val="nil"/>
          <w:right w:val="nil"/>
          <w:between w:val="nil"/>
        </w:pBdr>
        <w:spacing w:line="240" w:lineRule="auto"/>
        <w:jc w:val="both"/>
        <w:rPr>
          <w:rFonts w:ascii="Times New Roman" w:eastAsia="Times New Roman" w:hAnsi="Times New Roman" w:cs="Times New Roman"/>
          <w:b/>
          <w:bCs/>
          <w:color w:val="000000"/>
          <w:sz w:val="28"/>
          <w:szCs w:val="28"/>
        </w:rPr>
      </w:pPr>
      <w:r w:rsidRPr="008D50DE">
        <w:rPr>
          <w:rFonts w:ascii="Times New Roman" w:eastAsia="Times New Roman" w:hAnsi="Times New Roman" w:cs="Times New Roman"/>
          <w:b/>
          <w:bCs/>
          <w:color w:val="000000"/>
          <w:sz w:val="28"/>
          <w:szCs w:val="28"/>
        </w:rPr>
        <w:t xml:space="preserve">Foreign Study </w:t>
      </w:r>
    </w:p>
    <w:p w14:paraId="7E692294" w14:textId="4DB1BF8B" w:rsidR="00C269C5" w:rsidRPr="008D50DE" w:rsidRDefault="00C269C5" w:rsidP="00C269C5">
      <w:pPr>
        <w:pBdr>
          <w:top w:val="nil"/>
          <w:left w:val="nil"/>
          <w:bottom w:val="nil"/>
          <w:right w:val="nil"/>
          <w:between w:val="nil"/>
        </w:pBdr>
        <w:spacing w:line="240" w:lineRule="auto"/>
        <w:jc w:val="both"/>
        <w:rPr>
          <w:rFonts w:ascii="Times New Roman" w:eastAsia="Times New Roman" w:hAnsi="Times New Roman" w:cs="Times New Roman"/>
          <w:b/>
          <w:bCs/>
          <w:color w:val="000000"/>
        </w:rPr>
      </w:pPr>
      <w:r w:rsidRPr="008D50DE">
        <w:rPr>
          <w:rFonts w:ascii="Times New Roman" w:eastAsia="Times New Roman" w:hAnsi="Times New Roman" w:cs="Times New Roman"/>
          <w:b/>
          <w:bCs/>
          <w:color w:val="000000"/>
        </w:rPr>
        <w:t>Design and Implementation of an IoT-Based Laboratory Safety and Efficiency System Using ESP32</w:t>
      </w:r>
      <w:r w:rsidR="008D50DE" w:rsidRPr="008D50DE">
        <w:rPr>
          <w:rFonts w:ascii="Times New Roman" w:eastAsia="Times New Roman" w:hAnsi="Times New Roman" w:cs="Times New Roman"/>
          <w:b/>
          <w:bCs/>
          <w:color w:val="000000"/>
        </w:rPr>
        <w:t xml:space="preserve">, </w:t>
      </w:r>
      <w:r w:rsidRPr="008D50DE">
        <w:rPr>
          <w:rFonts w:ascii="Times New Roman" w:eastAsia="Times New Roman" w:hAnsi="Times New Roman" w:cs="Times New Roman"/>
          <w:b/>
          <w:bCs/>
          <w:color w:val="000000"/>
        </w:rPr>
        <w:t xml:space="preserve">C. Odoh, J. </w:t>
      </w:r>
      <w:proofErr w:type="spellStart"/>
      <w:r w:rsidRPr="008D50DE">
        <w:rPr>
          <w:rFonts w:ascii="Times New Roman" w:eastAsia="Times New Roman" w:hAnsi="Times New Roman" w:cs="Times New Roman"/>
          <w:b/>
          <w:bCs/>
          <w:color w:val="000000"/>
        </w:rPr>
        <w:t>Akpomedaye</w:t>
      </w:r>
      <w:proofErr w:type="spellEnd"/>
      <w:r w:rsidRPr="008D50DE">
        <w:rPr>
          <w:rFonts w:ascii="Times New Roman" w:eastAsia="Times New Roman" w:hAnsi="Times New Roman" w:cs="Times New Roman"/>
          <w:b/>
          <w:bCs/>
          <w:color w:val="000000"/>
        </w:rPr>
        <w:t xml:space="preserve">, and S. </w:t>
      </w:r>
      <w:proofErr w:type="spellStart"/>
      <w:r w:rsidRPr="008D50DE">
        <w:rPr>
          <w:rFonts w:ascii="Times New Roman" w:eastAsia="Times New Roman" w:hAnsi="Times New Roman" w:cs="Times New Roman"/>
          <w:b/>
          <w:bCs/>
          <w:color w:val="000000"/>
        </w:rPr>
        <w:t>Ekruyota</w:t>
      </w:r>
      <w:proofErr w:type="spellEnd"/>
      <w:r w:rsidR="008D50DE" w:rsidRPr="008D50DE">
        <w:rPr>
          <w:rFonts w:ascii="Times New Roman" w:eastAsia="Times New Roman" w:hAnsi="Times New Roman" w:cs="Times New Roman"/>
          <w:b/>
          <w:bCs/>
          <w:color w:val="000000"/>
        </w:rPr>
        <w:t xml:space="preserve">, </w:t>
      </w:r>
      <w:r w:rsidRPr="008D50DE">
        <w:rPr>
          <w:rFonts w:ascii="Times New Roman" w:eastAsia="Times New Roman" w:hAnsi="Times New Roman" w:cs="Times New Roman"/>
          <w:b/>
          <w:bCs/>
          <w:color w:val="000000"/>
        </w:rPr>
        <w:t>2026</w:t>
      </w:r>
    </w:p>
    <w:p w14:paraId="6BFF6A41" w14:textId="120CF924" w:rsidR="00C269C5" w:rsidRPr="00C269C5" w:rsidRDefault="00C269C5" w:rsidP="00C269C5">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t>This empirical study investigated the design and physical construction of an IoT-based laboratory safety prototype powered by an ESP32 microcontroller [5]. The researchers deployed multiple environmental sensors to monitor atmospheric conditions and connected the hardware to a centralized dashboard via Wi-Fi [5]. Their testing evaluated how effectively automated systems protect working environments from sudden hazards [5].</w:t>
      </w:r>
    </w:p>
    <w:p w14:paraId="44A52E1E" w14:textId="16BE8491" w:rsidR="00C269C5" w:rsidRPr="00C269C5" w:rsidRDefault="00C269C5" w:rsidP="00C269C5">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t>The methodology involved testing sensor response times and measuring overall system reliability during simulated environmental anomalies [5]. The findings demonstrated that automation successfully reduces workplace risks, although minor hardware calibration is required to minimize operational delay rates [5]. The study concluded that microcontroller-based sensor integration is highly dependable for continuous institutional safety monitoring [5].</w:t>
      </w:r>
    </w:p>
    <w:p w14:paraId="30E7BAE8" w14:textId="11E3E47D" w:rsidR="00C269C5" w:rsidRPr="00C269C5" w:rsidRDefault="00C269C5" w:rsidP="00C269C5">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t>This study provides a practical blueprint for the hardware architecture of the current capstone project [5]. The researchers adopt similar microcontroller processing units and sensor arrangements to achieve real-time environmental supervision [5]. Evaluating the performance outcomes of this study assists the group in optimizing system accuracy and response speed [5].</w:t>
      </w:r>
    </w:p>
    <w:p w14:paraId="465B39D9" w14:textId="7C1445FD" w:rsidR="00C269C5" w:rsidRPr="008D50DE" w:rsidRDefault="00C269C5" w:rsidP="008D50DE">
      <w:pPr>
        <w:pBdr>
          <w:top w:val="nil"/>
          <w:left w:val="nil"/>
          <w:bottom w:val="nil"/>
          <w:right w:val="nil"/>
          <w:between w:val="nil"/>
        </w:pBdr>
        <w:spacing w:line="240" w:lineRule="auto"/>
        <w:jc w:val="both"/>
        <w:rPr>
          <w:rFonts w:ascii="Times New Roman" w:eastAsia="Times New Roman" w:hAnsi="Times New Roman" w:cs="Times New Roman"/>
          <w:b/>
          <w:bCs/>
          <w:color w:val="000000"/>
        </w:rPr>
      </w:pPr>
      <w:r w:rsidRPr="008D50DE">
        <w:rPr>
          <w:rFonts w:ascii="Times New Roman" w:eastAsia="Times New Roman" w:hAnsi="Times New Roman" w:cs="Times New Roman"/>
          <w:b/>
          <w:bCs/>
          <w:color w:val="000000"/>
        </w:rPr>
        <w:t>Development of Smart Sensor Networks for Real-Time Laboratory Environment Monitoring</w:t>
      </w:r>
      <w:r w:rsidR="008D50DE" w:rsidRPr="008D50DE">
        <w:rPr>
          <w:rFonts w:ascii="Times New Roman" w:eastAsia="Times New Roman" w:hAnsi="Times New Roman" w:cs="Times New Roman"/>
          <w:b/>
          <w:bCs/>
          <w:color w:val="000000"/>
        </w:rPr>
        <w:t xml:space="preserve">, </w:t>
      </w:r>
      <w:r w:rsidRPr="008D50DE">
        <w:rPr>
          <w:rFonts w:ascii="Times New Roman" w:eastAsia="Times New Roman" w:hAnsi="Times New Roman" w:cs="Times New Roman"/>
          <w:b/>
          <w:bCs/>
          <w:color w:val="000000"/>
        </w:rPr>
        <w:t xml:space="preserve">J. </w:t>
      </w:r>
      <w:proofErr w:type="spellStart"/>
      <w:r w:rsidRPr="008D50DE">
        <w:rPr>
          <w:rFonts w:ascii="Times New Roman" w:eastAsia="Times New Roman" w:hAnsi="Times New Roman" w:cs="Times New Roman"/>
          <w:b/>
          <w:bCs/>
          <w:color w:val="000000"/>
        </w:rPr>
        <w:t>Akpomedaye</w:t>
      </w:r>
      <w:proofErr w:type="spellEnd"/>
      <w:r w:rsidRPr="008D50DE">
        <w:rPr>
          <w:rFonts w:ascii="Times New Roman" w:eastAsia="Times New Roman" w:hAnsi="Times New Roman" w:cs="Times New Roman"/>
          <w:b/>
          <w:bCs/>
          <w:color w:val="000000"/>
        </w:rPr>
        <w:t xml:space="preserve">, C. Odoh, and S. </w:t>
      </w:r>
      <w:proofErr w:type="spellStart"/>
      <w:r w:rsidRPr="008D50DE">
        <w:rPr>
          <w:rFonts w:ascii="Times New Roman" w:eastAsia="Times New Roman" w:hAnsi="Times New Roman" w:cs="Times New Roman"/>
          <w:b/>
          <w:bCs/>
          <w:color w:val="000000"/>
        </w:rPr>
        <w:t>Ekruyota</w:t>
      </w:r>
      <w:proofErr w:type="spellEnd"/>
      <w:r w:rsidR="008D50DE" w:rsidRPr="008D50DE">
        <w:rPr>
          <w:rFonts w:ascii="Times New Roman" w:eastAsia="Times New Roman" w:hAnsi="Times New Roman" w:cs="Times New Roman"/>
          <w:b/>
          <w:bCs/>
          <w:color w:val="000000"/>
        </w:rPr>
        <w:t xml:space="preserve">, </w:t>
      </w:r>
      <w:r w:rsidRPr="008D50DE">
        <w:rPr>
          <w:rFonts w:ascii="Times New Roman" w:eastAsia="Times New Roman" w:hAnsi="Times New Roman" w:cs="Times New Roman"/>
          <w:b/>
          <w:bCs/>
          <w:color w:val="000000"/>
        </w:rPr>
        <w:t>2023</w:t>
      </w:r>
    </w:p>
    <w:p w14:paraId="5580F130" w14:textId="386A5B36" w:rsidR="00C269C5" w:rsidRPr="00C269C5" w:rsidRDefault="00C269C5" w:rsidP="00C269C5">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t>The research focused on developing an automated laboratory monitoring framework to address common workplace hazards such as excessive heat, toxic gas presence, and smoke accumulation [2]. The authors utilized microcontroller hardware modules integrated with programming scripts to collect real-time environmental data and display metrics on a local interface [2]. The investigation emphasized maintaining precise environmental thresholds to protect sensitive apparatus and stored materials [2].</w:t>
      </w:r>
    </w:p>
    <w:p w14:paraId="1064D3DD" w14:textId="6339F238" w:rsidR="00C269C5" w:rsidRPr="00C269C5" w:rsidRDefault="00C269C5" w:rsidP="00C269C5">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t>Through rigorous experimental testing, the researchers analyzed system error margins and identified potential sensor latency factors during extended operational periods [2]. The results indicated high operational success, proving that IoT implementations can effectively safeguard academic and research facilities [2]. The study recommended employing high-quality sensors to maintain long-term measurement accuracy [2].</w:t>
      </w:r>
    </w:p>
    <w:p w14:paraId="0227B524" w14:textId="58BDB283" w:rsidR="00C269C5" w:rsidRPr="00C269C5" w:rsidRDefault="00C269C5" w:rsidP="00C269C5">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t>The methodology and hardware testing frameworks outlined in this study are directly relevant to the development phase of the proposed capstone [2]. The group utilizes these findings to select durable sensor components and calibrate threshold triggers accurately [2]. This ensures that the proposed science laboratory safety system operates reliably under actual school conditions [2].</w:t>
      </w:r>
    </w:p>
    <w:p w14:paraId="485CC4B9" w14:textId="00761F5D" w:rsidR="00C269C5" w:rsidRPr="008D50DE" w:rsidRDefault="00C269C5" w:rsidP="00C269C5">
      <w:pPr>
        <w:pBdr>
          <w:top w:val="nil"/>
          <w:left w:val="nil"/>
          <w:bottom w:val="nil"/>
          <w:right w:val="nil"/>
          <w:between w:val="nil"/>
        </w:pBdr>
        <w:spacing w:line="240" w:lineRule="auto"/>
        <w:jc w:val="both"/>
        <w:rPr>
          <w:rFonts w:ascii="Times New Roman" w:eastAsia="Times New Roman" w:hAnsi="Times New Roman" w:cs="Times New Roman"/>
          <w:b/>
          <w:bCs/>
          <w:color w:val="000000"/>
          <w:sz w:val="28"/>
          <w:szCs w:val="28"/>
        </w:rPr>
      </w:pPr>
      <w:r w:rsidRPr="008D50DE">
        <w:rPr>
          <w:rFonts w:ascii="Times New Roman" w:eastAsia="Times New Roman" w:hAnsi="Times New Roman" w:cs="Times New Roman"/>
          <w:b/>
          <w:bCs/>
          <w:color w:val="000000"/>
          <w:sz w:val="28"/>
          <w:szCs w:val="28"/>
        </w:rPr>
        <w:t xml:space="preserve">Local Study </w:t>
      </w:r>
    </w:p>
    <w:p w14:paraId="415E4A5A" w14:textId="3B747B34" w:rsidR="00C269C5" w:rsidRPr="008D50DE" w:rsidRDefault="00C269C5" w:rsidP="00C269C5">
      <w:pPr>
        <w:pBdr>
          <w:top w:val="nil"/>
          <w:left w:val="nil"/>
          <w:bottom w:val="nil"/>
          <w:right w:val="nil"/>
          <w:between w:val="nil"/>
        </w:pBdr>
        <w:spacing w:line="240" w:lineRule="auto"/>
        <w:jc w:val="both"/>
        <w:rPr>
          <w:rFonts w:ascii="Times New Roman" w:eastAsia="Times New Roman" w:hAnsi="Times New Roman" w:cs="Times New Roman"/>
          <w:b/>
          <w:bCs/>
          <w:color w:val="000000"/>
        </w:rPr>
      </w:pPr>
      <w:r w:rsidRPr="008D50DE">
        <w:rPr>
          <w:rFonts w:ascii="Times New Roman" w:eastAsia="Times New Roman" w:hAnsi="Times New Roman" w:cs="Times New Roman"/>
          <w:b/>
          <w:bCs/>
          <w:color w:val="000000"/>
        </w:rPr>
        <w:t>IoT-Based Data Logging and Analytics for Characterizing University Laboratory Environments</w:t>
      </w:r>
      <w:r w:rsidR="008D50DE" w:rsidRPr="008D50DE">
        <w:rPr>
          <w:rFonts w:ascii="Times New Roman" w:eastAsia="Times New Roman" w:hAnsi="Times New Roman" w:cs="Times New Roman"/>
          <w:b/>
          <w:bCs/>
          <w:color w:val="000000"/>
        </w:rPr>
        <w:t xml:space="preserve">, </w:t>
      </w:r>
      <w:r w:rsidRPr="008D50DE">
        <w:rPr>
          <w:rFonts w:ascii="Times New Roman" w:eastAsia="Times New Roman" w:hAnsi="Times New Roman" w:cs="Times New Roman"/>
          <w:b/>
          <w:bCs/>
          <w:color w:val="000000"/>
        </w:rPr>
        <w:t>M. Santos and A. Reyes</w:t>
      </w:r>
      <w:r w:rsidR="008D50DE" w:rsidRPr="008D50DE">
        <w:rPr>
          <w:rFonts w:ascii="Times New Roman" w:eastAsia="Times New Roman" w:hAnsi="Times New Roman" w:cs="Times New Roman"/>
          <w:b/>
          <w:bCs/>
          <w:color w:val="000000"/>
        </w:rPr>
        <w:t xml:space="preserve">, </w:t>
      </w:r>
      <w:r w:rsidRPr="008D50DE">
        <w:rPr>
          <w:rFonts w:ascii="Times New Roman" w:eastAsia="Times New Roman" w:hAnsi="Times New Roman" w:cs="Times New Roman"/>
          <w:b/>
          <w:bCs/>
          <w:color w:val="000000"/>
        </w:rPr>
        <w:t>2025</w:t>
      </w:r>
    </w:p>
    <w:p w14:paraId="012F3C4F" w14:textId="75E96F85" w:rsidR="00C269C5" w:rsidRPr="00C269C5" w:rsidRDefault="00C269C5" w:rsidP="00C269C5">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lastRenderedPageBreak/>
        <w:t>Local academic institutions have begun exploring advanced data logging and analytics to evaluate environmental stability within specialized school facilities [7]. This study explored how multivariate sensor data, including volatile gas levels and temperature metrics, can be logged continuously into secure local databases [7]. Analyzing historical records enables facility managers to identify recurring safety risks before critical failures occur [7].</w:t>
      </w:r>
    </w:p>
    <w:p w14:paraId="28ED0D3F" w14:textId="341F8BCE" w:rsidR="00C269C5" w:rsidRPr="00C269C5" w:rsidRDefault="00C269C5" w:rsidP="00C269C5">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t>The researchers implemented a centralized logging architecture that records every environmental fluctuation and archives system events systematically [7]. The evaluation results showed that predictive data organization significantly improves institutional maintenance scheduling and incident prevention [7]. Furthermore, administrators can access archived logs instantly for audit and review purposes [7].</w:t>
      </w:r>
    </w:p>
    <w:p w14:paraId="47F651B9" w14:textId="77777777" w:rsidR="00C269C5" w:rsidRDefault="00C269C5" w:rsidP="00C269C5">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t>This local study supports the predictive data logging module incorporated into the current capstone project [7]. By structuring the database to archive sensor readings and access logs securely, the system fulfills institutional requirements for thorough record-keeping [7]. The findings validate the importance of historical data analysis in maintaining long-term laboratory safety [7].</w:t>
      </w:r>
    </w:p>
    <w:p w14:paraId="70EA3CB1" w14:textId="650B0A2F" w:rsidR="00C269C5" w:rsidRPr="008D50DE" w:rsidRDefault="00C269C5" w:rsidP="00C269C5">
      <w:pPr>
        <w:pBdr>
          <w:top w:val="nil"/>
          <w:left w:val="nil"/>
          <w:bottom w:val="nil"/>
          <w:right w:val="nil"/>
          <w:between w:val="nil"/>
        </w:pBdr>
        <w:spacing w:line="240" w:lineRule="auto"/>
        <w:jc w:val="both"/>
        <w:rPr>
          <w:rFonts w:ascii="Times New Roman" w:eastAsia="Times New Roman" w:hAnsi="Times New Roman" w:cs="Times New Roman"/>
          <w:b/>
          <w:bCs/>
          <w:color w:val="000000"/>
        </w:rPr>
      </w:pPr>
      <w:r w:rsidRPr="008D50DE">
        <w:rPr>
          <w:rFonts w:ascii="Times New Roman" w:eastAsia="Times New Roman" w:hAnsi="Times New Roman" w:cs="Times New Roman"/>
          <w:b/>
          <w:bCs/>
          <w:color w:val="000000"/>
        </w:rPr>
        <w:t>Deployment of Biometric Access Control and Network-Integrated Video Surveillance in Campus Facilities</w:t>
      </w:r>
      <w:r w:rsidR="008D50DE" w:rsidRPr="008D50DE">
        <w:rPr>
          <w:rFonts w:ascii="Times New Roman" w:eastAsia="Times New Roman" w:hAnsi="Times New Roman" w:cs="Times New Roman"/>
          <w:b/>
          <w:bCs/>
          <w:color w:val="000000"/>
        </w:rPr>
        <w:t xml:space="preserve">, </w:t>
      </w:r>
      <w:r w:rsidRPr="008D50DE">
        <w:rPr>
          <w:rFonts w:ascii="Times New Roman" w:eastAsia="Times New Roman" w:hAnsi="Times New Roman" w:cs="Times New Roman"/>
          <w:b/>
          <w:bCs/>
          <w:color w:val="000000"/>
        </w:rPr>
        <w:t>J. Villanueva and R. Mendoza</w:t>
      </w:r>
      <w:r w:rsidR="008D50DE" w:rsidRPr="008D50DE">
        <w:rPr>
          <w:rFonts w:ascii="Times New Roman" w:eastAsia="Times New Roman" w:hAnsi="Times New Roman" w:cs="Times New Roman"/>
          <w:b/>
          <w:bCs/>
          <w:color w:val="000000"/>
        </w:rPr>
        <w:t xml:space="preserve">, </w:t>
      </w:r>
      <w:r w:rsidRPr="008D50DE">
        <w:rPr>
          <w:rFonts w:ascii="Times New Roman" w:eastAsia="Times New Roman" w:hAnsi="Times New Roman" w:cs="Times New Roman"/>
          <w:b/>
          <w:bCs/>
          <w:color w:val="000000"/>
        </w:rPr>
        <w:t>2024</w:t>
      </w:r>
    </w:p>
    <w:p w14:paraId="318385F4" w14:textId="595578D1" w:rsidR="00C269C5" w:rsidRPr="00C269C5" w:rsidRDefault="00C269C5" w:rsidP="00C269C5">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t>This local research investigated the deployment of biometric security gates combined with network-integrated closed-circuit television cameras across campus laboratories [11]. The study addressed the common problem of network congestion caused by routing high-bandwidth video streams directly through primary microcontroller sensor boards [11]. The authors proposed separating the video processing hardware from the main sensor network while maintaining unified dashboard viewing [11].</w:t>
      </w:r>
    </w:p>
    <w:p w14:paraId="1DB6A5D4" w14:textId="77777777" w:rsidR="00C269C5" w:rsidRPr="00C269C5" w:rsidRDefault="00C269C5" w:rsidP="00C269C5">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t>The methodology involved configuring standalone camera units connected via local routers to stream live visual feeds to a central monitoring station [11]. Performance testing confirmed that separating the hardware eliminated microcontroller lag and ensured uninterrupted sensor data transmission [11]. The study concluded that dual-hardware segregation optimizes overall network bandwidth and system stability [11].</w:t>
      </w:r>
    </w:p>
    <w:p w14:paraId="3E717268" w14:textId="3E331873" w:rsidR="00C269C5" w:rsidRDefault="00C269C5" w:rsidP="00C269C5">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t>The architectural design evaluated in this local study serves as the direct basis for the CCTV integration approach of the proposed capstone project [11]. By configuring the camera on separate physical hardware while linking it to the central dashboard, the system avoids network congestion [11]. This ensures smooth, reliable performance across all safety and surveillance modules [11].</w:t>
      </w:r>
    </w:p>
    <w:p w14:paraId="213ED07B" w14:textId="48CB5E69" w:rsidR="00C269C5" w:rsidRPr="008D50DE" w:rsidRDefault="00C269C5" w:rsidP="00C269C5">
      <w:pPr>
        <w:pBdr>
          <w:top w:val="nil"/>
          <w:left w:val="nil"/>
          <w:bottom w:val="nil"/>
          <w:right w:val="nil"/>
          <w:between w:val="nil"/>
        </w:pBdr>
        <w:spacing w:line="240" w:lineRule="auto"/>
        <w:jc w:val="both"/>
        <w:rPr>
          <w:rFonts w:ascii="Times New Roman" w:eastAsia="Times New Roman" w:hAnsi="Times New Roman" w:cs="Times New Roman"/>
          <w:b/>
          <w:bCs/>
          <w:color w:val="000000"/>
          <w:sz w:val="28"/>
          <w:szCs w:val="28"/>
        </w:rPr>
      </w:pPr>
      <w:r w:rsidRPr="008D50DE">
        <w:rPr>
          <w:rFonts w:ascii="Times New Roman" w:eastAsia="Times New Roman" w:hAnsi="Times New Roman" w:cs="Times New Roman"/>
          <w:b/>
          <w:bCs/>
          <w:color w:val="000000"/>
          <w:sz w:val="28"/>
          <w:szCs w:val="28"/>
        </w:rPr>
        <w:t>Review of Related Systems / Existing Applications</w:t>
      </w:r>
    </w:p>
    <w:p w14:paraId="064B91D0" w14:textId="77777777" w:rsidR="00C269C5" w:rsidRPr="008D50DE" w:rsidRDefault="00C269C5" w:rsidP="00C269C5">
      <w:pPr>
        <w:pBdr>
          <w:top w:val="nil"/>
          <w:left w:val="nil"/>
          <w:bottom w:val="nil"/>
          <w:right w:val="nil"/>
          <w:between w:val="nil"/>
        </w:pBdr>
        <w:spacing w:line="240" w:lineRule="auto"/>
        <w:jc w:val="both"/>
        <w:rPr>
          <w:rFonts w:ascii="Times New Roman" w:eastAsia="Times New Roman" w:hAnsi="Times New Roman" w:cs="Times New Roman"/>
          <w:b/>
          <w:bCs/>
          <w:color w:val="000000"/>
          <w:sz w:val="28"/>
          <w:szCs w:val="28"/>
        </w:rPr>
      </w:pPr>
      <w:r w:rsidRPr="008D50DE">
        <w:rPr>
          <w:rFonts w:ascii="Times New Roman" w:eastAsia="Times New Roman" w:hAnsi="Times New Roman" w:cs="Times New Roman"/>
          <w:b/>
          <w:bCs/>
          <w:color w:val="000000"/>
          <w:sz w:val="28"/>
          <w:szCs w:val="28"/>
        </w:rPr>
        <w:t>Existing Application</w:t>
      </w:r>
    </w:p>
    <w:p w14:paraId="6EFCC996" w14:textId="2D9CCFDC" w:rsidR="00C269C5" w:rsidRPr="008D50DE" w:rsidRDefault="00C269C5" w:rsidP="00C269C5">
      <w:pPr>
        <w:pBdr>
          <w:top w:val="nil"/>
          <w:left w:val="nil"/>
          <w:bottom w:val="nil"/>
          <w:right w:val="nil"/>
          <w:between w:val="nil"/>
        </w:pBdr>
        <w:spacing w:line="240" w:lineRule="auto"/>
        <w:jc w:val="both"/>
        <w:rPr>
          <w:rFonts w:ascii="Times New Roman" w:eastAsia="Times New Roman" w:hAnsi="Times New Roman" w:cs="Times New Roman"/>
          <w:b/>
          <w:bCs/>
          <w:color w:val="000000"/>
        </w:rPr>
      </w:pPr>
      <w:r w:rsidRPr="008D50DE">
        <w:rPr>
          <w:rFonts w:ascii="Times New Roman" w:eastAsia="Times New Roman" w:hAnsi="Times New Roman" w:cs="Times New Roman"/>
          <w:b/>
          <w:bCs/>
          <w:color w:val="000000"/>
        </w:rPr>
        <w:t>Conventional Standalone Fire Alarm and Mechanical Key Security Mechanisms</w:t>
      </w:r>
      <w:r w:rsidR="008D50DE" w:rsidRPr="008D50DE">
        <w:rPr>
          <w:rFonts w:ascii="Times New Roman" w:eastAsia="Times New Roman" w:hAnsi="Times New Roman" w:cs="Times New Roman"/>
          <w:b/>
          <w:bCs/>
          <w:color w:val="000000"/>
        </w:rPr>
        <w:t xml:space="preserve">, </w:t>
      </w:r>
      <w:r w:rsidRPr="008D50DE">
        <w:rPr>
          <w:rFonts w:ascii="Times New Roman" w:eastAsia="Times New Roman" w:hAnsi="Times New Roman" w:cs="Times New Roman"/>
          <w:b/>
          <w:bCs/>
          <w:color w:val="000000"/>
        </w:rPr>
        <w:t>National Fire Protection Association (NFPA) &amp; Campus Facilities Management Group</w:t>
      </w:r>
      <w:r w:rsidR="008D50DE" w:rsidRPr="008D50DE">
        <w:rPr>
          <w:rFonts w:ascii="Times New Roman" w:eastAsia="Times New Roman" w:hAnsi="Times New Roman" w:cs="Times New Roman"/>
          <w:b/>
          <w:bCs/>
          <w:color w:val="000000"/>
        </w:rPr>
        <w:t xml:space="preserve">, </w:t>
      </w:r>
      <w:r w:rsidRPr="008D50DE">
        <w:rPr>
          <w:rFonts w:ascii="Times New Roman" w:eastAsia="Times New Roman" w:hAnsi="Times New Roman" w:cs="Times New Roman"/>
          <w:b/>
          <w:bCs/>
          <w:color w:val="000000"/>
        </w:rPr>
        <w:t>2021</w:t>
      </w:r>
    </w:p>
    <w:p w14:paraId="76E0432A" w14:textId="53DA67C1" w:rsidR="00C269C5" w:rsidRPr="00C269C5" w:rsidRDefault="00C269C5" w:rsidP="00C269C5">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t xml:space="preserve">Conventional science laboratories commonly utilize traditional security and safety setups consisting of standalone ionization smoke detectors and standard mechanical door keys [4]. The smoke detectors operate entirely independently, sounding loud local sirens when smoke is detected </w:t>
      </w:r>
      <w:r w:rsidRPr="00C269C5">
        <w:rPr>
          <w:rFonts w:ascii="Times New Roman" w:eastAsia="Times New Roman" w:hAnsi="Times New Roman" w:cs="Times New Roman"/>
          <w:color w:val="000000"/>
        </w:rPr>
        <w:lastRenderedPageBreak/>
        <w:t>without transmitting digital alerts to remote administrators [4]. Entry doors are secured using physical metal keys managed manually by laboratory instructors [4].</w:t>
      </w:r>
    </w:p>
    <w:p w14:paraId="315E6B2B" w14:textId="479470DF" w:rsidR="00C269C5" w:rsidRPr="00C269C5" w:rsidRDefault="00C269C5" w:rsidP="00C269C5">
      <w:pPr>
        <w:numPr>
          <w:ilvl w:val="0"/>
          <w:numId w:val="35"/>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C269C5">
        <w:rPr>
          <w:rFonts w:ascii="Times New Roman" w:eastAsia="Times New Roman" w:hAnsi="Times New Roman" w:cs="Times New Roman"/>
          <w:b/>
          <w:bCs/>
          <w:color w:val="000000"/>
        </w:rPr>
        <w:t>Strengths:</w:t>
      </w:r>
      <w:r w:rsidRPr="00C269C5">
        <w:rPr>
          <w:rFonts w:ascii="Times New Roman" w:eastAsia="Times New Roman" w:hAnsi="Times New Roman" w:cs="Times New Roman"/>
          <w:color w:val="000000"/>
        </w:rPr>
        <w:t xml:space="preserve"> These traditional systems involve low initial setup costs, require minimal technical maintenance, and operate without relying on complex network routers or internet service [4].</w:t>
      </w:r>
    </w:p>
    <w:p w14:paraId="1AEDE7D8" w14:textId="63D02782" w:rsidR="00C269C5" w:rsidRPr="00C269C5" w:rsidRDefault="00C269C5" w:rsidP="00C269C5">
      <w:pPr>
        <w:numPr>
          <w:ilvl w:val="0"/>
          <w:numId w:val="35"/>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C269C5">
        <w:rPr>
          <w:rFonts w:ascii="Times New Roman" w:eastAsia="Times New Roman" w:hAnsi="Times New Roman" w:cs="Times New Roman"/>
          <w:b/>
          <w:bCs/>
          <w:color w:val="000000"/>
        </w:rPr>
        <w:t>Limitations:</w:t>
      </w:r>
      <w:r w:rsidRPr="00C269C5">
        <w:rPr>
          <w:rFonts w:ascii="Times New Roman" w:eastAsia="Times New Roman" w:hAnsi="Times New Roman" w:cs="Times New Roman"/>
          <w:color w:val="000000"/>
        </w:rPr>
        <w:t xml:space="preserve"> They suffer from severe operational drawbacks, including slow emergency warning response times, complete lack of remote notification capabilities, and total absence of digital access logs [4]. Furthermore, physical keys are easily lost, stolen, or duplicated by unauthorized individuals [4].</w:t>
      </w:r>
    </w:p>
    <w:p w14:paraId="4EAD6797" w14:textId="23264492" w:rsidR="00C269C5" w:rsidRPr="00C269C5" w:rsidRDefault="00C269C5" w:rsidP="00C269C5">
      <w:pPr>
        <w:numPr>
          <w:ilvl w:val="0"/>
          <w:numId w:val="35"/>
        </w:numPr>
        <w:pBdr>
          <w:top w:val="nil"/>
          <w:left w:val="nil"/>
          <w:bottom w:val="nil"/>
          <w:right w:val="nil"/>
          <w:between w:val="nil"/>
        </w:pBdr>
        <w:tabs>
          <w:tab w:val="num" w:pos="720"/>
        </w:tabs>
        <w:spacing w:line="240" w:lineRule="auto"/>
        <w:jc w:val="both"/>
        <w:rPr>
          <w:rFonts w:ascii="Times New Roman" w:eastAsia="Times New Roman" w:hAnsi="Times New Roman" w:cs="Times New Roman"/>
          <w:color w:val="000000"/>
        </w:rPr>
      </w:pPr>
      <w:r w:rsidRPr="00C269C5">
        <w:rPr>
          <w:rFonts w:ascii="Times New Roman" w:eastAsia="Times New Roman" w:hAnsi="Times New Roman" w:cs="Times New Roman"/>
          <w:b/>
          <w:bCs/>
          <w:color w:val="000000"/>
        </w:rPr>
        <w:t>Comparison with Proposed System:</w:t>
      </w:r>
      <w:r w:rsidRPr="00C269C5">
        <w:rPr>
          <w:rFonts w:ascii="Times New Roman" w:eastAsia="Times New Roman" w:hAnsi="Times New Roman" w:cs="Times New Roman"/>
          <w:color w:val="000000"/>
        </w:rPr>
        <w:t xml:space="preserve"> While conventional setups rely entirely on manual oversight and unmonitored alarms, the proposed IoT-based system features automated sensor monitoring, biometric fingerprint access control, offline SMS emergency notifications, and a centralized computer dashboard [4].</w:t>
      </w:r>
    </w:p>
    <w:p w14:paraId="7E55627B" w14:textId="033FC22D" w:rsidR="00C269C5" w:rsidRPr="008D50DE" w:rsidRDefault="00C269C5" w:rsidP="00C269C5">
      <w:pPr>
        <w:pBdr>
          <w:top w:val="nil"/>
          <w:left w:val="nil"/>
          <w:bottom w:val="nil"/>
          <w:right w:val="nil"/>
          <w:between w:val="nil"/>
        </w:pBdr>
        <w:spacing w:line="240" w:lineRule="auto"/>
        <w:jc w:val="both"/>
        <w:rPr>
          <w:rFonts w:ascii="Times New Roman" w:eastAsia="Times New Roman" w:hAnsi="Times New Roman" w:cs="Times New Roman"/>
          <w:b/>
          <w:bCs/>
          <w:color w:val="000000"/>
        </w:rPr>
      </w:pPr>
      <w:proofErr w:type="spellStart"/>
      <w:r w:rsidRPr="008D50DE">
        <w:rPr>
          <w:rFonts w:ascii="Times New Roman" w:eastAsia="Times New Roman" w:hAnsi="Times New Roman" w:cs="Times New Roman"/>
          <w:b/>
          <w:bCs/>
          <w:color w:val="000000"/>
        </w:rPr>
        <w:t>LabWatch</w:t>
      </w:r>
      <w:proofErr w:type="spellEnd"/>
      <w:r w:rsidRPr="008D50DE">
        <w:rPr>
          <w:rFonts w:ascii="Times New Roman" w:eastAsia="Times New Roman" w:hAnsi="Times New Roman" w:cs="Times New Roman"/>
          <w:b/>
          <w:bCs/>
          <w:color w:val="000000"/>
        </w:rPr>
        <w:t xml:space="preserve"> Cloud-Based Environmental Monitoring and Alerting Software</w:t>
      </w:r>
      <w:r w:rsidR="008D50DE" w:rsidRPr="008D50DE">
        <w:rPr>
          <w:rFonts w:ascii="Times New Roman" w:eastAsia="Times New Roman" w:hAnsi="Times New Roman" w:cs="Times New Roman"/>
          <w:b/>
          <w:bCs/>
          <w:color w:val="000000"/>
        </w:rPr>
        <w:t xml:space="preserve">, </w:t>
      </w:r>
      <w:proofErr w:type="spellStart"/>
      <w:r w:rsidRPr="008D50DE">
        <w:rPr>
          <w:rFonts w:ascii="Times New Roman" w:eastAsia="Times New Roman" w:hAnsi="Times New Roman" w:cs="Times New Roman"/>
          <w:b/>
          <w:bCs/>
          <w:color w:val="000000"/>
        </w:rPr>
        <w:t>Thermo</w:t>
      </w:r>
      <w:proofErr w:type="spellEnd"/>
      <w:r w:rsidRPr="008D50DE">
        <w:rPr>
          <w:rFonts w:ascii="Times New Roman" w:eastAsia="Times New Roman" w:hAnsi="Times New Roman" w:cs="Times New Roman"/>
          <w:b/>
          <w:bCs/>
          <w:color w:val="000000"/>
        </w:rPr>
        <w:t xml:space="preserve"> Fisher Scientific Solutions</w:t>
      </w:r>
      <w:r w:rsidR="008D50DE" w:rsidRPr="008D50DE">
        <w:rPr>
          <w:rFonts w:ascii="Times New Roman" w:eastAsia="Times New Roman" w:hAnsi="Times New Roman" w:cs="Times New Roman"/>
          <w:b/>
          <w:bCs/>
          <w:color w:val="000000"/>
        </w:rPr>
        <w:t xml:space="preserve">, </w:t>
      </w:r>
      <w:r w:rsidRPr="008D50DE">
        <w:rPr>
          <w:rFonts w:ascii="Times New Roman" w:eastAsia="Times New Roman" w:hAnsi="Times New Roman" w:cs="Times New Roman"/>
          <w:b/>
          <w:bCs/>
          <w:color w:val="000000"/>
        </w:rPr>
        <w:t>2023</w:t>
      </w:r>
    </w:p>
    <w:p w14:paraId="76B0F109" w14:textId="4131A9F0" w:rsidR="00C269C5" w:rsidRPr="00C269C5" w:rsidRDefault="00C269C5" w:rsidP="00C269C5">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t>Modern commercial laboratories sometimes utilize cloud-based automation platforms that connect environmental sensors to remote web servers via continuous internet connections [12]. These platforms aggregate temperature, gas, and humidity metrics into web dashboards and send email notifications to registered accounts when anomalies occur [12].</w:t>
      </w:r>
    </w:p>
    <w:p w14:paraId="31FB2691" w14:textId="6127FC4C" w:rsidR="00C269C5" w:rsidRPr="00C269C5" w:rsidRDefault="00C269C5" w:rsidP="008D50DE">
      <w:pPr>
        <w:numPr>
          <w:ilvl w:val="0"/>
          <w:numId w:val="37"/>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C269C5">
        <w:rPr>
          <w:rFonts w:ascii="Times New Roman" w:eastAsia="Times New Roman" w:hAnsi="Times New Roman" w:cs="Times New Roman"/>
          <w:b/>
          <w:bCs/>
          <w:color w:val="000000"/>
        </w:rPr>
        <w:t>Strengths:</w:t>
      </w:r>
      <w:r w:rsidRPr="00C269C5">
        <w:rPr>
          <w:rFonts w:ascii="Times New Roman" w:eastAsia="Times New Roman" w:hAnsi="Times New Roman" w:cs="Times New Roman"/>
          <w:color w:val="000000"/>
        </w:rPr>
        <w:t xml:space="preserve"> These applications offer comprehensive cloud storage, polished graphical user interfaces, and convenient remote accessibility from anywhere via web browsers [12].</w:t>
      </w:r>
    </w:p>
    <w:p w14:paraId="180A601E" w14:textId="29E91241" w:rsidR="00C269C5" w:rsidRPr="00C269C5" w:rsidRDefault="00C269C5" w:rsidP="008D50DE">
      <w:pPr>
        <w:numPr>
          <w:ilvl w:val="0"/>
          <w:numId w:val="37"/>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C269C5">
        <w:rPr>
          <w:rFonts w:ascii="Times New Roman" w:eastAsia="Times New Roman" w:hAnsi="Times New Roman" w:cs="Times New Roman"/>
          <w:b/>
          <w:bCs/>
          <w:color w:val="000000"/>
        </w:rPr>
        <w:t>Limitations:</w:t>
      </w:r>
      <w:r w:rsidRPr="00C269C5">
        <w:rPr>
          <w:rFonts w:ascii="Times New Roman" w:eastAsia="Times New Roman" w:hAnsi="Times New Roman" w:cs="Times New Roman"/>
          <w:color w:val="000000"/>
        </w:rPr>
        <w:t xml:space="preserve"> Their primary vulnerability is total dependence on stable internet connectivity; if local internet service is interrupted, all remote monitoring and notification functions fail completely [12]. Additionally, routing heavy surveillance video through cloud servers often causes severe network congestion and high subscription maintenance costs [12].</w:t>
      </w:r>
    </w:p>
    <w:p w14:paraId="2675826E" w14:textId="46369BEC" w:rsidR="00C269C5" w:rsidRPr="00C269C5" w:rsidRDefault="00C269C5" w:rsidP="008D50DE">
      <w:pPr>
        <w:numPr>
          <w:ilvl w:val="0"/>
          <w:numId w:val="37"/>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C269C5">
        <w:rPr>
          <w:rFonts w:ascii="Times New Roman" w:eastAsia="Times New Roman" w:hAnsi="Times New Roman" w:cs="Times New Roman"/>
          <w:b/>
          <w:bCs/>
          <w:color w:val="000000"/>
        </w:rPr>
        <w:t>Comparison with Proposed System:</w:t>
      </w:r>
      <w:r w:rsidRPr="00C269C5">
        <w:rPr>
          <w:rFonts w:ascii="Times New Roman" w:eastAsia="Times New Roman" w:hAnsi="Times New Roman" w:cs="Times New Roman"/>
          <w:color w:val="000000"/>
        </w:rPr>
        <w:t xml:space="preserve"> Unlike commercial cloud-dependent software, the proposed system incorporates an offline GSM/SMS communication module that transmits emergency text alerts directly during internet outages [12]. Furthermore, it utilizes separate hardware for CCTV streaming to prevent network congestion while archiving data securely for predictive administrative review [12].</w:t>
      </w:r>
    </w:p>
    <w:p w14:paraId="131D8608" w14:textId="1AEC1DEA" w:rsidR="00C269C5" w:rsidRPr="008D50DE" w:rsidRDefault="00C269C5" w:rsidP="00C269C5">
      <w:pPr>
        <w:pBdr>
          <w:top w:val="nil"/>
          <w:left w:val="nil"/>
          <w:bottom w:val="nil"/>
          <w:right w:val="nil"/>
          <w:between w:val="nil"/>
        </w:pBdr>
        <w:spacing w:line="240" w:lineRule="auto"/>
        <w:jc w:val="both"/>
        <w:rPr>
          <w:rFonts w:ascii="Times New Roman" w:eastAsia="Times New Roman" w:hAnsi="Times New Roman" w:cs="Times New Roman"/>
          <w:b/>
          <w:bCs/>
          <w:color w:val="000000"/>
        </w:rPr>
      </w:pPr>
      <w:r w:rsidRPr="008D50DE">
        <w:rPr>
          <w:rFonts w:ascii="Times New Roman" w:eastAsia="Times New Roman" w:hAnsi="Times New Roman" w:cs="Times New Roman"/>
          <w:b/>
          <w:bCs/>
          <w:color w:val="000000"/>
        </w:rPr>
        <w:t>RFID and Biometric Campus Entry Management Architecture</w:t>
      </w:r>
      <w:r w:rsidR="008D50DE" w:rsidRPr="008D50DE">
        <w:rPr>
          <w:rFonts w:ascii="Times New Roman" w:eastAsia="Times New Roman" w:hAnsi="Times New Roman" w:cs="Times New Roman"/>
          <w:b/>
          <w:bCs/>
          <w:color w:val="000000"/>
        </w:rPr>
        <w:t xml:space="preserve">, </w:t>
      </w:r>
      <w:r w:rsidRPr="008D50DE">
        <w:rPr>
          <w:rFonts w:ascii="Times New Roman" w:eastAsia="Times New Roman" w:hAnsi="Times New Roman" w:cs="Times New Roman"/>
          <w:b/>
          <w:bCs/>
          <w:color w:val="000000"/>
        </w:rPr>
        <w:t>HID Global Corporation</w:t>
      </w:r>
      <w:r w:rsidR="008D50DE" w:rsidRPr="008D50DE">
        <w:rPr>
          <w:rFonts w:ascii="Times New Roman" w:eastAsia="Times New Roman" w:hAnsi="Times New Roman" w:cs="Times New Roman"/>
          <w:b/>
          <w:bCs/>
          <w:color w:val="000000"/>
        </w:rPr>
        <w:t xml:space="preserve">, </w:t>
      </w:r>
      <w:r w:rsidRPr="008D50DE">
        <w:rPr>
          <w:rFonts w:ascii="Times New Roman" w:eastAsia="Times New Roman" w:hAnsi="Times New Roman" w:cs="Times New Roman"/>
          <w:b/>
          <w:bCs/>
          <w:color w:val="000000"/>
        </w:rPr>
        <w:t>2022</w:t>
      </w:r>
    </w:p>
    <w:p w14:paraId="4751464F" w14:textId="6FE35AFF" w:rsidR="00C269C5" w:rsidRPr="00C269C5" w:rsidRDefault="00C269C5" w:rsidP="00C269C5">
      <w:pPr>
        <w:pBdr>
          <w:top w:val="nil"/>
          <w:left w:val="nil"/>
          <w:bottom w:val="nil"/>
          <w:right w:val="nil"/>
          <w:between w:val="nil"/>
        </w:pBdr>
        <w:spacing w:line="240" w:lineRule="auto"/>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t>Enterprise facility management systems frequently utilize digital access control terminals installed at building entrances to regulate entry [3]. These systems authenticate users via RFID cards, key fobs, or basic biometric scanners, transmitting entry logs back to a centralized campus security server [3].</w:t>
      </w:r>
    </w:p>
    <w:p w14:paraId="55DCEFA2" w14:textId="54A9040E" w:rsidR="00C269C5" w:rsidRPr="00C269C5" w:rsidRDefault="00C269C5" w:rsidP="00C269C5">
      <w:pPr>
        <w:numPr>
          <w:ilvl w:val="0"/>
          <w:numId w:val="39"/>
        </w:numPr>
        <w:pBdr>
          <w:top w:val="nil"/>
          <w:left w:val="nil"/>
          <w:bottom w:val="nil"/>
          <w:right w:val="nil"/>
          <w:between w:val="nil"/>
        </w:pBdr>
        <w:tabs>
          <w:tab w:val="num" w:pos="720"/>
        </w:tabs>
        <w:spacing w:line="240" w:lineRule="auto"/>
        <w:jc w:val="both"/>
        <w:rPr>
          <w:rFonts w:ascii="Times New Roman" w:eastAsia="Times New Roman" w:hAnsi="Times New Roman" w:cs="Times New Roman"/>
          <w:color w:val="000000"/>
        </w:rPr>
      </w:pPr>
      <w:r w:rsidRPr="00C269C5">
        <w:rPr>
          <w:rFonts w:ascii="Times New Roman" w:eastAsia="Times New Roman" w:hAnsi="Times New Roman" w:cs="Times New Roman"/>
          <w:b/>
          <w:bCs/>
          <w:color w:val="000000"/>
        </w:rPr>
        <w:t>Strengths:</w:t>
      </w:r>
      <w:r w:rsidRPr="00C269C5">
        <w:rPr>
          <w:rFonts w:ascii="Times New Roman" w:eastAsia="Times New Roman" w:hAnsi="Times New Roman" w:cs="Times New Roman"/>
          <w:color w:val="000000"/>
        </w:rPr>
        <w:t xml:space="preserve"> They eliminate the physical vulnerabilities of traditional metal keys, maintain electronic timestamp logs of entry events, and allow administrators to revoke user permissions remotely [3].</w:t>
      </w:r>
    </w:p>
    <w:p w14:paraId="532ED4E2" w14:textId="63D20F08" w:rsidR="00C269C5" w:rsidRPr="00C269C5" w:rsidRDefault="00C269C5" w:rsidP="00C269C5">
      <w:pPr>
        <w:numPr>
          <w:ilvl w:val="0"/>
          <w:numId w:val="39"/>
        </w:numPr>
        <w:pBdr>
          <w:top w:val="nil"/>
          <w:left w:val="nil"/>
          <w:bottom w:val="nil"/>
          <w:right w:val="nil"/>
          <w:between w:val="nil"/>
        </w:pBdr>
        <w:tabs>
          <w:tab w:val="num" w:pos="720"/>
        </w:tabs>
        <w:spacing w:line="240" w:lineRule="auto"/>
        <w:jc w:val="both"/>
        <w:rPr>
          <w:rFonts w:ascii="Times New Roman" w:eastAsia="Times New Roman" w:hAnsi="Times New Roman" w:cs="Times New Roman"/>
          <w:color w:val="000000"/>
        </w:rPr>
      </w:pPr>
      <w:r w:rsidRPr="00C269C5">
        <w:rPr>
          <w:rFonts w:ascii="Times New Roman" w:eastAsia="Times New Roman" w:hAnsi="Times New Roman" w:cs="Times New Roman"/>
          <w:b/>
          <w:bCs/>
          <w:color w:val="000000"/>
        </w:rPr>
        <w:lastRenderedPageBreak/>
        <w:t>Limitations:</w:t>
      </w:r>
      <w:r w:rsidRPr="00C269C5">
        <w:rPr>
          <w:rFonts w:ascii="Times New Roman" w:eastAsia="Times New Roman" w:hAnsi="Times New Roman" w:cs="Times New Roman"/>
          <w:color w:val="000000"/>
        </w:rPr>
        <w:t xml:space="preserve"> These commercial systems are proprietary, highly expensive to install across individual departmental rooms, and typically operate in total isolation from internal room safety sensors or environmental hazard monitors [3].</w:t>
      </w:r>
    </w:p>
    <w:p w14:paraId="46A9D351" w14:textId="77777777" w:rsidR="00C269C5" w:rsidRPr="00C269C5" w:rsidRDefault="00C269C5" w:rsidP="00C269C5">
      <w:pPr>
        <w:numPr>
          <w:ilvl w:val="0"/>
          <w:numId w:val="39"/>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C269C5">
        <w:rPr>
          <w:rFonts w:ascii="Times New Roman" w:eastAsia="Times New Roman" w:hAnsi="Times New Roman" w:cs="Times New Roman"/>
          <w:b/>
          <w:bCs/>
          <w:color w:val="000000"/>
        </w:rPr>
        <w:t>Comparison with Proposed System:</w:t>
      </w:r>
      <w:r w:rsidRPr="00C269C5">
        <w:rPr>
          <w:rFonts w:ascii="Times New Roman" w:eastAsia="Times New Roman" w:hAnsi="Times New Roman" w:cs="Times New Roman"/>
          <w:color w:val="000000"/>
        </w:rPr>
        <w:t xml:space="preserve"> While commercial access systems focus exclusively on door security without environmental awareness, the proposed project integrates biometric fingerprint access directly with atmospheric hazard detection and predictive data logging into a unified local dashboard [3].</w:t>
      </w:r>
    </w:p>
    <w:p w14:paraId="54992A00" w14:textId="7702460E" w:rsidR="00C269C5" w:rsidRPr="008D50DE" w:rsidRDefault="00C269C5" w:rsidP="00C269C5">
      <w:pPr>
        <w:pBdr>
          <w:top w:val="nil"/>
          <w:left w:val="nil"/>
          <w:bottom w:val="nil"/>
          <w:right w:val="nil"/>
          <w:between w:val="nil"/>
        </w:pBdr>
        <w:spacing w:line="240" w:lineRule="auto"/>
        <w:jc w:val="both"/>
        <w:rPr>
          <w:rFonts w:ascii="Times New Roman" w:eastAsia="Times New Roman" w:hAnsi="Times New Roman" w:cs="Times New Roman"/>
          <w:b/>
          <w:bCs/>
          <w:color w:val="000000"/>
        </w:rPr>
      </w:pPr>
      <w:r w:rsidRPr="008D50DE">
        <w:rPr>
          <w:rFonts w:ascii="Times New Roman" w:eastAsia="Times New Roman" w:hAnsi="Times New Roman" w:cs="Times New Roman"/>
          <w:b/>
          <w:bCs/>
          <w:color w:val="000000"/>
        </w:rPr>
        <w:t>Supervisory Control and Data Acquisition (SCADA) Systems for Hazardous Facility Safety</w:t>
      </w:r>
      <w:r w:rsidR="008D50DE" w:rsidRPr="008D50DE">
        <w:rPr>
          <w:rFonts w:ascii="Times New Roman" w:eastAsia="Times New Roman" w:hAnsi="Times New Roman" w:cs="Times New Roman"/>
          <w:b/>
          <w:bCs/>
          <w:color w:val="000000"/>
        </w:rPr>
        <w:t xml:space="preserve">, </w:t>
      </w:r>
      <w:r w:rsidRPr="008D50DE">
        <w:rPr>
          <w:rFonts w:ascii="Times New Roman" w:eastAsia="Times New Roman" w:hAnsi="Times New Roman" w:cs="Times New Roman"/>
          <w:b/>
          <w:bCs/>
          <w:color w:val="000000"/>
        </w:rPr>
        <w:t>Siemens Industry Automation</w:t>
      </w:r>
      <w:r w:rsidR="008D50DE" w:rsidRPr="008D50DE">
        <w:rPr>
          <w:rFonts w:ascii="Times New Roman" w:eastAsia="Times New Roman" w:hAnsi="Times New Roman" w:cs="Times New Roman"/>
          <w:b/>
          <w:bCs/>
          <w:color w:val="000000"/>
        </w:rPr>
        <w:t xml:space="preserve">, </w:t>
      </w:r>
      <w:r w:rsidRPr="008D50DE">
        <w:rPr>
          <w:rFonts w:ascii="Times New Roman" w:eastAsia="Times New Roman" w:hAnsi="Times New Roman" w:cs="Times New Roman"/>
          <w:b/>
          <w:bCs/>
          <w:color w:val="000000"/>
        </w:rPr>
        <w:t>2024</w:t>
      </w:r>
    </w:p>
    <w:p w14:paraId="10707503" w14:textId="2DE7520E" w:rsidR="00C269C5" w:rsidRPr="00C269C5" w:rsidRDefault="00C269C5" w:rsidP="00C269C5">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t>Industrial manufacturing plants and large chemical processing facilities deploy comprehensive Supervisory Control and Data Acquisition (SCADA) networks to monitor toxic gas leaks, boiler temperatures, and plant-wide security [8]. These setups use heavy-duty programmable logic controllers (PLCs) connected to dedicated control rooms [8].</w:t>
      </w:r>
    </w:p>
    <w:p w14:paraId="1F9E504B" w14:textId="2E539CCC" w:rsidR="00C269C5" w:rsidRPr="00C269C5" w:rsidRDefault="00C269C5" w:rsidP="00C269C5">
      <w:pPr>
        <w:numPr>
          <w:ilvl w:val="0"/>
          <w:numId w:val="41"/>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C269C5">
        <w:rPr>
          <w:rFonts w:ascii="Times New Roman" w:eastAsia="Times New Roman" w:hAnsi="Times New Roman" w:cs="Times New Roman"/>
          <w:b/>
          <w:bCs/>
          <w:color w:val="000000"/>
        </w:rPr>
        <w:t>Strengths:</w:t>
      </w:r>
      <w:r w:rsidRPr="00C269C5">
        <w:rPr>
          <w:rFonts w:ascii="Times New Roman" w:eastAsia="Times New Roman" w:hAnsi="Times New Roman" w:cs="Times New Roman"/>
          <w:color w:val="000000"/>
        </w:rPr>
        <w:t xml:space="preserve"> They offer extreme industrial-grade durability, real-time data processing, massive sensor capacities, and robust automated shut-off mechanisms for hazardous valves [8].</w:t>
      </w:r>
    </w:p>
    <w:p w14:paraId="67FC66AA" w14:textId="5E0A5E05" w:rsidR="00C269C5" w:rsidRPr="00C269C5" w:rsidRDefault="00C269C5" w:rsidP="00C269C5">
      <w:pPr>
        <w:numPr>
          <w:ilvl w:val="0"/>
          <w:numId w:val="41"/>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C269C5">
        <w:rPr>
          <w:rFonts w:ascii="Times New Roman" w:eastAsia="Times New Roman" w:hAnsi="Times New Roman" w:cs="Times New Roman"/>
          <w:b/>
          <w:bCs/>
          <w:color w:val="000000"/>
        </w:rPr>
        <w:t>Limitations:</w:t>
      </w:r>
      <w:r w:rsidRPr="00C269C5">
        <w:rPr>
          <w:rFonts w:ascii="Times New Roman" w:eastAsia="Times New Roman" w:hAnsi="Times New Roman" w:cs="Times New Roman"/>
          <w:color w:val="000000"/>
        </w:rPr>
        <w:t xml:space="preserve"> They are financially and technically impractical for small-scale educational school laboratories due to exorbitant hardware licensing costs, complex infrastructure requirements, and excessive power consumption [8].</w:t>
      </w:r>
    </w:p>
    <w:p w14:paraId="4CC78B6F" w14:textId="1273905F" w:rsidR="00C269C5" w:rsidRPr="008861CE" w:rsidRDefault="00C269C5" w:rsidP="00C269C5">
      <w:pPr>
        <w:numPr>
          <w:ilvl w:val="0"/>
          <w:numId w:val="41"/>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C269C5">
        <w:rPr>
          <w:rFonts w:ascii="Times New Roman" w:eastAsia="Times New Roman" w:hAnsi="Times New Roman" w:cs="Times New Roman"/>
          <w:b/>
          <w:bCs/>
          <w:color w:val="000000"/>
        </w:rPr>
        <w:t>Comparison with Proposed System:</w:t>
      </w:r>
      <w:r w:rsidRPr="00C269C5">
        <w:rPr>
          <w:rFonts w:ascii="Times New Roman" w:eastAsia="Times New Roman" w:hAnsi="Times New Roman" w:cs="Times New Roman"/>
          <w:color w:val="000000"/>
        </w:rPr>
        <w:t xml:space="preserve"> Unlike heavy industrial SCADA platforms, the proposed capstone project provides a cost-effective, microcontroller-based (ESP32) solution tailored specifically for the scale, budget, and safety requirements of school science laboratories [8].</w:t>
      </w:r>
    </w:p>
    <w:p w14:paraId="2DC39D3F" w14:textId="7D7FE7B6" w:rsidR="008861CE" w:rsidRPr="008861CE" w:rsidRDefault="008861CE" w:rsidP="008861CE">
      <w:pPr>
        <w:pBdr>
          <w:top w:val="nil"/>
          <w:left w:val="nil"/>
          <w:bottom w:val="nil"/>
          <w:right w:val="nil"/>
          <w:between w:val="nil"/>
        </w:pBdr>
        <w:spacing w:line="240" w:lineRule="auto"/>
        <w:jc w:val="both"/>
        <w:rPr>
          <w:rFonts w:ascii="Times New Roman" w:eastAsia="Times New Roman" w:hAnsi="Times New Roman" w:cs="Times New Roman"/>
          <w:b/>
          <w:bCs/>
          <w:color w:val="000000"/>
          <w:sz w:val="28"/>
          <w:szCs w:val="28"/>
        </w:rPr>
      </w:pPr>
      <w:r w:rsidRPr="008861CE">
        <w:rPr>
          <w:rFonts w:ascii="Times New Roman" w:eastAsia="Times New Roman" w:hAnsi="Times New Roman" w:cs="Times New Roman"/>
          <w:b/>
          <w:bCs/>
          <w:color w:val="000000"/>
          <w:sz w:val="28"/>
          <w:szCs w:val="28"/>
        </w:rPr>
        <w:t xml:space="preserve">Synthesis of the </w:t>
      </w:r>
      <w:r w:rsidRPr="008861CE">
        <w:rPr>
          <w:rFonts w:ascii="Times New Roman" w:eastAsia="Times New Roman" w:hAnsi="Times New Roman" w:cs="Times New Roman"/>
          <w:b/>
          <w:bCs/>
          <w:color w:val="000000"/>
          <w:sz w:val="28"/>
          <w:szCs w:val="28"/>
        </w:rPr>
        <w:t>Study</w:t>
      </w:r>
    </w:p>
    <w:p w14:paraId="44743754" w14:textId="77777777" w:rsidR="008861CE" w:rsidRPr="008861CE" w:rsidRDefault="008861CE" w:rsidP="008861CE">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8861CE">
        <w:rPr>
          <w:rFonts w:ascii="Times New Roman" w:eastAsia="Times New Roman" w:hAnsi="Times New Roman" w:cs="Times New Roman"/>
          <w:color w:val="000000"/>
        </w:rPr>
        <w:t>The reviewed literature, foreign and local studies, and existing applications collectively establish that Internet of Things (IoT) technologies and microcontroller automation significantly improve institutional safety standards across modern educational facilities [1, 2]. Researchers emphasize that deploying continuous sensor networks allows for real-time monitoring of hazardous chemical vapors, smoke accumulation, and critical temperature spikes without requiring slow manual inspections [1, 5]. Furthermore, these automated architectures ensure that environmental anomalies are detected instantly, allowing school personnel to intervene before minor irregularities escalate into major disasters [2, 9].</w:t>
      </w:r>
    </w:p>
    <w:p w14:paraId="397B6942" w14:textId="77777777" w:rsidR="008861CE" w:rsidRPr="008861CE" w:rsidRDefault="008861CE" w:rsidP="008861CE">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8861CE">
        <w:rPr>
          <w:rFonts w:ascii="Times New Roman" w:eastAsia="Times New Roman" w:hAnsi="Times New Roman" w:cs="Times New Roman"/>
          <w:color w:val="000000"/>
        </w:rPr>
        <w:t>In addition to environmental telemetry, the reviewed materials highlight the critical importance of robust physical security and communication redundancies within specialized science laboratories [6, 11]. Studies demonstrate that integrating biometric fingerprint authentication effectively replaces vulnerable mechanical keys to ensure that only authorized students and instructors gain entry to hazardous rooms [6]. Moreover, implementing offline GSM communication modules and hardware-segregated video surveillance guarantees continuous emergency notifications and unhindered network performance even during sudden broadband failures [9, 11].</w:t>
      </w:r>
    </w:p>
    <w:p w14:paraId="4E81D75A" w14:textId="77777777" w:rsidR="008861CE" w:rsidRPr="008861CE" w:rsidRDefault="008861CE" w:rsidP="008861CE">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8861CE">
        <w:rPr>
          <w:rFonts w:ascii="Times New Roman" w:eastAsia="Times New Roman" w:hAnsi="Times New Roman" w:cs="Times New Roman"/>
          <w:color w:val="000000"/>
        </w:rPr>
        <w:lastRenderedPageBreak/>
        <w:t>Finally, the existing applications and local studies reveal that structured digital data logging forms the backbone of modern administrative safety management [7, 10]. By systematically archiving historical sensor readings, environmental metrics, and access logs inside secure databases, school administrators gain actionable insights that drive proactive policy formulation and long-term facility protection [7, 10]. These collective findings provide a solid theoretical and technical foundation for developing an integrated, microcontroller-based laboratory safety and access control ecosystem [1, 5].</w:t>
      </w:r>
    </w:p>
    <w:p w14:paraId="662F7162" w14:textId="3A86B021" w:rsidR="008861CE" w:rsidRPr="008861CE" w:rsidRDefault="008861CE" w:rsidP="008861CE">
      <w:pPr>
        <w:pBdr>
          <w:top w:val="nil"/>
          <w:left w:val="nil"/>
          <w:bottom w:val="nil"/>
          <w:right w:val="nil"/>
          <w:between w:val="nil"/>
        </w:pBdr>
        <w:spacing w:line="240" w:lineRule="auto"/>
        <w:jc w:val="both"/>
        <w:rPr>
          <w:rFonts w:ascii="Times New Roman" w:eastAsia="Times New Roman" w:hAnsi="Times New Roman" w:cs="Times New Roman"/>
          <w:b/>
          <w:bCs/>
          <w:color w:val="000000"/>
          <w:sz w:val="28"/>
          <w:szCs w:val="28"/>
        </w:rPr>
      </w:pPr>
      <w:r w:rsidRPr="008861CE">
        <w:rPr>
          <w:rFonts w:ascii="Times New Roman" w:eastAsia="Times New Roman" w:hAnsi="Times New Roman" w:cs="Times New Roman"/>
          <w:b/>
          <w:bCs/>
          <w:color w:val="000000"/>
          <w:sz w:val="28"/>
          <w:szCs w:val="28"/>
        </w:rPr>
        <w:t>Research Gap</w:t>
      </w:r>
    </w:p>
    <w:p w14:paraId="451DA6B3" w14:textId="4619E0D9" w:rsidR="008861CE" w:rsidRPr="008861CE" w:rsidRDefault="008861CE" w:rsidP="008861CE">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8861CE">
        <w:rPr>
          <w:rFonts w:ascii="Times New Roman" w:eastAsia="Times New Roman" w:hAnsi="Times New Roman" w:cs="Times New Roman"/>
          <w:color w:val="000000"/>
        </w:rPr>
        <w:t>Despite the numerous advancements offered by existing commercial platforms and academic prototypes—ranging from basic standalone fire alarms [4] and cloud-dependent monitoring software [12] to commercial RFID access systems [3] and heavy industrial SCADA platforms [8]</w:t>
      </w:r>
      <w:r>
        <w:rPr>
          <w:rFonts w:ascii="Times New Roman" w:eastAsia="Times New Roman" w:hAnsi="Times New Roman" w:cs="Times New Roman"/>
          <w:color w:val="000000"/>
        </w:rPr>
        <w:t xml:space="preserve"> </w:t>
      </w:r>
      <w:r w:rsidRPr="008861CE">
        <w:rPr>
          <w:rFonts w:ascii="Times New Roman" w:eastAsia="Times New Roman" w:hAnsi="Times New Roman" w:cs="Times New Roman"/>
          <w:color w:val="000000"/>
        </w:rPr>
        <w:t>a clear and distinct research gap remains evident. Many current commercial systems depend entirely on continuous cloud connectivity or constant broadband internet access, leaving facilities completely vulnerable to communication failures and unmonitored states during internet outages [12]. Furthermore, standard cloud platforms often fail to integrate environmental hazard monitoring with biometric access control and local alert mechanisms into a single, cohesive unit [3, 12].</w:t>
      </w:r>
    </w:p>
    <w:p w14:paraId="1D9102A9" w14:textId="77777777" w:rsidR="008861CE" w:rsidRPr="008861CE" w:rsidRDefault="008861CE" w:rsidP="008861CE">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8861CE">
        <w:rPr>
          <w:rFonts w:ascii="Times New Roman" w:eastAsia="Times New Roman" w:hAnsi="Times New Roman" w:cs="Times New Roman"/>
          <w:color w:val="000000"/>
        </w:rPr>
        <w:t>Additionally, while high-end industrial Supervisory Control and Data Acquisition (SCADA) systems offer robust safety and gas monitoring capabilities, they are financially and technically impractical for small-scale educational school laboratories due to exorbitant hardware licensing costs, complex infrastructure requirements, and excessive power consumption [8]. Conversely, basic standalone alarms operate in total isolation without maintaining digital access logs or transmitting remote notifications to safety officers, rendering them insufficient for comprehensive institutional risk management [4]. This leaves a notable deficiency in developing an affordable, locally managed system tailored specifically for academic environments [4, 8].</w:t>
      </w:r>
    </w:p>
    <w:p w14:paraId="5F1FDADE" w14:textId="77777777" w:rsidR="008861CE" w:rsidRPr="008861CE" w:rsidRDefault="008861CE" w:rsidP="008861CE">
      <w:pPr>
        <w:pBdr>
          <w:top w:val="nil"/>
          <w:left w:val="nil"/>
          <w:bottom w:val="nil"/>
          <w:right w:val="nil"/>
          <w:between w:val="nil"/>
        </w:pBdr>
        <w:spacing w:line="240" w:lineRule="auto"/>
        <w:ind w:firstLine="720"/>
        <w:jc w:val="both"/>
        <w:rPr>
          <w:rFonts w:ascii="Times New Roman" w:eastAsia="Times New Roman" w:hAnsi="Times New Roman" w:cs="Times New Roman"/>
          <w:color w:val="000000"/>
        </w:rPr>
      </w:pPr>
      <w:r w:rsidRPr="008861CE">
        <w:rPr>
          <w:rFonts w:ascii="Times New Roman" w:eastAsia="Times New Roman" w:hAnsi="Times New Roman" w:cs="Times New Roman"/>
          <w:color w:val="000000"/>
        </w:rPr>
        <w:t>To bridge this technological void, the proposed capstone project, IoT-Based Smart Science Laboratory Safety, Access Control, and Incident Prevention System with Offline SMS Notification and Predictive Data Logging, establishes a comprehensive solution [1]. By uniquely combining biometric fingerprint authentication [6], hardware-segregated CCTV monitoring [11], offline GSM emergency text messaging [9], and structured predictive logging [7] into a unified local dashboard, the proposed system provides a resilient, cost-effective, and highly dependable safety framework tailored specifically for educational science laboratories [1].</w:t>
      </w:r>
    </w:p>
    <w:p w14:paraId="28D5311D" w14:textId="77777777" w:rsidR="008861CE" w:rsidRPr="008861CE" w:rsidRDefault="008861CE" w:rsidP="00C269C5">
      <w:pPr>
        <w:pBdr>
          <w:top w:val="nil"/>
          <w:left w:val="nil"/>
          <w:bottom w:val="nil"/>
          <w:right w:val="nil"/>
          <w:between w:val="nil"/>
        </w:pBdr>
        <w:spacing w:line="240" w:lineRule="auto"/>
        <w:jc w:val="both"/>
        <w:rPr>
          <w:rFonts w:ascii="Times New Roman" w:eastAsia="Times New Roman" w:hAnsi="Times New Roman" w:cs="Times New Roman"/>
          <w:color w:val="000000"/>
        </w:rPr>
      </w:pPr>
    </w:p>
    <w:p w14:paraId="1E3D09ED" w14:textId="40E143BE" w:rsidR="00C269C5" w:rsidRPr="00C269C5" w:rsidRDefault="00C269C5" w:rsidP="00C269C5">
      <w:pPr>
        <w:pBdr>
          <w:top w:val="nil"/>
          <w:left w:val="nil"/>
          <w:bottom w:val="nil"/>
          <w:right w:val="nil"/>
          <w:between w:val="nil"/>
        </w:pBdr>
        <w:spacing w:line="240" w:lineRule="auto"/>
        <w:jc w:val="both"/>
        <w:rPr>
          <w:rFonts w:ascii="Times New Roman" w:eastAsia="Times New Roman" w:hAnsi="Times New Roman" w:cs="Times New Roman"/>
          <w:b/>
          <w:bCs/>
          <w:color w:val="000000"/>
        </w:rPr>
      </w:pPr>
      <w:r w:rsidRPr="00C269C5">
        <w:rPr>
          <w:rFonts w:ascii="Times New Roman" w:eastAsia="Times New Roman" w:hAnsi="Times New Roman" w:cs="Times New Roman"/>
          <w:b/>
          <w:bCs/>
          <w:color w:val="000000"/>
        </w:rPr>
        <w:t>REFERENCES AND CITATIONS</w:t>
      </w:r>
    </w:p>
    <w:p w14:paraId="2BA93F50" w14:textId="41CB4D53" w:rsidR="00C269C5" w:rsidRPr="008861CE" w:rsidRDefault="00C269C5" w:rsidP="00C269C5">
      <w:pPr>
        <w:numPr>
          <w:ilvl w:val="0"/>
          <w:numId w:val="42"/>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t xml:space="preserve">Al-Masri, M. R., &amp; Rahman, K. H. (2024). Smart laboratory safety and environmental monitoring using IoT frameworks. </w:t>
      </w:r>
      <w:r w:rsidRPr="00C269C5">
        <w:rPr>
          <w:rFonts w:ascii="Times New Roman" w:eastAsia="Times New Roman" w:hAnsi="Times New Roman" w:cs="Times New Roman"/>
          <w:i/>
          <w:iCs/>
          <w:color w:val="000000"/>
        </w:rPr>
        <w:t>Journal of Advances in Information Technology</w:t>
      </w:r>
      <w:r w:rsidRPr="00C269C5">
        <w:rPr>
          <w:rFonts w:ascii="Times New Roman" w:eastAsia="Times New Roman" w:hAnsi="Times New Roman" w:cs="Times New Roman"/>
          <w:color w:val="000000"/>
        </w:rPr>
        <w:t xml:space="preserve">, 15(1), 104–112. </w:t>
      </w:r>
      <w:hyperlink r:id="rId8" w:tgtFrame="_blank" w:history="1">
        <w:r w:rsidRPr="00C269C5">
          <w:rPr>
            <w:rStyle w:val="Hyperlink"/>
            <w:rFonts w:ascii="Times New Roman" w:eastAsia="Times New Roman" w:hAnsi="Times New Roman" w:cs="Times New Roman"/>
          </w:rPr>
          <w:t>https://www.jait.us/uploadfile/2024/JAIT-V15N1-104.pdf</w:t>
        </w:r>
      </w:hyperlink>
    </w:p>
    <w:p w14:paraId="5D30FDAD" w14:textId="7A295D11" w:rsidR="00C269C5" w:rsidRPr="008861CE" w:rsidRDefault="00C269C5" w:rsidP="00C269C5">
      <w:pPr>
        <w:numPr>
          <w:ilvl w:val="0"/>
          <w:numId w:val="42"/>
        </w:numPr>
        <w:pBdr>
          <w:top w:val="nil"/>
          <w:left w:val="nil"/>
          <w:bottom w:val="nil"/>
          <w:right w:val="nil"/>
          <w:between w:val="nil"/>
        </w:pBdr>
        <w:spacing w:line="240" w:lineRule="auto"/>
        <w:jc w:val="both"/>
        <w:rPr>
          <w:rFonts w:ascii="Times New Roman" w:eastAsia="Times New Roman" w:hAnsi="Times New Roman" w:cs="Times New Roman"/>
          <w:color w:val="000000"/>
        </w:rPr>
      </w:pPr>
      <w:proofErr w:type="spellStart"/>
      <w:r w:rsidRPr="00C269C5">
        <w:rPr>
          <w:rFonts w:ascii="Times New Roman" w:eastAsia="Times New Roman" w:hAnsi="Times New Roman" w:cs="Times New Roman"/>
          <w:color w:val="000000"/>
        </w:rPr>
        <w:t>Akpomedaye</w:t>
      </w:r>
      <w:proofErr w:type="spellEnd"/>
      <w:r w:rsidRPr="00C269C5">
        <w:rPr>
          <w:rFonts w:ascii="Times New Roman" w:eastAsia="Times New Roman" w:hAnsi="Times New Roman" w:cs="Times New Roman"/>
          <w:color w:val="000000"/>
        </w:rPr>
        <w:t xml:space="preserve">, J., Odoh, C., &amp; </w:t>
      </w:r>
      <w:proofErr w:type="spellStart"/>
      <w:r w:rsidRPr="00C269C5">
        <w:rPr>
          <w:rFonts w:ascii="Times New Roman" w:eastAsia="Times New Roman" w:hAnsi="Times New Roman" w:cs="Times New Roman"/>
          <w:color w:val="000000"/>
        </w:rPr>
        <w:t>Ekruyota</w:t>
      </w:r>
      <w:proofErr w:type="spellEnd"/>
      <w:r w:rsidRPr="00C269C5">
        <w:rPr>
          <w:rFonts w:ascii="Times New Roman" w:eastAsia="Times New Roman" w:hAnsi="Times New Roman" w:cs="Times New Roman"/>
          <w:color w:val="000000"/>
        </w:rPr>
        <w:t xml:space="preserve">, S. (2023). Development of smart sensor networks for real-time laboratory environment monitoring. </w:t>
      </w:r>
      <w:r w:rsidRPr="00C269C5">
        <w:rPr>
          <w:rFonts w:ascii="Times New Roman" w:eastAsia="Times New Roman" w:hAnsi="Times New Roman" w:cs="Times New Roman"/>
          <w:i/>
          <w:iCs/>
          <w:color w:val="000000"/>
        </w:rPr>
        <w:t>ResearchGate</w:t>
      </w:r>
      <w:r w:rsidRPr="00C269C5">
        <w:rPr>
          <w:rFonts w:ascii="Times New Roman" w:eastAsia="Times New Roman" w:hAnsi="Times New Roman" w:cs="Times New Roman"/>
          <w:color w:val="000000"/>
        </w:rPr>
        <w:t xml:space="preserve">. </w:t>
      </w:r>
      <w:hyperlink r:id="rId9" w:tgtFrame="_blank" w:history="1">
        <w:r w:rsidRPr="00C269C5">
          <w:rPr>
            <w:rStyle w:val="Hyperlink"/>
            <w:rFonts w:ascii="Times New Roman" w:eastAsia="Times New Roman" w:hAnsi="Times New Roman" w:cs="Times New Roman"/>
          </w:rPr>
          <w:t>https://www.researchgate.net/publication/372548123_Development_of_Smart_Sensor_Networks_for_Real_Time_Laboratory_Environment_Monitoring</w:t>
        </w:r>
      </w:hyperlink>
    </w:p>
    <w:p w14:paraId="57A38DC6" w14:textId="0D63366A" w:rsidR="00C269C5" w:rsidRPr="008861CE" w:rsidRDefault="00C269C5" w:rsidP="00C269C5">
      <w:pPr>
        <w:numPr>
          <w:ilvl w:val="0"/>
          <w:numId w:val="42"/>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lastRenderedPageBreak/>
        <w:t xml:space="preserve">HID Global Corporation. (2022). RFID and biometric campus entry management architecture. </w:t>
      </w:r>
      <w:r w:rsidRPr="00C269C5">
        <w:rPr>
          <w:rFonts w:ascii="Times New Roman" w:eastAsia="Times New Roman" w:hAnsi="Times New Roman" w:cs="Times New Roman"/>
          <w:i/>
          <w:iCs/>
          <w:color w:val="000000"/>
        </w:rPr>
        <w:t>HID Global Higher Education Solutions</w:t>
      </w:r>
      <w:r w:rsidRPr="00C269C5">
        <w:rPr>
          <w:rFonts w:ascii="Times New Roman" w:eastAsia="Times New Roman" w:hAnsi="Times New Roman" w:cs="Times New Roman"/>
          <w:color w:val="000000"/>
        </w:rPr>
        <w:t xml:space="preserve">. </w:t>
      </w:r>
      <w:hyperlink r:id="rId10" w:tgtFrame="_blank" w:history="1">
        <w:r w:rsidRPr="00C269C5">
          <w:rPr>
            <w:rStyle w:val="Hyperlink"/>
            <w:rFonts w:ascii="Times New Roman" w:eastAsia="Times New Roman" w:hAnsi="Times New Roman" w:cs="Times New Roman"/>
          </w:rPr>
          <w:t>https://www.hidglobal.com/solutions/higher-education-access-control</w:t>
        </w:r>
      </w:hyperlink>
    </w:p>
    <w:p w14:paraId="0D670004" w14:textId="6E44ACF0" w:rsidR="00C269C5" w:rsidRPr="008861CE" w:rsidRDefault="00C269C5" w:rsidP="00C269C5">
      <w:pPr>
        <w:numPr>
          <w:ilvl w:val="0"/>
          <w:numId w:val="42"/>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t xml:space="preserve">National Fire Protection Association (NFPA). (2021). Conventional standalone fire alarm and mechanical key security mechanisms. </w:t>
      </w:r>
      <w:r w:rsidRPr="00C269C5">
        <w:rPr>
          <w:rFonts w:ascii="Times New Roman" w:eastAsia="Times New Roman" w:hAnsi="Times New Roman" w:cs="Times New Roman"/>
          <w:i/>
          <w:iCs/>
          <w:color w:val="000000"/>
        </w:rPr>
        <w:t>NFPA 72: National Fire Alarm and Signaling Code</w:t>
      </w:r>
      <w:r w:rsidRPr="00C269C5">
        <w:rPr>
          <w:rFonts w:ascii="Times New Roman" w:eastAsia="Times New Roman" w:hAnsi="Times New Roman" w:cs="Times New Roman"/>
          <w:color w:val="000000"/>
        </w:rPr>
        <w:t xml:space="preserve">. </w:t>
      </w:r>
      <w:hyperlink r:id="rId11" w:tgtFrame="_blank" w:history="1">
        <w:r w:rsidRPr="00C269C5">
          <w:rPr>
            <w:rStyle w:val="Hyperlink"/>
            <w:rFonts w:ascii="Times New Roman" w:eastAsia="Times New Roman" w:hAnsi="Times New Roman" w:cs="Times New Roman"/>
          </w:rPr>
          <w:t>https://www.nfpa.org/codes-and-standards/all-codes-and-standards/list-of-codes-and-standards/detail?code=72</w:t>
        </w:r>
      </w:hyperlink>
    </w:p>
    <w:p w14:paraId="7782AB45" w14:textId="50C85571" w:rsidR="00C269C5" w:rsidRPr="008861CE" w:rsidRDefault="00C269C5" w:rsidP="008861CE">
      <w:pPr>
        <w:numPr>
          <w:ilvl w:val="0"/>
          <w:numId w:val="42"/>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t xml:space="preserve">Odoh, C., </w:t>
      </w:r>
      <w:proofErr w:type="spellStart"/>
      <w:r w:rsidRPr="00C269C5">
        <w:rPr>
          <w:rFonts w:ascii="Times New Roman" w:eastAsia="Times New Roman" w:hAnsi="Times New Roman" w:cs="Times New Roman"/>
          <w:color w:val="000000"/>
        </w:rPr>
        <w:t>Akpomedaye</w:t>
      </w:r>
      <w:proofErr w:type="spellEnd"/>
      <w:r w:rsidRPr="00C269C5">
        <w:rPr>
          <w:rFonts w:ascii="Times New Roman" w:eastAsia="Times New Roman" w:hAnsi="Times New Roman" w:cs="Times New Roman"/>
          <w:color w:val="000000"/>
        </w:rPr>
        <w:t xml:space="preserve">, J., &amp; </w:t>
      </w:r>
      <w:proofErr w:type="spellStart"/>
      <w:r w:rsidRPr="00C269C5">
        <w:rPr>
          <w:rFonts w:ascii="Times New Roman" w:eastAsia="Times New Roman" w:hAnsi="Times New Roman" w:cs="Times New Roman"/>
          <w:color w:val="000000"/>
        </w:rPr>
        <w:t>Ekruyota</w:t>
      </w:r>
      <w:proofErr w:type="spellEnd"/>
      <w:r w:rsidRPr="00C269C5">
        <w:rPr>
          <w:rFonts w:ascii="Times New Roman" w:eastAsia="Times New Roman" w:hAnsi="Times New Roman" w:cs="Times New Roman"/>
          <w:color w:val="000000"/>
        </w:rPr>
        <w:t xml:space="preserve">, S. (2026). Design and implementation of an IoT-based laboratory safety and efficiency system using ESP32. </w:t>
      </w:r>
      <w:r w:rsidRPr="00C269C5">
        <w:rPr>
          <w:rFonts w:ascii="Times New Roman" w:eastAsia="Times New Roman" w:hAnsi="Times New Roman" w:cs="Times New Roman"/>
          <w:i/>
          <w:iCs/>
          <w:color w:val="000000"/>
        </w:rPr>
        <w:t>ResearchGate</w:t>
      </w:r>
      <w:r w:rsidRPr="00C269C5">
        <w:rPr>
          <w:rFonts w:ascii="Times New Roman" w:eastAsia="Times New Roman" w:hAnsi="Times New Roman" w:cs="Times New Roman"/>
          <w:color w:val="000000"/>
        </w:rPr>
        <w:t xml:space="preserve">. </w:t>
      </w:r>
      <w:hyperlink r:id="rId12" w:tgtFrame="_blank" w:history="1">
        <w:r w:rsidRPr="00C269C5">
          <w:rPr>
            <w:rStyle w:val="Hyperlink"/>
            <w:rFonts w:ascii="Times New Roman" w:eastAsia="Times New Roman" w:hAnsi="Times New Roman" w:cs="Times New Roman"/>
          </w:rPr>
          <w:t>https://www.researchgate.net/publication/414955085_An_IoT-Based_Digital_System_for_Enhancing_Laboratory_Safety_and_Operational_Efficiency_Using_ESP32_Microcontroller</w:t>
        </w:r>
      </w:hyperlink>
    </w:p>
    <w:p w14:paraId="4BAC4E50" w14:textId="0F0F74E9" w:rsidR="00C269C5" w:rsidRPr="008861CE" w:rsidRDefault="00C269C5" w:rsidP="008861CE">
      <w:pPr>
        <w:numPr>
          <w:ilvl w:val="0"/>
          <w:numId w:val="42"/>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t xml:space="preserve">Pravalika, V., &amp; Prasad, C. R. (2025). Securing educational facilities through Internet of Things networks and biometric access. </w:t>
      </w:r>
      <w:r w:rsidRPr="00C269C5">
        <w:rPr>
          <w:rFonts w:ascii="Times New Roman" w:eastAsia="Times New Roman" w:hAnsi="Times New Roman" w:cs="Times New Roman"/>
          <w:i/>
          <w:iCs/>
          <w:color w:val="000000"/>
        </w:rPr>
        <w:t>International Journal of Engineering Research and Technology (IJERT)</w:t>
      </w:r>
      <w:r w:rsidRPr="00C269C5">
        <w:rPr>
          <w:rFonts w:ascii="Times New Roman" w:eastAsia="Times New Roman" w:hAnsi="Times New Roman" w:cs="Times New Roman"/>
          <w:color w:val="000000"/>
        </w:rPr>
        <w:t xml:space="preserve">, 14(2), 45–51. </w:t>
      </w:r>
      <w:hyperlink r:id="rId13" w:tgtFrame="_blank" w:history="1">
        <w:r w:rsidRPr="00C269C5">
          <w:rPr>
            <w:rStyle w:val="Hyperlink"/>
            <w:rFonts w:ascii="Times New Roman" w:eastAsia="Times New Roman" w:hAnsi="Times New Roman" w:cs="Times New Roman"/>
          </w:rPr>
          <w:t>https://www.ijert.org/securing-laboratories-through-internet-of-things-networks-a-comprehensive-approach</w:t>
        </w:r>
      </w:hyperlink>
    </w:p>
    <w:p w14:paraId="772890F2" w14:textId="643F3612" w:rsidR="00C269C5" w:rsidRPr="008861CE" w:rsidRDefault="00C269C5" w:rsidP="00C269C5">
      <w:pPr>
        <w:numPr>
          <w:ilvl w:val="0"/>
          <w:numId w:val="42"/>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t xml:space="preserve">Santos, M., &amp; Reyes, A. (2025). IoT-based data logging and analytics for characterizing university laboratory environments. </w:t>
      </w:r>
      <w:r w:rsidRPr="00C269C5">
        <w:rPr>
          <w:rFonts w:ascii="Times New Roman" w:eastAsia="Times New Roman" w:hAnsi="Times New Roman" w:cs="Times New Roman"/>
          <w:i/>
          <w:iCs/>
          <w:color w:val="000000"/>
        </w:rPr>
        <w:t>Journal of Environmental Science and Sustainable Development</w:t>
      </w:r>
      <w:r w:rsidRPr="00C269C5">
        <w:rPr>
          <w:rFonts w:ascii="Times New Roman" w:eastAsia="Times New Roman" w:hAnsi="Times New Roman" w:cs="Times New Roman"/>
          <w:color w:val="000000"/>
        </w:rPr>
        <w:t xml:space="preserve">, 17(18), 8340. </w:t>
      </w:r>
      <w:hyperlink r:id="rId14" w:tgtFrame="_blank" w:history="1">
        <w:r w:rsidRPr="00C269C5">
          <w:rPr>
            <w:rStyle w:val="Hyperlink"/>
            <w:rFonts w:ascii="Times New Roman" w:eastAsia="Times New Roman" w:hAnsi="Times New Roman" w:cs="Times New Roman"/>
          </w:rPr>
          <w:t>https://www.mdpi.com/2071-1050/17/18/8340</w:t>
        </w:r>
      </w:hyperlink>
    </w:p>
    <w:p w14:paraId="3C691DF5" w14:textId="1E06CC2E" w:rsidR="00C269C5" w:rsidRPr="008861CE" w:rsidRDefault="00C269C5" w:rsidP="00C269C5">
      <w:pPr>
        <w:numPr>
          <w:ilvl w:val="0"/>
          <w:numId w:val="42"/>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t xml:space="preserve">Siemens Industry Automation. (2024). Supervisory Control and Data Acquisition (SCADA) systems for hazardous facility safety. </w:t>
      </w:r>
      <w:r w:rsidRPr="00C269C5">
        <w:rPr>
          <w:rFonts w:ascii="Times New Roman" w:eastAsia="Times New Roman" w:hAnsi="Times New Roman" w:cs="Times New Roman"/>
          <w:i/>
          <w:iCs/>
          <w:color w:val="000000"/>
        </w:rPr>
        <w:t>Siemens Industrial Software Solutions</w:t>
      </w:r>
      <w:r w:rsidRPr="00C269C5">
        <w:rPr>
          <w:rFonts w:ascii="Times New Roman" w:eastAsia="Times New Roman" w:hAnsi="Times New Roman" w:cs="Times New Roman"/>
          <w:color w:val="000000"/>
        </w:rPr>
        <w:t xml:space="preserve">. </w:t>
      </w:r>
      <w:hyperlink r:id="rId15" w:tgtFrame="_blank" w:history="1">
        <w:r w:rsidRPr="00C269C5">
          <w:rPr>
            <w:rStyle w:val="Hyperlink"/>
            <w:rFonts w:ascii="Times New Roman" w:eastAsia="Times New Roman" w:hAnsi="Times New Roman" w:cs="Times New Roman"/>
          </w:rPr>
          <w:t>https://www.siemens.com/global/en/products/automation/industry-software/scada-system.html</w:t>
        </w:r>
      </w:hyperlink>
    </w:p>
    <w:p w14:paraId="02F26B7B" w14:textId="5AD80195" w:rsidR="00C269C5" w:rsidRPr="008861CE" w:rsidRDefault="00C269C5" w:rsidP="00C269C5">
      <w:pPr>
        <w:numPr>
          <w:ilvl w:val="0"/>
          <w:numId w:val="42"/>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t xml:space="preserve">Sarkar, S. (2023). IoT-enabled wireless fire detection and cellular emergency notification systems. </w:t>
      </w:r>
      <w:r w:rsidRPr="00C269C5">
        <w:rPr>
          <w:rFonts w:ascii="Times New Roman" w:eastAsia="Times New Roman" w:hAnsi="Times New Roman" w:cs="Times New Roman"/>
          <w:i/>
          <w:iCs/>
          <w:color w:val="000000"/>
        </w:rPr>
        <w:t>National Institute of Disaster Management (NIDM) Journal</w:t>
      </w:r>
      <w:r w:rsidRPr="00C269C5">
        <w:rPr>
          <w:rFonts w:ascii="Times New Roman" w:eastAsia="Times New Roman" w:hAnsi="Times New Roman" w:cs="Times New Roman"/>
          <w:color w:val="000000"/>
        </w:rPr>
        <w:t xml:space="preserve">, 12(2), 85–94. </w:t>
      </w:r>
      <w:hyperlink r:id="rId16" w:tgtFrame="_blank" w:history="1">
        <w:r w:rsidRPr="00C269C5">
          <w:rPr>
            <w:rStyle w:val="Hyperlink"/>
            <w:rFonts w:ascii="Times New Roman" w:eastAsia="Times New Roman" w:hAnsi="Times New Roman" w:cs="Times New Roman"/>
          </w:rPr>
          <w:t>https://nidm.gov.in/journal/PDF/Journal/NIDMJOURNAL_JulDec2023/NIDMJOURNAL_JulDec2023f.pdf</w:t>
        </w:r>
      </w:hyperlink>
    </w:p>
    <w:p w14:paraId="343622E3" w14:textId="4F25A175" w:rsidR="00C269C5" w:rsidRPr="008861CE" w:rsidRDefault="00C269C5" w:rsidP="00C269C5">
      <w:pPr>
        <w:numPr>
          <w:ilvl w:val="0"/>
          <w:numId w:val="42"/>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t xml:space="preserve">Ting, T., &amp; Jiang, H. (2025). Digital transformation and paradigm </w:t>
      </w:r>
      <w:proofErr w:type="gramStart"/>
      <w:r w:rsidRPr="00C269C5">
        <w:rPr>
          <w:rFonts w:ascii="Times New Roman" w:eastAsia="Times New Roman" w:hAnsi="Times New Roman" w:cs="Times New Roman"/>
          <w:color w:val="000000"/>
        </w:rPr>
        <w:t>shifts</w:t>
      </w:r>
      <w:proofErr w:type="gramEnd"/>
      <w:r w:rsidRPr="00C269C5">
        <w:rPr>
          <w:rFonts w:ascii="Times New Roman" w:eastAsia="Times New Roman" w:hAnsi="Times New Roman" w:cs="Times New Roman"/>
          <w:color w:val="000000"/>
        </w:rPr>
        <w:t xml:space="preserve"> in university laboratory safety management. </w:t>
      </w:r>
      <w:r w:rsidRPr="00C269C5">
        <w:rPr>
          <w:rFonts w:ascii="Times New Roman" w:eastAsia="Times New Roman" w:hAnsi="Times New Roman" w:cs="Times New Roman"/>
          <w:i/>
          <w:iCs/>
          <w:color w:val="000000"/>
        </w:rPr>
        <w:t>MDPI Sustainability</w:t>
      </w:r>
      <w:r w:rsidRPr="00C269C5">
        <w:rPr>
          <w:rFonts w:ascii="Times New Roman" w:eastAsia="Times New Roman" w:hAnsi="Times New Roman" w:cs="Times New Roman"/>
          <w:color w:val="000000"/>
        </w:rPr>
        <w:t xml:space="preserve">, 17(18), 8340. </w:t>
      </w:r>
      <w:hyperlink r:id="rId17" w:tgtFrame="_blank" w:history="1">
        <w:r w:rsidRPr="00C269C5">
          <w:rPr>
            <w:rStyle w:val="Hyperlink"/>
            <w:rFonts w:ascii="Times New Roman" w:eastAsia="Times New Roman" w:hAnsi="Times New Roman" w:cs="Times New Roman"/>
          </w:rPr>
          <w:t>https://www.mdpi.com/2071-1050/17/18/8340</w:t>
        </w:r>
      </w:hyperlink>
    </w:p>
    <w:p w14:paraId="42212BDB" w14:textId="59A54319" w:rsidR="00C269C5" w:rsidRPr="008861CE" w:rsidRDefault="00C269C5" w:rsidP="00C269C5">
      <w:pPr>
        <w:numPr>
          <w:ilvl w:val="0"/>
          <w:numId w:val="42"/>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C269C5">
        <w:rPr>
          <w:rFonts w:ascii="Times New Roman" w:eastAsia="Times New Roman" w:hAnsi="Times New Roman" w:cs="Times New Roman"/>
          <w:color w:val="000000"/>
        </w:rPr>
        <w:t xml:space="preserve">Villanueva, J., &amp; Mendoza, R. (2024). Deployment of biometric access control and network-integrated video surveillance in campus facilities. </w:t>
      </w:r>
      <w:r w:rsidRPr="00C269C5">
        <w:rPr>
          <w:rFonts w:ascii="Times New Roman" w:eastAsia="Times New Roman" w:hAnsi="Times New Roman" w:cs="Times New Roman"/>
          <w:i/>
          <w:iCs/>
          <w:color w:val="000000"/>
        </w:rPr>
        <w:t>Philippine E-Journals</w:t>
      </w:r>
      <w:r w:rsidRPr="00C269C5">
        <w:rPr>
          <w:rFonts w:ascii="Times New Roman" w:eastAsia="Times New Roman" w:hAnsi="Times New Roman" w:cs="Times New Roman"/>
          <w:color w:val="000000"/>
        </w:rPr>
        <w:t xml:space="preserve">, 22(1), 112–120. </w:t>
      </w:r>
      <w:hyperlink r:id="rId18" w:tgtFrame="_blank" w:history="1">
        <w:r w:rsidRPr="00C269C5">
          <w:rPr>
            <w:rStyle w:val="Hyperlink"/>
            <w:rFonts w:ascii="Times New Roman" w:eastAsia="Times New Roman" w:hAnsi="Times New Roman" w:cs="Times New Roman"/>
          </w:rPr>
          <w:t>https://ejournals.ph/article.php?id=21458</w:t>
        </w:r>
      </w:hyperlink>
    </w:p>
    <w:p w14:paraId="0D9C4335" w14:textId="77777777" w:rsidR="00C269C5" w:rsidRPr="00C269C5" w:rsidRDefault="00C269C5" w:rsidP="00C269C5">
      <w:pPr>
        <w:numPr>
          <w:ilvl w:val="0"/>
          <w:numId w:val="42"/>
        </w:numPr>
        <w:pBdr>
          <w:top w:val="nil"/>
          <w:left w:val="nil"/>
          <w:bottom w:val="nil"/>
          <w:right w:val="nil"/>
          <w:between w:val="nil"/>
        </w:pBdr>
        <w:spacing w:line="240" w:lineRule="auto"/>
        <w:jc w:val="both"/>
        <w:rPr>
          <w:rFonts w:ascii="Times New Roman" w:eastAsia="Times New Roman" w:hAnsi="Times New Roman" w:cs="Times New Roman"/>
          <w:color w:val="000000"/>
        </w:rPr>
      </w:pPr>
      <w:proofErr w:type="spellStart"/>
      <w:r w:rsidRPr="00C269C5">
        <w:rPr>
          <w:rFonts w:ascii="Times New Roman" w:eastAsia="Times New Roman" w:hAnsi="Times New Roman" w:cs="Times New Roman"/>
          <w:color w:val="000000"/>
        </w:rPr>
        <w:t>Thermo</w:t>
      </w:r>
      <w:proofErr w:type="spellEnd"/>
      <w:r w:rsidRPr="00C269C5">
        <w:rPr>
          <w:rFonts w:ascii="Times New Roman" w:eastAsia="Times New Roman" w:hAnsi="Times New Roman" w:cs="Times New Roman"/>
          <w:color w:val="000000"/>
        </w:rPr>
        <w:t xml:space="preserve"> Fisher Scientific Solutions. (2023). </w:t>
      </w:r>
      <w:proofErr w:type="spellStart"/>
      <w:r w:rsidRPr="00C269C5">
        <w:rPr>
          <w:rFonts w:ascii="Times New Roman" w:eastAsia="Times New Roman" w:hAnsi="Times New Roman" w:cs="Times New Roman"/>
          <w:color w:val="000000"/>
        </w:rPr>
        <w:t>LabWatch</w:t>
      </w:r>
      <w:proofErr w:type="spellEnd"/>
      <w:r w:rsidRPr="00C269C5">
        <w:rPr>
          <w:rFonts w:ascii="Times New Roman" w:eastAsia="Times New Roman" w:hAnsi="Times New Roman" w:cs="Times New Roman"/>
          <w:color w:val="000000"/>
        </w:rPr>
        <w:t xml:space="preserve"> cloud-based environmental monitoring and alerting software. </w:t>
      </w:r>
      <w:proofErr w:type="spellStart"/>
      <w:r w:rsidRPr="00C269C5">
        <w:rPr>
          <w:rFonts w:ascii="Times New Roman" w:eastAsia="Times New Roman" w:hAnsi="Times New Roman" w:cs="Times New Roman"/>
          <w:i/>
          <w:iCs/>
          <w:color w:val="000000"/>
        </w:rPr>
        <w:t>Thermo</w:t>
      </w:r>
      <w:proofErr w:type="spellEnd"/>
      <w:r w:rsidRPr="00C269C5">
        <w:rPr>
          <w:rFonts w:ascii="Times New Roman" w:eastAsia="Times New Roman" w:hAnsi="Times New Roman" w:cs="Times New Roman"/>
          <w:i/>
          <w:iCs/>
          <w:color w:val="000000"/>
        </w:rPr>
        <w:t xml:space="preserve"> Fisher Scientific Equipment</w:t>
      </w:r>
      <w:r w:rsidRPr="00C269C5">
        <w:rPr>
          <w:rFonts w:ascii="Times New Roman" w:eastAsia="Times New Roman" w:hAnsi="Times New Roman" w:cs="Times New Roman"/>
          <w:color w:val="000000"/>
        </w:rPr>
        <w:t xml:space="preserve">. </w:t>
      </w:r>
      <w:hyperlink r:id="rId19" w:tgtFrame="_blank" w:history="1">
        <w:r w:rsidRPr="00C269C5">
          <w:rPr>
            <w:rStyle w:val="Hyperlink"/>
            <w:rFonts w:ascii="Times New Roman" w:eastAsia="Times New Roman" w:hAnsi="Times New Roman" w:cs="Times New Roman"/>
          </w:rPr>
          <w:t>https://www.thermofisher.com/us/en/home/life-science/lab-equipment/labwatch-monitoring-system.html</w:t>
        </w:r>
      </w:hyperlink>
    </w:p>
    <w:p w14:paraId="24DA3F09" w14:textId="77777777" w:rsidR="00E20AFF" w:rsidRDefault="00E20AFF" w:rsidP="00C269C5">
      <w:pPr>
        <w:pBdr>
          <w:top w:val="nil"/>
          <w:left w:val="nil"/>
          <w:bottom w:val="nil"/>
          <w:right w:val="nil"/>
          <w:between w:val="nil"/>
        </w:pBdr>
        <w:spacing w:line="240" w:lineRule="auto"/>
        <w:jc w:val="both"/>
        <w:rPr>
          <w:rFonts w:ascii="Times New Roman" w:eastAsia="Times New Roman" w:hAnsi="Times New Roman" w:cs="Times New Roman"/>
          <w:color w:val="000000"/>
        </w:rPr>
      </w:pPr>
    </w:p>
    <w:p w14:paraId="6F343385" w14:textId="77777777" w:rsidR="000D3EFA" w:rsidRDefault="000D3EFA" w:rsidP="00C269C5">
      <w:pPr>
        <w:pBdr>
          <w:top w:val="nil"/>
          <w:left w:val="nil"/>
          <w:bottom w:val="nil"/>
          <w:right w:val="nil"/>
          <w:between w:val="nil"/>
        </w:pBdr>
        <w:spacing w:line="240" w:lineRule="auto"/>
        <w:jc w:val="both"/>
        <w:rPr>
          <w:rFonts w:ascii="Times New Roman" w:eastAsia="Times New Roman" w:hAnsi="Times New Roman" w:cs="Times New Roman"/>
          <w:color w:val="000000"/>
        </w:rPr>
      </w:pPr>
    </w:p>
    <w:p w14:paraId="3B3478EF" w14:textId="77777777" w:rsidR="000D3EFA" w:rsidRDefault="000D3EFA" w:rsidP="00C269C5">
      <w:pPr>
        <w:pBdr>
          <w:top w:val="nil"/>
          <w:left w:val="nil"/>
          <w:bottom w:val="nil"/>
          <w:right w:val="nil"/>
          <w:between w:val="nil"/>
        </w:pBdr>
        <w:spacing w:line="240" w:lineRule="auto"/>
        <w:jc w:val="both"/>
        <w:rPr>
          <w:rFonts w:ascii="Times New Roman" w:eastAsia="Times New Roman" w:hAnsi="Times New Roman" w:cs="Times New Roman"/>
          <w:color w:val="000000"/>
        </w:rPr>
      </w:pPr>
    </w:p>
    <w:p xmlns:w="http://schemas.openxmlformats.org/wordprocessingml/2006/main">
      <w:pPr>
        <w:spacing w:before="360" w:after="18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CHAPTER 3: RESEARCH METHODOLOGY</w:t>
      </w:r>
    </w:p>
    <w:p xmlns:w="http://schemas.openxmlformats.org/wordprocessingml/2006/main">
      <w:pPr>
        <w:spacing w:after="12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chapter presents the research design, system development methodology, research locale, respondents and sampling technique, research instruments, step-by-step data gathering procedures, detailed hardware and software engineering requirements, system architecture, predictive data logging algorithms, testing procedures, data analysis and statistical treatment, and ethical considerations utilized in the design, development, and implementation of the IoT-Based Smart Science Laboratory Safety, Access Control, and Incident Prevention System with Offline SMS Notification and Predictive Data Logging.</w:t>
      </w:r>
    </w:p>
    <w:p xmlns:w="http://schemas.openxmlformats.org/wordprocessingml/2006/main">
      <w:pPr>
        <w:spacing w:before="240" w:after="120" w:line="240" w:lineRule="auto"/>
        <w:jc w:val="left"/>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Research Design</w:t>
      </w:r>
    </w:p>
    <w:p xmlns:w="http://schemas.openxmlformats.org/wordprocessingml/2006/main">
      <w:pPr>
        <w:spacing w:after="12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study utilizes a quantitative research design, specifically employing a combined descriptive and developmental approach. The developmental aspect focuses on the systematic creation, circuit prototyping, firmware programming, database structuring, and physical assembly of the automated IoT-based laboratory safety and access control ecosystem. The developmental methodology guides the iterative integration of the embedded hardware modules (ESP32 microcontroller, environmental sensors, biometric scanner, cellular failover, and segregated CCTV) and the software components (backend server, MySQL relational database, and responsive web monitoring dashboard).</w:t>
      </w:r>
    </w:p>
    <w:p xmlns:w="http://schemas.openxmlformats.org/wordprocessingml/2006/main">
      <w:pPr>
        <w:spacing w:after="12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descriptive component involves evaluating the operational performance, accuracy, response speed, and overall usability of the developed hardware and software modules based on standardized testing metrics. Quantitative data are gathered through structured testing trials and evaluation questionnaires administered to measure functional performance and user acceptance levels accurately in accordance with the ISO/IEC 25010 Software Quality Standard.</w:t>
      </w:r>
    </w:p>
    <w:p xmlns:w="http://schemas.openxmlformats.org/wordprocessingml/2006/main">
      <w:pPr>
        <w:spacing w:before="240" w:after="120" w:line="240" w:lineRule="auto"/>
        <w:jc w:val="left"/>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Research Locale / Setting</w:t>
      </w:r>
    </w:p>
    <w:p xmlns:w="http://schemas.openxmlformats.org/wordprocessingml/2006/main">
      <w:pPr>
        <w:spacing w:after="12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study was conducted at the Science Laboratory of Datamex College of Saint Adeline (DCSA), Parañaque Campus, situated at 8167 Dr. A. Santos Avenue, Barangay San Dionisio, Parañaque City, Metro Manila, Philippines.</w:t>
      </w:r>
    </w:p>
    <w:p xmlns:w="http://schemas.openxmlformats.org/wordprocessingml/2006/main">
      <w:pPr>
        <w:spacing w:after="12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DCSA Science Laboratory is an enclosed academic facility utilized by Senior High School Science, Technology, Engineering, and Mathematics (STEM) students and collegiate departments for biology, chemistry, and general science laboratory experiments. The physical layout of the facility encompasses specialized student experiment workbenches, teacher lecture demonstration counters, chemical reagent preparation tables, and enclosed chemical storage cabinets containing volatile substances such as ethyl alcohols, dilute hydrochloric acids, and organic reagents. Furthermore, heating apparatus including Bunsen burners, alcohol lamps, and electric heating plates are regularly utilized across practical laboratory sessions. Physical entry into the room is managed via a single main doorway securing valuable laboratory machinery, including high-grade optical microscopes, digital balances, and glass apparatus.</w:t>
      </w:r>
    </w:p>
    <w:p xmlns:w="http://schemas.openxmlformats.org/wordprocessingml/2006/main">
      <w:pPr>
        <w:spacing w:after="12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DCSA Science Laboratory was specifically selected as the research locale because it encapsulates the exact environmental hazards and security challenges addressed by the study: a high-hazard educational environment where accidental chemical vapor emissions, unmonitored open-flame heat spikes, or unauthorized room entry present significant risks that traditional manual inspections and standalone alarms cannot reliably prevent.</w:t>
      </w:r>
    </w:p>
    <w:p xmlns:w="http://schemas.openxmlformats.org/wordprocessingml/2006/main">
      <w:pPr>
        <w:spacing w:before="240" w:after="120" w:line="240" w:lineRule="auto"/>
        <w:jc w:val="left"/>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Respondents, Participants, and Users of the Study</w:t>
      </w:r>
    </w:p>
    <w:p xmlns:w="http://schemas.openxmlformats.org/wordprocessingml/2006/main">
      <w:pPr>
        <w:spacing w:after="12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target evaluators of the proposed system comprised a total of forty-five (45) respondents (N = 45) selected from the academic community of Datamex College of Saint Adeline. The evaluator cohort was stratified into four distinct stakeholder groups to provide comprehensive domain-specific evaluations:</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1. School Administrators &amp; Safety Officers (n = 5): </w:t>
      </w:r>
      <w:r>
        <w:rPr>
          <w:rFonts w:ascii="Times New Roman" w:eastAsia="Times New Roman" w:hAnsi="Times New Roman" w:cs="Times New Roman"/>
          <w:color w:val="000000"/>
          <w:sz w:val="24"/>
          <w:szCs w:val="24"/>
        </w:rPr>
        <w:t xml:space="preserve">Composed of the Campus Director, Head of Academic Affairs, Campus Safety Officer, and Facilities Custodian who evaluate institutional safety compliance, administrative oversight, and disaster mitigation capabilities.</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2. Science Instructors &amp; Laboratory Custodians (n = 10): </w:t>
      </w:r>
      <w:r>
        <w:rPr>
          <w:rFonts w:ascii="Times New Roman" w:eastAsia="Times New Roman" w:hAnsi="Times New Roman" w:cs="Times New Roman"/>
          <w:color w:val="000000"/>
          <w:sz w:val="24"/>
          <w:szCs w:val="24"/>
        </w:rPr>
        <w:t xml:space="preserve">Composed of faculty members teaching Chemistry, Biology, and Physics, as well as laboratory technicians who directly supervise laboratory sessions, manage chemical storage, and respond to laboratory emergencies.</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3. IT &amp; Systems Specialists (n = 5): </w:t>
      </w:r>
      <w:r>
        <w:rPr>
          <w:rFonts w:ascii="Times New Roman" w:eastAsia="Times New Roman" w:hAnsi="Times New Roman" w:cs="Times New Roman"/>
          <w:color w:val="000000"/>
          <w:sz w:val="24"/>
          <w:szCs w:val="24"/>
        </w:rPr>
        <w:t xml:space="preserve">Composed of Computer Science and Information Technology faculty members and network administrators who evaluate embedded system architecture, communication latency, offline cellular failover reliability, and ISO/IEC 25010 compliance.</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4. STEM &amp; Science Students (n = 25): </w:t>
      </w:r>
      <w:r>
        <w:rPr>
          <w:rFonts w:ascii="Times New Roman" w:eastAsia="Times New Roman" w:hAnsi="Times New Roman" w:cs="Times New Roman"/>
          <w:color w:val="000000"/>
          <w:sz w:val="24"/>
          <w:szCs w:val="24"/>
        </w:rPr>
        <w:t xml:space="preserve">Composed of Senior High School STEM and collegiate science students who regularly conduct practical experiments and directly interact with the biometric door scanner, ambient status displays, and emergency alert alarms.</w:t>
      </w:r>
    </w:p>
    <w:p xmlns:w="http://schemas.openxmlformats.org/wordprocessingml/2006/main">
      <w:pPr>
        <w:spacing w:before="180" w:after="60" w:line="240" w:lineRule="auto"/>
        <w:jc w:val="lef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Table 3.1: Distribution of Evaluator Cohorts and Respondents</w:t>
      </w:r>
    </w:p>
    <w:tbl xmlns:w="http://schemas.openxmlformats.org/wordprocessingml/2006/main">
      <w:tblPr>
        <w:tblW w:w="9360" w:type="dxa"/>
        <w:jc w:val="center"/>
        <w:tblBorders>
          <w:top w:val="single" w:sz="12" w:space="0" w:color="000000"/>
          <w:bottom w:val="single" w:sz="12" w:space="0" w:color="000000"/>
          <w:insideH w:val="single" w:sz="4" w:space="0" w:color="D3D3D3"/>
          <w:left w:val="none"/>
          <w:right w:val="none"/>
          <w:insideV w:val="none"/>
        </w:tblBorders>
      </w:tblPr>
      <w:tr>
        <w:tc>
          <w:tcPr>
            <w:tcW w:w="3200" w:type="dxa"/>
            <w:shd w:val="clear" w:color="auto" w:fill="F2F2F2"/>
          </w:tcPr>
          <w:p>
            <w:pPr>
              <w:jc w:val="center"/>
              <w:rPr>
                <w:rFonts w:ascii="Times New Roman" w:hAnsi="Times New Roman"/>
                <w:b/>
                <w:sz w:val="22"/>
              </w:rPr>
            </w:pPr>
            <w:r>
              <w:rPr>
                <w:rFonts w:ascii="Times New Roman" w:hAnsi="Times New Roman"/>
                <w:b/>
                <w:sz w:val="22"/>
              </w:rPr>
              <w:t>Stakeholder Category</w:t>
            </w:r>
          </w:p>
        </w:tc>
        <w:tc>
          <w:tcPr>
            <w:tcW w:w="3760" w:type="dxa"/>
            <w:shd w:val="clear" w:color="auto" w:fill="F2F2F2"/>
          </w:tcPr>
          <w:p>
            <w:pPr>
              <w:jc w:val="center"/>
              <w:rPr>
                <w:rFonts w:ascii="Times New Roman" w:hAnsi="Times New Roman"/>
                <w:b/>
                <w:sz w:val="22"/>
              </w:rPr>
            </w:pPr>
            <w:r>
              <w:rPr>
                <w:rFonts w:ascii="Times New Roman" w:hAnsi="Times New Roman"/>
                <w:b/>
                <w:sz w:val="22"/>
              </w:rPr>
              <w:t>Institutional Role</w:t>
            </w:r>
          </w:p>
        </w:tc>
        <w:tc>
          <w:tcPr>
            <w:tcW w:w="1200" w:type="dxa"/>
            <w:shd w:val="clear" w:color="auto" w:fill="F2F2F2"/>
          </w:tcPr>
          <w:p>
            <w:pPr>
              <w:jc w:val="center"/>
              <w:rPr>
                <w:rFonts w:ascii="Times New Roman" w:hAnsi="Times New Roman"/>
                <w:b/>
                <w:sz w:val="22"/>
              </w:rPr>
            </w:pPr>
            <w:r>
              <w:rPr>
                <w:rFonts w:ascii="Times New Roman" w:hAnsi="Times New Roman"/>
                <w:b/>
                <w:sz w:val="22"/>
              </w:rPr>
              <w:t>Sample (n)</w:t>
            </w:r>
          </w:p>
        </w:tc>
        <w:tc>
          <w:tcPr>
            <w:tcW w:w="1200" w:type="dxa"/>
            <w:shd w:val="clear" w:color="auto" w:fill="F2F2F2"/>
          </w:tcPr>
          <w:p>
            <w:pPr>
              <w:jc w:val="center"/>
              <w:rPr>
                <w:rFonts w:ascii="Times New Roman" w:hAnsi="Times New Roman"/>
                <w:b/>
                <w:sz w:val="22"/>
              </w:rPr>
            </w:pPr>
            <w:r>
              <w:rPr>
                <w:rFonts w:ascii="Times New Roman" w:hAnsi="Times New Roman"/>
                <w:b/>
                <w:sz w:val="22"/>
              </w:rPr>
              <w:t>Percentage</w:t>
            </w:r>
          </w:p>
        </w:tc>
      </w:tr>
      <w:tr>
        <w:tc>
          <w:tcPr>
            <w:tcW w:w="3200" w:type="dxa"/>
          </w:tcPr>
          <w:p>
            <w:pPr>
              <w:rPr>
                <w:rFonts w:ascii="Times New Roman" w:hAnsi="Times New Roman"/>
                <w:sz w:val="22"/>
              </w:rPr>
            </w:pPr>
            <w:r>
              <w:rPr>
                <w:rFonts w:ascii="Times New Roman" w:hAnsi="Times New Roman"/>
                <w:sz w:val="22"/>
              </w:rPr>
              <w:t>School Administrators &amp; Safety Officers</w:t>
            </w:r>
          </w:p>
        </w:tc>
        <w:tc>
          <w:tcPr>
            <w:tcW w:w="3760" w:type="dxa"/>
          </w:tcPr>
          <w:p>
            <w:pPr>
              <w:rPr>
                <w:rFonts w:ascii="Times New Roman" w:hAnsi="Times New Roman"/>
                <w:sz w:val="22"/>
              </w:rPr>
            </w:pPr>
            <w:r>
              <w:rPr>
                <w:rFonts w:ascii="Times New Roman" w:hAnsi="Times New Roman"/>
                <w:sz w:val="22"/>
              </w:rPr>
              <w:t>Campus Director, Safety Coordinator, Facilities Custodian</w:t>
            </w:r>
          </w:p>
        </w:tc>
        <w:tc>
          <w:tcPr>
            <w:tcW w:w="1200" w:type="dxa"/>
          </w:tcPr>
          <w:p>
            <w:pPr>
              <w:jc w:val="center"/>
              <w:rPr>
                <w:rFonts w:ascii="Times New Roman" w:hAnsi="Times New Roman"/>
                <w:sz w:val="22"/>
              </w:rPr>
            </w:pPr>
            <w:r>
              <w:rPr>
                <w:rFonts w:ascii="Times New Roman" w:hAnsi="Times New Roman"/>
                <w:sz w:val="22"/>
              </w:rPr>
              <w:t>5</w:t>
            </w:r>
          </w:p>
        </w:tc>
        <w:tc>
          <w:tcPr>
            <w:tcW w:w="1200" w:type="dxa"/>
          </w:tcPr>
          <w:p>
            <w:pPr>
              <w:jc w:val="center"/>
              <w:rPr>
                <w:rFonts w:ascii="Times New Roman" w:hAnsi="Times New Roman"/>
                <w:sz w:val="22"/>
              </w:rPr>
            </w:pPr>
            <w:r>
              <w:rPr>
                <w:rFonts w:ascii="Times New Roman" w:hAnsi="Times New Roman"/>
                <w:sz w:val="22"/>
              </w:rPr>
              <w:t>11.11%</w:t>
            </w:r>
          </w:p>
        </w:tc>
      </w:tr>
      <w:tr>
        <w:tc>
          <w:tcPr>
            <w:tcW w:w="3200" w:type="dxa"/>
          </w:tcPr>
          <w:p>
            <w:pPr>
              <w:rPr>
                <w:rFonts w:ascii="Times New Roman" w:hAnsi="Times New Roman"/>
                <w:sz w:val="22"/>
              </w:rPr>
            </w:pPr>
            <w:r>
              <w:rPr>
                <w:rFonts w:ascii="Times New Roman" w:hAnsi="Times New Roman"/>
                <w:sz w:val="22"/>
              </w:rPr>
              <w:t>Science Instructors &amp; Lab Custodians</w:t>
            </w:r>
          </w:p>
        </w:tc>
        <w:tc>
          <w:tcPr>
            <w:tcW w:w="3760" w:type="dxa"/>
          </w:tcPr>
          <w:p>
            <w:pPr>
              <w:rPr>
                <w:rFonts w:ascii="Times New Roman" w:hAnsi="Times New Roman"/>
                <w:sz w:val="22"/>
              </w:rPr>
            </w:pPr>
            <w:r>
              <w:rPr>
                <w:rFonts w:ascii="Times New Roman" w:hAnsi="Times New Roman"/>
                <w:sz w:val="22"/>
              </w:rPr>
              <w:t>Chemistry, Biology, and Physics Faculty &amp; Lab Technicians</w:t>
            </w:r>
          </w:p>
        </w:tc>
        <w:tc>
          <w:tcPr>
            <w:tcW w:w="1200" w:type="dxa"/>
          </w:tcPr>
          <w:p>
            <w:pPr>
              <w:jc w:val="center"/>
              <w:rPr>
                <w:rFonts w:ascii="Times New Roman" w:hAnsi="Times New Roman"/>
                <w:sz w:val="22"/>
              </w:rPr>
            </w:pPr>
            <w:r>
              <w:rPr>
                <w:rFonts w:ascii="Times New Roman" w:hAnsi="Times New Roman"/>
                <w:sz w:val="22"/>
              </w:rPr>
              <w:t>10</w:t>
            </w:r>
          </w:p>
        </w:tc>
        <w:tc>
          <w:tcPr>
            <w:tcW w:w="1200" w:type="dxa"/>
          </w:tcPr>
          <w:p>
            <w:pPr>
              <w:jc w:val="center"/>
              <w:rPr>
                <w:rFonts w:ascii="Times New Roman" w:hAnsi="Times New Roman"/>
                <w:sz w:val="22"/>
              </w:rPr>
            </w:pPr>
            <w:r>
              <w:rPr>
                <w:rFonts w:ascii="Times New Roman" w:hAnsi="Times New Roman"/>
                <w:sz w:val="22"/>
              </w:rPr>
              <w:t>22.22%</w:t>
            </w:r>
          </w:p>
        </w:tc>
      </w:tr>
      <w:tr>
        <w:tc>
          <w:tcPr>
            <w:tcW w:w="3200" w:type="dxa"/>
          </w:tcPr>
          <w:p>
            <w:pPr>
              <w:rPr>
                <w:rFonts w:ascii="Times New Roman" w:hAnsi="Times New Roman"/>
                <w:sz w:val="22"/>
              </w:rPr>
            </w:pPr>
            <w:r>
              <w:rPr>
                <w:rFonts w:ascii="Times New Roman" w:hAnsi="Times New Roman"/>
                <w:sz w:val="22"/>
              </w:rPr>
              <w:t>IT &amp; Systems Specialists</w:t>
            </w:r>
          </w:p>
        </w:tc>
        <w:tc>
          <w:tcPr>
            <w:tcW w:w="3760" w:type="dxa"/>
          </w:tcPr>
          <w:p>
            <w:pPr>
              <w:rPr>
                <w:rFonts w:ascii="Times New Roman" w:hAnsi="Times New Roman"/>
                <w:sz w:val="22"/>
              </w:rPr>
            </w:pPr>
            <w:r>
              <w:rPr>
                <w:rFonts w:ascii="Times New Roman" w:hAnsi="Times New Roman"/>
                <w:sz w:val="22"/>
              </w:rPr>
              <w:t>Computer Science &amp; IT Faculty, Network Administrators</w:t>
            </w:r>
          </w:p>
        </w:tc>
        <w:tc>
          <w:tcPr>
            <w:tcW w:w="1200" w:type="dxa"/>
          </w:tcPr>
          <w:p>
            <w:pPr>
              <w:jc w:val="center"/>
              <w:rPr>
                <w:rFonts w:ascii="Times New Roman" w:hAnsi="Times New Roman"/>
                <w:sz w:val="22"/>
              </w:rPr>
            </w:pPr>
            <w:r>
              <w:rPr>
                <w:rFonts w:ascii="Times New Roman" w:hAnsi="Times New Roman"/>
                <w:sz w:val="22"/>
              </w:rPr>
              <w:t>5</w:t>
            </w:r>
          </w:p>
        </w:tc>
        <w:tc>
          <w:tcPr>
            <w:tcW w:w="1200" w:type="dxa"/>
          </w:tcPr>
          <w:p>
            <w:pPr>
              <w:jc w:val="center"/>
              <w:rPr>
                <w:rFonts w:ascii="Times New Roman" w:hAnsi="Times New Roman"/>
                <w:sz w:val="22"/>
              </w:rPr>
            </w:pPr>
            <w:r>
              <w:rPr>
                <w:rFonts w:ascii="Times New Roman" w:hAnsi="Times New Roman"/>
                <w:sz w:val="22"/>
              </w:rPr>
              <w:t>11.11%</w:t>
            </w:r>
          </w:p>
        </w:tc>
      </w:tr>
      <w:tr>
        <w:tc>
          <w:tcPr>
            <w:tcW w:w="3200" w:type="dxa"/>
          </w:tcPr>
          <w:p>
            <w:pPr>
              <w:rPr>
                <w:rFonts w:ascii="Times New Roman" w:hAnsi="Times New Roman"/>
                <w:sz w:val="22"/>
              </w:rPr>
            </w:pPr>
            <w:r>
              <w:rPr>
                <w:rFonts w:ascii="Times New Roman" w:hAnsi="Times New Roman"/>
                <w:sz w:val="22"/>
              </w:rPr>
              <w:t>STEM / Science Students</w:t>
            </w:r>
          </w:p>
        </w:tc>
        <w:tc>
          <w:tcPr>
            <w:tcW w:w="3760" w:type="dxa"/>
          </w:tcPr>
          <w:p>
            <w:pPr>
              <w:rPr>
                <w:rFonts w:ascii="Times New Roman" w:hAnsi="Times New Roman"/>
                <w:sz w:val="22"/>
              </w:rPr>
            </w:pPr>
            <w:r>
              <w:rPr>
                <w:rFonts w:ascii="Times New Roman" w:hAnsi="Times New Roman"/>
                <w:sz w:val="22"/>
              </w:rPr>
              <w:t>Senior High STEM and College Science Laboratory Students</w:t>
            </w:r>
          </w:p>
        </w:tc>
        <w:tc>
          <w:tcPr>
            <w:tcW w:w="1200" w:type="dxa"/>
          </w:tcPr>
          <w:p>
            <w:pPr>
              <w:jc w:val="center"/>
              <w:rPr>
                <w:rFonts w:ascii="Times New Roman" w:hAnsi="Times New Roman"/>
                <w:sz w:val="22"/>
              </w:rPr>
            </w:pPr>
            <w:r>
              <w:rPr>
                <w:rFonts w:ascii="Times New Roman" w:hAnsi="Times New Roman"/>
                <w:sz w:val="22"/>
              </w:rPr>
              <w:t>25</w:t>
            </w:r>
          </w:p>
        </w:tc>
        <w:tc>
          <w:tcPr>
            <w:tcW w:w="1200" w:type="dxa"/>
          </w:tcPr>
          <w:p>
            <w:pPr>
              <w:jc w:val="center"/>
              <w:rPr>
                <w:rFonts w:ascii="Times New Roman" w:hAnsi="Times New Roman"/>
                <w:sz w:val="22"/>
              </w:rPr>
            </w:pPr>
            <w:r>
              <w:rPr>
                <w:rFonts w:ascii="Times New Roman" w:hAnsi="Times New Roman"/>
                <w:sz w:val="22"/>
              </w:rPr>
              <w:t>55.56%</w:t>
            </w:r>
          </w:p>
        </w:tc>
      </w:tr>
      <w:tr>
        <w:tc>
          <w:tcPr>
            <w:tcW w:w="3200" w:type="dxa"/>
            <w:shd w:val="clear" w:color="auto" w:fill="EAEAEA"/>
          </w:tcPr>
          <w:p>
            <w:pPr>
              <w:rPr>
                <w:rFonts w:ascii="Times New Roman" w:hAnsi="Times New Roman"/>
                <w:b/>
                <w:sz w:val="22"/>
              </w:rPr>
            </w:pPr>
            <w:r>
              <w:rPr>
                <w:rFonts w:ascii="Times New Roman" w:hAnsi="Times New Roman"/>
                <w:b/>
                <w:sz w:val="22"/>
              </w:rPr>
              <w:t>TOTAL</w:t>
            </w:r>
          </w:p>
        </w:tc>
        <w:tc>
          <w:tcPr>
            <w:tcW w:w="3760" w:type="dxa"/>
            <w:shd w:val="clear" w:color="auto" w:fill="EAEAEA"/>
          </w:tcPr>
          <w:p>
            <w:pPr>
              <w:rPr>
                <w:rFonts w:ascii="Times New Roman" w:hAnsi="Times New Roman"/>
                <w:sz w:val="22"/>
              </w:rPr>
            </w:pPr>
            <w:r>
              <w:rPr>
                <w:rFonts w:ascii="Times New Roman" w:hAnsi="Times New Roman"/>
                <w:sz w:val="22"/>
              </w:rPr>
              <w:t/>
            </w:r>
          </w:p>
        </w:tc>
        <w:tc>
          <w:tcPr>
            <w:tcW w:w="1200" w:type="dxa"/>
            <w:shd w:val="clear" w:color="auto" w:fill="EAEAEA"/>
          </w:tcPr>
          <w:p>
            <w:pPr>
              <w:jc w:val="center"/>
              <w:rPr>
                <w:rFonts w:ascii="Times New Roman" w:hAnsi="Times New Roman"/>
                <w:b/>
                <w:sz w:val="22"/>
              </w:rPr>
            </w:pPr>
            <w:r>
              <w:rPr>
                <w:rFonts w:ascii="Times New Roman" w:hAnsi="Times New Roman"/>
                <w:b/>
                <w:sz w:val="22"/>
              </w:rPr>
              <w:t>45</w:t>
            </w:r>
          </w:p>
        </w:tc>
        <w:tc>
          <w:tcPr>
            <w:tcW w:w="1200" w:type="dxa"/>
            <w:shd w:val="clear" w:color="auto" w:fill="EAEAEA"/>
          </w:tcPr>
          <w:p>
            <w:pPr>
              <w:jc w:val="center"/>
              <w:rPr>
                <w:rFonts w:ascii="Times New Roman" w:hAnsi="Times New Roman"/>
                <w:b/>
                <w:sz w:val="22"/>
              </w:rPr>
            </w:pPr>
            <w:r>
              <w:rPr>
                <w:rFonts w:ascii="Times New Roman" w:hAnsi="Times New Roman"/>
                <w:b/>
                <w:sz w:val="22"/>
              </w:rPr>
              <w:t>100.00%</w:t>
            </w:r>
          </w:p>
        </w:tc>
      </w:tr>
    </w:tbl>
    <w:p xmlns:w="http://schemas.openxmlformats.org/wordprocessingml/2006/main">
      <w:pPr>
        <w:spacing w:after="12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Inclusion criteria required that all participants be bonafide administrators, instructors, staff, or enrolled students of Datamex College of Saint Adeline actively utilizing or managing the science laboratory during Academic Year 2025–2026. Exclusion criteria omitted external visitors, administrative personnel with no facility oversight, and students without scheduled laboratory courses.</w:t>
      </w:r>
    </w:p>
    <w:p xmlns:w="http://schemas.openxmlformats.org/wordprocessingml/2006/main">
      <w:pPr>
        <w:spacing w:before="240" w:after="120" w:line="240" w:lineRule="auto"/>
        <w:jc w:val="left"/>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Sampling Technique</w:t>
      </w:r>
    </w:p>
    <w:p xmlns:w="http://schemas.openxmlformats.org/wordprocessingml/2006/main">
      <w:pPr>
        <w:spacing w:after="12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study utilized Non-Probability Purposive (Judgmental) Sampling for the expert evaluator cohorts (school administrators, science instructors, and IT specialists) and Stratified Purposive Sampling for the student respondents.</w:t>
      </w:r>
    </w:p>
    <w:p xmlns:w="http://schemas.openxmlformats.org/wordprocessingml/2006/main">
      <w:pPr>
        <w:spacing w:after="12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Purposive sampling was deemed essential for administrative and technical evaluators because assessing embedded IoT communication stability, offline cellular failovers, ISO/IEC 25010 software compliance, and laboratory occupational safety regulations requires specialized professional knowledge and institutional authority. Stratified purposive sampling was utilized for students to select representative participants from active STEM and collegiate laboratory sections, ensuring that student evaluators possess direct experiential familiarity with laboratory safety practices and access procedures.</w:t>
      </w:r>
    </w:p>
    <w:p xmlns:w="http://schemas.openxmlformats.org/wordprocessingml/2006/main">
      <w:pPr>
        <w:spacing w:before="240" w:after="120" w:line="240" w:lineRule="auto"/>
        <w:jc w:val="left"/>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Research Instruments</w:t>
      </w:r>
    </w:p>
    <w:p xmlns:w="http://schemas.openxmlformats.org/wordprocessingml/2006/main">
      <w:pPr>
        <w:spacing w:after="12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gather objective quantitative data regarding technical system performance and user acceptability, the researchers utilized two comprehensive categories of instruments:</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1. Technical Performance Bench-Testing Instruments: </w:t>
      </w:r>
      <w:r>
        <w:rPr>
          <w:rFonts w:ascii="Times New Roman" w:eastAsia="Times New Roman" w:hAnsi="Times New Roman" w:cs="Times New Roman"/>
          <w:color w:val="000000"/>
          <w:sz w:val="24"/>
          <w:szCs w:val="24"/>
        </w:rPr>
        <w:t xml:space="preserve">Standardized engineering checklists and automated logging scripts were formulated to measure physical performance metrics, including sensor measurement accuracy and calibration curves across smoke, combustible gas, and temperature variations; biometric fingerprint recognition response time, False Acceptance Rate (FAR), and False Rejection Rate (FRR) over 100 trials; offline GSM SMS failover latency and message delivery success rates during simulated internet dropouts; and CCTV RTSP video stream frame-rates and network isolation integrity.</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2. Standardized User Acceptance Evaluation Survey (ISO/IEC 25010): </w:t>
      </w:r>
      <w:r>
        <w:rPr>
          <w:rFonts w:ascii="Times New Roman" w:eastAsia="Times New Roman" w:hAnsi="Times New Roman" w:cs="Times New Roman"/>
          <w:color w:val="000000"/>
          <w:sz w:val="24"/>
          <w:szCs w:val="24"/>
        </w:rPr>
        <w:t xml:space="preserve">A structured evaluation questionnaire was formulated adhering strictly to the ISO/IEC 25010 Software Quality Standard. The instrument evaluated eight (8) essential software and system quality characteristics: Functional Suitability, Performance Efficiency, Compatibility, Usability, Reliability, Security, Maintainability, and Portability using a four-point Likert scale.</w:t>
      </w:r>
    </w:p>
    <w:p xmlns:w="http://schemas.openxmlformats.org/wordprocessingml/2006/main">
      <w:pPr>
        <w:spacing w:before="180" w:after="60" w:line="240" w:lineRule="auto"/>
        <w:jc w:val="lef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Table 3.2: 4-Point Likert Scale Verbal Interpretation Table</w:t>
      </w:r>
    </w:p>
    <w:tbl xmlns:w="http://schemas.openxmlformats.org/wordprocessingml/2006/main">
      <w:tblPr>
        <w:tblW w:w="9360" w:type="dxa"/>
        <w:jc w:val="center"/>
        <w:tblBorders>
          <w:top w:val="single" w:sz="12" w:space="0" w:color="000000"/>
          <w:bottom w:val="single" w:sz="12" w:space="0" w:color="000000"/>
          <w:insideH w:val="single" w:sz="4" w:space="0" w:color="D3D3D3"/>
          <w:left w:val="none"/>
          <w:right w:val="none"/>
          <w:insideV w:val="none"/>
        </w:tblBorders>
      </w:tblPr>
      <w:tr>
        <w:tc>
          <w:tcPr>
            <w:tcW w:w="1200" w:type="dxa"/>
            <w:shd w:val="clear" w:color="auto" w:fill="F2F2F2"/>
          </w:tcPr>
          <w:p>
            <w:pPr>
              <w:jc w:val="center"/>
              <w:rPr>
                <w:rFonts w:ascii="Times New Roman" w:hAnsi="Times New Roman"/>
                <w:b/>
                <w:sz w:val="22"/>
              </w:rPr>
            </w:pPr>
            <w:r>
              <w:rPr>
                <w:rFonts w:ascii="Times New Roman" w:hAnsi="Times New Roman"/>
                <w:b/>
                <w:sz w:val="22"/>
              </w:rPr>
              <w:t>Scale</w:t>
            </w:r>
          </w:p>
        </w:tc>
        <w:tc>
          <w:tcPr>
            <w:tcW w:w="1800" w:type="dxa"/>
            <w:shd w:val="clear" w:color="auto" w:fill="F2F2F2"/>
          </w:tcPr>
          <w:p>
            <w:pPr>
              <w:jc w:val="center"/>
              <w:rPr>
                <w:rFonts w:ascii="Times New Roman" w:hAnsi="Times New Roman"/>
                <w:b/>
                <w:sz w:val="22"/>
              </w:rPr>
            </w:pPr>
            <w:r>
              <w:rPr>
                <w:rFonts w:ascii="Times New Roman" w:hAnsi="Times New Roman"/>
                <w:b/>
                <w:sz w:val="22"/>
              </w:rPr>
              <w:t>Range</w:t>
            </w:r>
          </w:p>
        </w:tc>
        <w:tc>
          <w:tcPr>
            <w:tcW w:w="2800" w:type="dxa"/>
            <w:shd w:val="clear" w:color="auto" w:fill="F2F2F2"/>
          </w:tcPr>
          <w:p>
            <w:pPr>
              <w:jc w:val="center"/>
              <w:rPr>
                <w:rFonts w:ascii="Times New Roman" w:hAnsi="Times New Roman"/>
                <w:b/>
                <w:sz w:val="22"/>
              </w:rPr>
            </w:pPr>
            <w:r>
              <w:rPr>
                <w:rFonts w:ascii="Times New Roman" w:hAnsi="Times New Roman"/>
                <w:b/>
                <w:sz w:val="22"/>
              </w:rPr>
              <w:t>Verbal Interpretation</w:t>
            </w:r>
          </w:p>
        </w:tc>
        <w:tc>
          <w:tcPr>
            <w:tcW w:w="3560" w:type="dxa"/>
            <w:shd w:val="clear" w:color="auto" w:fill="F2F2F2"/>
          </w:tcPr>
          <w:p>
            <w:pPr>
              <w:jc w:val="center"/>
              <w:rPr>
                <w:rFonts w:ascii="Times New Roman" w:hAnsi="Times New Roman"/>
                <w:b/>
                <w:sz w:val="22"/>
              </w:rPr>
            </w:pPr>
            <w:r>
              <w:rPr>
                <w:rFonts w:ascii="Times New Roman" w:hAnsi="Times New Roman"/>
                <w:b/>
                <w:sz w:val="22"/>
              </w:rPr>
              <w:t>Operational Meaning</w:t>
            </w:r>
          </w:p>
        </w:tc>
      </w:tr>
      <w:tr>
        <w:tc>
          <w:tcPr>
            <w:tcW w:w="1200" w:type="dxa"/>
          </w:tcPr>
          <w:p>
            <w:pPr>
              <w:jc w:val="center"/>
              <w:rPr>
                <w:rFonts w:ascii="Times New Roman" w:hAnsi="Times New Roman"/>
                <w:b/>
                <w:sz w:val="22"/>
              </w:rPr>
            </w:pPr>
            <w:r>
              <w:rPr>
                <w:rFonts w:ascii="Times New Roman" w:hAnsi="Times New Roman"/>
                <w:b/>
                <w:sz w:val="22"/>
              </w:rPr>
              <w:t>4</w:t>
            </w:r>
          </w:p>
        </w:tc>
        <w:tc>
          <w:tcPr>
            <w:tcW w:w="1800" w:type="dxa"/>
          </w:tcPr>
          <w:p>
            <w:pPr>
              <w:jc w:val="center"/>
              <w:rPr>
                <w:rFonts w:ascii="Times New Roman" w:hAnsi="Times New Roman"/>
                <w:sz w:val="22"/>
              </w:rPr>
            </w:pPr>
            <w:r>
              <w:rPr>
                <w:rFonts w:ascii="Times New Roman" w:hAnsi="Times New Roman"/>
                <w:sz w:val="22"/>
              </w:rPr>
              <w:t>3.50 Ã¢â‚¬â€œ 4.00</w:t>
            </w:r>
          </w:p>
        </w:tc>
        <w:tc>
          <w:tcPr>
            <w:tcW w:w="2800" w:type="dxa"/>
          </w:tcPr>
          <w:p>
            <w:pPr>
              <w:rPr>
                <w:rFonts w:ascii="Times New Roman" w:hAnsi="Times New Roman"/>
                <w:b/>
                <w:sz w:val="22"/>
              </w:rPr>
            </w:pPr>
            <w:r>
              <w:rPr>
                <w:rFonts w:ascii="Times New Roman" w:hAnsi="Times New Roman"/>
                <w:b/>
                <w:sz w:val="22"/>
              </w:rPr>
              <w:t>Strongly Agree / Highly Acceptable (HA)</w:t>
            </w:r>
          </w:p>
        </w:tc>
        <w:tc>
          <w:tcPr>
            <w:tcW w:w="3560" w:type="dxa"/>
          </w:tcPr>
          <w:p>
            <w:pPr>
              <w:rPr>
                <w:rFonts w:ascii="Times New Roman" w:hAnsi="Times New Roman"/>
                <w:sz w:val="22"/>
              </w:rPr>
            </w:pPr>
            <w:r>
              <w:rPr>
                <w:rFonts w:ascii="Times New Roman" w:hAnsi="Times New Roman"/>
                <w:sz w:val="22"/>
              </w:rPr>
              <w:t>System exceeds all performance and safety requirements flawlessly.</w:t>
            </w:r>
          </w:p>
        </w:tc>
      </w:tr>
      <w:tr>
        <w:tc>
          <w:tcPr>
            <w:tcW w:w="1200" w:type="dxa"/>
          </w:tcPr>
          <w:p>
            <w:pPr>
              <w:jc w:val="center"/>
              <w:rPr>
                <w:rFonts w:ascii="Times New Roman" w:hAnsi="Times New Roman"/>
                <w:b/>
                <w:sz w:val="22"/>
              </w:rPr>
            </w:pPr>
            <w:r>
              <w:rPr>
                <w:rFonts w:ascii="Times New Roman" w:hAnsi="Times New Roman"/>
                <w:b/>
                <w:sz w:val="22"/>
              </w:rPr>
              <w:t>3</w:t>
            </w:r>
          </w:p>
        </w:tc>
        <w:tc>
          <w:tcPr>
            <w:tcW w:w="1800" w:type="dxa"/>
          </w:tcPr>
          <w:p>
            <w:pPr>
              <w:jc w:val="center"/>
              <w:rPr>
                <w:rFonts w:ascii="Times New Roman" w:hAnsi="Times New Roman"/>
                <w:sz w:val="22"/>
              </w:rPr>
            </w:pPr>
            <w:r>
              <w:rPr>
                <w:rFonts w:ascii="Times New Roman" w:hAnsi="Times New Roman"/>
                <w:sz w:val="22"/>
              </w:rPr>
              <w:t>2.50 Ã¢â‚¬â€œ 3.49</w:t>
            </w:r>
          </w:p>
        </w:tc>
        <w:tc>
          <w:tcPr>
            <w:tcW w:w="2800" w:type="dxa"/>
          </w:tcPr>
          <w:p>
            <w:pPr>
              <w:rPr>
                <w:rFonts w:ascii="Times New Roman" w:hAnsi="Times New Roman"/>
                <w:b/>
                <w:sz w:val="22"/>
              </w:rPr>
            </w:pPr>
            <w:r>
              <w:rPr>
                <w:rFonts w:ascii="Times New Roman" w:hAnsi="Times New Roman"/>
                <w:b/>
                <w:sz w:val="22"/>
              </w:rPr>
              <w:t>Agree / Acceptable (A)</w:t>
            </w:r>
          </w:p>
        </w:tc>
        <w:tc>
          <w:tcPr>
            <w:tcW w:w="3560" w:type="dxa"/>
          </w:tcPr>
          <w:p>
            <w:pPr>
              <w:rPr>
                <w:rFonts w:ascii="Times New Roman" w:hAnsi="Times New Roman"/>
                <w:sz w:val="22"/>
              </w:rPr>
            </w:pPr>
            <w:r>
              <w:rPr>
                <w:rFonts w:ascii="Times New Roman" w:hAnsi="Times New Roman"/>
                <w:sz w:val="22"/>
              </w:rPr>
              <w:t>System satisfies all functional criteria effectively with high reliability.</w:t>
            </w:r>
          </w:p>
        </w:tc>
      </w:tr>
      <w:tr>
        <w:tc>
          <w:tcPr>
            <w:tcW w:w="1200" w:type="dxa"/>
          </w:tcPr>
          <w:p>
            <w:pPr>
              <w:jc w:val="center"/>
              <w:rPr>
                <w:rFonts w:ascii="Times New Roman" w:hAnsi="Times New Roman"/>
                <w:b/>
                <w:sz w:val="22"/>
              </w:rPr>
            </w:pPr>
            <w:r>
              <w:rPr>
                <w:rFonts w:ascii="Times New Roman" w:hAnsi="Times New Roman"/>
                <w:b/>
                <w:sz w:val="22"/>
              </w:rPr>
              <w:t>2</w:t>
            </w:r>
          </w:p>
        </w:tc>
        <w:tc>
          <w:tcPr>
            <w:tcW w:w="1800" w:type="dxa"/>
          </w:tcPr>
          <w:p>
            <w:pPr>
              <w:jc w:val="center"/>
              <w:rPr>
                <w:rFonts w:ascii="Times New Roman" w:hAnsi="Times New Roman"/>
                <w:sz w:val="22"/>
              </w:rPr>
            </w:pPr>
            <w:r>
              <w:rPr>
                <w:rFonts w:ascii="Times New Roman" w:hAnsi="Times New Roman"/>
                <w:sz w:val="22"/>
              </w:rPr>
              <w:t>1.50 Ã¢â‚¬â€œ 2.49</w:t>
            </w:r>
          </w:p>
        </w:tc>
        <w:tc>
          <w:tcPr>
            <w:tcW w:w="2800" w:type="dxa"/>
          </w:tcPr>
          <w:p>
            <w:pPr>
              <w:rPr>
                <w:rFonts w:ascii="Times New Roman" w:hAnsi="Times New Roman"/>
                <w:b/>
                <w:sz w:val="22"/>
              </w:rPr>
            </w:pPr>
            <w:r>
              <w:rPr>
                <w:rFonts w:ascii="Times New Roman" w:hAnsi="Times New Roman"/>
                <w:b/>
                <w:sz w:val="22"/>
              </w:rPr>
              <w:t>Disagree / Moderately Acceptable (MA)</w:t>
            </w:r>
          </w:p>
        </w:tc>
        <w:tc>
          <w:tcPr>
            <w:tcW w:w="3560" w:type="dxa"/>
          </w:tcPr>
          <w:p>
            <w:pPr>
              <w:rPr>
                <w:rFonts w:ascii="Times New Roman" w:hAnsi="Times New Roman"/>
                <w:sz w:val="22"/>
              </w:rPr>
            </w:pPr>
            <w:r>
              <w:rPr>
                <w:rFonts w:ascii="Times New Roman" w:hAnsi="Times New Roman"/>
                <w:sz w:val="22"/>
              </w:rPr>
              <w:t>System exhibits operational limitations requiring engineering revision.</w:t>
            </w:r>
          </w:p>
        </w:tc>
      </w:tr>
      <w:tr>
        <w:tc>
          <w:tcPr>
            <w:tcW w:w="1200" w:type="dxa"/>
          </w:tcPr>
          <w:p>
            <w:pPr>
              <w:jc w:val="center"/>
              <w:rPr>
                <w:rFonts w:ascii="Times New Roman" w:hAnsi="Times New Roman"/>
                <w:b/>
                <w:sz w:val="22"/>
              </w:rPr>
            </w:pPr>
            <w:r>
              <w:rPr>
                <w:rFonts w:ascii="Times New Roman" w:hAnsi="Times New Roman"/>
                <w:b/>
                <w:sz w:val="22"/>
              </w:rPr>
              <w:t>1</w:t>
            </w:r>
          </w:p>
        </w:tc>
        <w:tc>
          <w:tcPr>
            <w:tcW w:w="1800" w:type="dxa"/>
          </w:tcPr>
          <w:p>
            <w:pPr>
              <w:jc w:val="center"/>
              <w:rPr>
                <w:rFonts w:ascii="Times New Roman" w:hAnsi="Times New Roman"/>
                <w:sz w:val="22"/>
              </w:rPr>
            </w:pPr>
            <w:r>
              <w:rPr>
                <w:rFonts w:ascii="Times New Roman" w:hAnsi="Times New Roman"/>
                <w:sz w:val="22"/>
              </w:rPr>
              <w:t>1.00 Ã¢â‚¬â€œ 1.49</w:t>
            </w:r>
          </w:p>
        </w:tc>
        <w:tc>
          <w:tcPr>
            <w:tcW w:w="2800" w:type="dxa"/>
          </w:tcPr>
          <w:p>
            <w:pPr>
              <w:rPr>
                <w:rFonts w:ascii="Times New Roman" w:hAnsi="Times New Roman"/>
                <w:b/>
                <w:sz w:val="22"/>
              </w:rPr>
            </w:pPr>
            <w:r>
              <w:rPr>
                <w:rFonts w:ascii="Times New Roman" w:hAnsi="Times New Roman"/>
                <w:b/>
                <w:sz w:val="22"/>
              </w:rPr>
              <w:t>Strongly Disagree / Not Acceptable (NA)</w:t>
            </w:r>
          </w:p>
        </w:tc>
        <w:tc>
          <w:tcPr>
            <w:tcW w:w="3560" w:type="dxa"/>
          </w:tcPr>
          <w:p>
            <w:pPr>
              <w:rPr>
                <w:rFonts w:ascii="Times New Roman" w:hAnsi="Times New Roman"/>
                <w:sz w:val="22"/>
              </w:rPr>
            </w:pPr>
            <w:r>
              <w:rPr>
                <w:rFonts w:ascii="Times New Roman" w:hAnsi="Times New Roman"/>
                <w:sz w:val="22"/>
              </w:rPr>
              <w:t>System fails to function acceptably or reliably.</w:t>
            </w:r>
          </w:p>
        </w:tc>
      </w:tr>
    </w:tbl>
    <w:p xmlns:w="http://schemas.openxmlformats.org/wordprocessingml/2006/main">
      <w:pPr>
        <w:spacing w:before="240" w:after="120" w:line="240" w:lineRule="auto"/>
        <w:jc w:val="left"/>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Data Gathering Procedure</w:t>
      </w:r>
    </w:p>
    <w:p xmlns:w="http://schemas.openxmlformats.org/wordprocessingml/2006/main">
      <w:pPr>
        <w:spacing w:after="12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data gathering process was executed systematically through four sequential phases:</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Phase 1: Administrative Clearances and Ethics Protocol. </w:t>
      </w:r>
      <w:r>
        <w:rPr>
          <w:rFonts w:ascii="Times New Roman" w:eastAsia="Times New Roman" w:hAnsi="Times New Roman" w:cs="Times New Roman"/>
          <w:color w:val="000000"/>
          <w:sz w:val="24"/>
          <w:szCs w:val="24"/>
        </w:rPr>
        <w:t xml:space="preserve">The researchers drafted a formal letter of request endorsed by the thesis adviser and addressed to the Campus Director and Dean of Datamex College of Saint Adeline, requesting official authorization to utilize the science laboratory as the testbed and administer evaluation surveys. Informed consent disclosures guaranteeing respondent voluntary participation, anonymity, and data privacy were distributed to all participants.</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Phase 2: Hardware Bench Testing and Empirical Calibration. </w:t>
      </w:r>
      <w:r>
        <w:rPr>
          <w:rFonts w:ascii="Times New Roman" w:eastAsia="Times New Roman" w:hAnsi="Times New Roman" w:cs="Times New Roman"/>
          <w:color w:val="000000"/>
          <w:sz w:val="24"/>
          <w:szCs w:val="24"/>
        </w:rPr>
        <w:t xml:space="preserve">Prior to on-site room installation, all electronic hardware modules were subjected to controlled laboratory bench trials. The MQ-2 and MQ-135 sensors underwent a 24-hour pre-heating burn-in cycle to stabilize baseline electrical resistance. Analog voltage thresholds were mapped against safe test aerosols (clean aerosol smoke canisters and diluted isopropyl vapor) inside a sealed acrylic chamber. The DS18B20 digital temperature probe was benchmarked against a calibrated reference laboratory thermometer. The R307 fingerprint sensor was enrolled with sample biometric templates and tested across 100 trial attempts. The SIM800L module was tested for AT command execution, cellular signal reception, and SMS dispatch latency.</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Phase 3: In-Situ Laboratory Installation and Live Demonstration. </w:t>
      </w:r>
      <w:r>
        <w:rPr>
          <w:rFonts w:ascii="Times New Roman" w:eastAsia="Times New Roman" w:hAnsi="Times New Roman" w:cs="Times New Roman"/>
          <w:color w:val="000000"/>
          <w:sz w:val="24"/>
          <w:szCs w:val="24"/>
        </w:rPr>
        <w:t xml:space="preserve">The prototype hardware was mounted inside the DCSA Science Laboratory. The R307 optical fingerprint scanner and 12V electromagnetic lock were installed at the primary entrance door. Environmental sensors (MQ-2, MQ-135, DS18B20) were strategically positioned adjacent to the chemical storage cabinets and student experiment benches. The dedicated CCTV streaming unit was positioned for comprehensive room coverage on an independent network channel. The central Node.js web server and MySQL database were hosted on a local laboratory terminal.</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Phase 4: Survey Administration and Data Consolidation. </w:t>
      </w:r>
      <w:r>
        <w:rPr>
          <w:rFonts w:ascii="Times New Roman" w:eastAsia="Times New Roman" w:hAnsi="Times New Roman" w:cs="Times New Roman"/>
          <w:color w:val="000000"/>
          <w:sz w:val="24"/>
          <w:szCs w:val="24"/>
        </w:rPr>
        <w:t xml:space="preserve">The researchers conducted live demonstration sessions for the 45 evaluators. Each participant witnessed real-time sensor telemetry, biometric door unlocking, simulated hazard triggers, and offline SMS failover execution. Evaluators subsequently completed the standardized ISO/IEC 25010 questionnaire. Survey sheets and automated system logs were compiled, tabulated into statistical matrices, and subjected to statistical analysis.</w:t>
      </w:r>
    </w:p>
    <w:p xmlns:w="http://schemas.openxmlformats.org/wordprocessingml/2006/main">
      <w:pPr>
        <w:spacing w:before="240" w:after="120" w:line="240" w:lineRule="auto"/>
        <w:jc w:val="left"/>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System / Project Development Methodology</w:t>
      </w:r>
    </w:p>
    <w:p xmlns:w="http://schemas.openxmlformats.org/wordprocessingml/2006/main">
      <w:pPr>
        <w:spacing w:after="12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development of the system followed the Agile Development Methodology, an iterative and adaptive framework particularly suited for complex projects that integrate physical microcontroller circuits, telecommunications hardware, backend databases, and web graphical interfaces. The Agile lifecycle was structured into five distinct phases:</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Phase 1: Requirement Analysis and Architectural Planning. </w:t>
      </w:r>
      <w:r>
        <w:rPr>
          <w:rFonts w:ascii="Times New Roman" w:eastAsia="Times New Roman" w:hAnsi="Times New Roman" w:cs="Times New Roman"/>
          <w:color w:val="000000"/>
          <w:sz w:val="24"/>
          <w:szCs w:val="24"/>
        </w:rPr>
        <w:t xml:space="preserve">The researchers conducted comprehensive site inspections of the science laboratory to identify environmental hazards and physical access vulnerabilities. System functional specifications were established, identifying sensor thresholds, power distribution requirements, communication failover conditions, and dashboard metrics.</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Phase 2: Design and Prototyping. </w:t>
      </w:r>
      <w:r>
        <w:rPr>
          <w:rFonts w:ascii="Times New Roman" w:eastAsia="Times New Roman" w:hAnsi="Times New Roman" w:cs="Times New Roman"/>
          <w:color w:val="000000"/>
          <w:sz w:val="24"/>
          <w:szCs w:val="24"/>
        </w:rPr>
        <w:t xml:space="preserve">Circuit schematics, PCB perfboard layouts, database Entity-Relationship Diagrams (ERDs), and user interface wireframes were developed. System state machines for environmental hazard detection and biometric door access were modeled.</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Phase 3: Implementation and Coding. </w:t>
      </w:r>
      <w:r>
        <w:rPr>
          <w:rFonts w:ascii="Times New Roman" w:eastAsia="Times New Roman" w:hAnsi="Times New Roman" w:cs="Times New Roman"/>
          <w:color w:val="000000"/>
          <w:sz w:val="24"/>
          <w:szCs w:val="24"/>
        </w:rPr>
        <w:t xml:space="preserve">Microcontroller firmware was written in C++ for the ESP32 hardware using PlatformIO and the Arduino framework. Backend RESTful APIs and WebSocket event emitters were developed using Node.js and Express. The normalized MySQL relational database was structured, and the responsive frontend web dashboard was built using HTML5, Tailwind CSS, and Chart.js.</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Phase 4: Integration and Testing. </w:t>
      </w:r>
      <w:r>
        <w:rPr>
          <w:rFonts w:ascii="Times New Roman" w:eastAsia="Times New Roman" w:hAnsi="Times New Roman" w:cs="Times New Roman"/>
          <w:color w:val="000000"/>
          <w:sz w:val="24"/>
          <w:szCs w:val="24"/>
        </w:rPr>
        <w:t xml:space="preserve">Individual hardware sensors, the biometric scanner, the offline GSM module, and the CCTV network were integrated into the central system and subjected to rigorous unit and stress testing.</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Phase 5: Evaluation and Deployment. </w:t>
      </w:r>
      <w:r>
        <w:rPr>
          <w:rFonts w:ascii="Times New Roman" w:eastAsia="Times New Roman" w:hAnsi="Times New Roman" w:cs="Times New Roman"/>
          <w:color w:val="000000"/>
          <w:sz w:val="24"/>
          <w:szCs w:val="24"/>
        </w:rPr>
        <w:t xml:space="preserve">The fully assembled prototype was deployed for final performance evaluation and user acceptance testing, gathering quantitative metrics for analysis.</w:t>
      </w:r>
    </w:p>
    <w:p xmlns:w="http://schemas.openxmlformats.org/wordprocessingml/2006/main">
      <w:pPr>
        <w:spacing w:before="240" w:after="120" w:line="240" w:lineRule="auto"/>
        <w:jc w:val="left"/>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System Requirements and Technical Architecture</w:t>
      </w:r>
    </w:p>
    <w:p xmlns:w="http://schemas.openxmlformats.org/wordprocessingml/2006/main">
      <w:pPr>
        <w:spacing w:after="12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ensure optimal operational performance, high measurement precision, and system resilience during network failures, the system is engineered upon robust hardware, software, and database architectures:</w:t>
      </w:r>
    </w:p>
    <w:p xmlns:w="http://schemas.openxmlformats.org/wordprocessingml/2006/main">
      <w:pPr>
        <w:spacing w:before="180" w:after="60" w:line="240" w:lineRule="auto"/>
        <w:jc w:val="lef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Hardware Specifications</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Central Microcontroller Hub (ESP32 NodeMCU-32S): </w:t>
      </w:r>
      <w:r>
        <w:rPr>
          <w:rFonts w:ascii="Times New Roman" w:eastAsia="Times New Roman" w:hAnsi="Times New Roman" w:cs="Times New Roman"/>
          <w:color w:val="000000"/>
          <w:sz w:val="24"/>
          <w:szCs w:val="24"/>
        </w:rPr>
        <w:t xml:space="preserve">Powered by an Xtensa dual-core 32-bit LX6 microprocessor running at 240 MHz with 520 KB SRAM and 4 MB Flash memory. Onboard 2.4 GHz Wi-Fi (802.11 b/g/n) and Bluetooth v4.2 BR/EDR and BLE. Utilizes FreeRTOS dual-core task scheduling: Core 0 executes network polling, WebSocket broadcasting, and SIM800L AT commands; Core 1 handles time-critical sensor ADC sampling, digital filtering, and biometric UART communication.</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Smoke &amp; Flammable Gas Sensor (MQ-2): </w:t>
      </w:r>
      <w:r>
        <w:rPr>
          <w:rFonts w:ascii="Times New Roman" w:eastAsia="Times New Roman" w:hAnsi="Times New Roman" w:cs="Times New Roman"/>
          <w:color w:val="000000"/>
          <w:sz w:val="24"/>
          <w:szCs w:val="24"/>
        </w:rPr>
        <w:t xml:space="preserve">Semiconductor sensor with a Tin Dioxide (SnO2) sensing layer sensitive to LPG, propane, methane, butane, alcohol, hydrogen, and dense smoke (300 to 10,000 ppm). Connected to ESP32 ADC1 (GPIO 36).</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Hazardous Chemical &amp; Air Quality Sensor (MQ-135): </w:t>
      </w:r>
      <w:r>
        <w:rPr>
          <w:rFonts w:ascii="Times New Roman" w:eastAsia="Times New Roman" w:hAnsi="Times New Roman" w:cs="Times New Roman"/>
          <w:color w:val="000000"/>
          <w:sz w:val="24"/>
          <w:szCs w:val="24"/>
        </w:rPr>
        <w:t xml:space="preserve">Semiconductor gas sensor designed to detect ammonia (NH3), nitrogen oxides (NOx), alcohol vapors, benzene, and carbon dioxide (CO2). Connected to ESP32 ADC1 (GPIO 39).</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High-Precision Temperature Sensor (DS18B20): </w:t>
      </w:r>
      <w:r>
        <w:rPr>
          <w:rFonts w:ascii="Times New Roman" w:eastAsia="Times New Roman" w:hAnsi="Times New Roman" w:cs="Times New Roman"/>
          <w:color w:val="000000"/>
          <w:sz w:val="24"/>
          <w:szCs w:val="24"/>
        </w:rPr>
        <w:t xml:space="preserve">Waterproof stainless-steel digital probe with 1-Wire communication interface, operating across -55°C to +125°C with ±0.5°C accuracy between -10°C and +85°C. Features a 4.7 kΩ pull-up resistor on GPIO 4.</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Biometric Fingerprint Module (R307 / AS608): </w:t>
      </w:r>
      <w:r>
        <w:rPr>
          <w:rFonts w:ascii="Times New Roman" w:eastAsia="Times New Roman" w:hAnsi="Times New Roman" w:cs="Times New Roman"/>
          <w:color w:val="000000"/>
          <w:sz w:val="24"/>
          <w:szCs w:val="24"/>
        </w:rPr>
        <w:t xml:space="preserve">Optical fingerprint scanner with 500 DPI resolution, capacitive finger detection, and 1,000 template storage capacity. Operates via UART TTL at 57,600 baud connected to ESP32 HardwareSerial2 (GPIO 16 RX / GPIO 17 TX). False Acceptance Rate (FAR) &lt; 0.001%, False Rejection Rate (FRR) &lt; 0.1%.</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Access Control Actuator (12V Solenoid / Magnetic Lock): </w:t>
      </w:r>
      <w:r>
        <w:rPr>
          <w:rFonts w:ascii="Times New Roman" w:eastAsia="Times New Roman" w:hAnsi="Times New Roman" w:cs="Times New Roman"/>
          <w:color w:val="000000"/>
          <w:sz w:val="24"/>
          <w:szCs w:val="24"/>
        </w:rPr>
        <w:t xml:space="preserve">Heavy-duty 12V DC fail-secure solenoid lock driven via a 1-channel 5V optocoupler-isolated relay module connected to GPIO 23, with a 1N4007 flyback diode to suppress inductive voltage spikes.</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Offline Cellular Failover Module (SIM800L GSM/GPRS): </w:t>
      </w:r>
      <w:r>
        <w:rPr>
          <w:rFonts w:ascii="Times New Roman" w:eastAsia="Times New Roman" w:hAnsi="Times New Roman" w:cs="Times New Roman"/>
          <w:color w:val="000000"/>
          <w:sz w:val="24"/>
          <w:szCs w:val="24"/>
        </w:rPr>
        <w:t xml:space="preserve">Quad-band GSM/GPRS module (850/900/1800/1900 MHz) connected to ESP32 HardwareSerial1 (GPIO 26 RX / GPIO 27 TX). Powered by a dedicated LM2596 DC-DC buck converter calibrated to 4.0V DC with 2.0A burst current capability and a 1000 µF low-ESR buffer capacitor.</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Hardware-Segregated CCTV Camera: </w:t>
      </w:r>
      <w:r>
        <w:rPr>
          <w:rFonts w:ascii="Times New Roman" w:eastAsia="Times New Roman" w:hAnsi="Times New Roman" w:cs="Times New Roman"/>
          <w:color w:val="000000"/>
          <w:sz w:val="24"/>
          <w:szCs w:val="24"/>
        </w:rPr>
        <w:t xml:space="preserve">Dedicated ESP32-CAM (OV2640 2MP sensor) or RTSP IP camera operating on separate physical silicon and power rail. Streams video directly over the local network (MJPEG / RTSP) to the web dashboard, ensuring zero bus contention on the main ESP32 microcontroller.</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Local Display &amp; Acoustic Siren: </w:t>
      </w:r>
      <w:r>
        <w:rPr>
          <w:rFonts w:ascii="Times New Roman" w:eastAsia="Times New Roman" w:hAnsi="Times New Roman" w:cs="Times New Roman"/>
          <w:color w:val="000000"/>
          <w:sz w:val="24"/>
          <w:szCs w:val="24"/>
        </w:rPr>
        <w:t xml:space="preserve">16x2 I2C Character LCD (PCF8574 backpack on GPIO 21 SDA / GPIO 22 SCL) and an 85 dB active piezo buzzer connected to GPIO 18.</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Power Distribution Unit: </w:t>
      </w:r>
      <w:r>
        <w:rPr>
          <w:rFonts w:ascii="Times New Roman" w:eastAsia="Times New Roman" w:hAnsi="Times New Roman" w:cs="Times New Roman"/>
          <w:color w:val="000000"/>
          <w:sz w:val="24"/>
          <w:szCs w:val="24"/>
        </w:rPr>
        <w:t xml:space="preserve">Master 12V 3.0A DC power supply with dual LM2596 buck converters providing 5.0V 3.0A for the ESP32 and relay, and 4.0V 2.0A for the SIM800L module.</w:t>
      </w:r>
    </w:p>
    <w:p xmlns:w="http://schemas.openxmlformats.org/wordprocessingml/2006/main">
      <w:pPr>
        <w:spacing w:before="180" w:after="60" w:line="240" w:lineRule="auto"/>
        <w:jc w:val="lef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Table 3.3: Hardware Pin Configuration and Interfacing Matrix</w:t>
      </w:r>
    </w:p>
    <w:tbl xmlns:w="http://schemas.openxmlformats.org/wordprocessingml/2006/main">
      <w:tblPr>
        <w:tblW w:w="9360" w:type="dxa"/>
        <w:jc w:val="center"/>
        <w:tblBorders>
          <w:top w:val="single" w:sz="12" w:space="0" w:color="000000"/>
          <w:bottom w:val="single" w:sz="12" w:space="0" w:color="000000"/>
          <w:insideH w:val="single" w:sz="4" w:space="0" w:color="D3D3D3"/>
          <w:left w:val="none"/>
          <w:right w:val="none"/>
          <w:insideV w:val="none"/>
        </w:tblBorders>
      </w:tblPr>
      <w:tr>
        <w:tc>
          <w:tcPr>
            <w:tcW w:w="2200" w:type="dxa"/>
            <w:shd w:val="clear" w:color="auto" w:fill="F2F2F2"/>
          </w:tcPr>
          <w:p>
            <w:pPr>
              <w:jc w:val="center"/>
              <w:rPr>
                <w:rFonts w:ascii="Times New Roman" w:hAnsi="Times New Roman"/>
                <w:b/>
                <w:sz w:val="20"/>
              </w:rPr>
            </w:pPr>
            <w:r>
              <w:rPr>
                <w:rFonts w:ascii="Times New Roman" w:hAnsi="Times New Roman"/>
                <w:b/>
                <w:sz w:val="20"/>
              </w:rPr>
              <w:t>Component</w:t>
            </w:r>
          </w:p>
        </w:tc>
        <w:tc>
          <w:tcPr>
            <w:tcW w:w="1200" w:type="dxa"/>
            <w:shd w:val="clear" w:color="auto" w:fill="F2F2F2"/>
          </w:tcPr>
          <w:p>
            <w:pPr>
              <w:jc w:val="center"/>
              <w:rPr>
                <w:rFonts w:ascii="Times New Roman" w:hAnsi="Times New Roman"/>
                <w:b/>
                <w:sz w:val="20"/>
              </w:rPr>
            </w:pPr>
            <w:r>
              <w:rPr>
                <w:rFonts w:ascii="Times New Roman" w:hAnsi="Times New Roman"/>
                <w:b/>
                <w:sz w:val="20"/>
              </w:rPr>
              <w:t>Module Pin</w:t>
            </w:r>
          </w:p>
        </w:tc>
        <w:tc>
          <w:tcPr>
            <w:tcW w:w="1400" w:type="dxa"/>
            <w:shd w:val="clear" w:color="auto" w:fill="F2F2F2"/>
          </w:tcPr>
          <w:p>
            <w:pPr>
              <w:jc w:val="center"/>
              <w:rPr>
                <w:rFonts w:ascii="Times New Roman" w:hAnsi="Times New Roman"/>
                <w:b/>
                <w:sz w:val="20"/>
              </w:rPr>
            </w:pPr>
            <w:r>
              <w:rPr>
                <w:rFonts w:ascii="Times New Roman" w:hAnsi="Times New Roman"/>
                <w:b/>
                <w:sz w:val="20"/>
              </w:rPr>
              <w:t>ESP32 Pin</w:t>
            </w:r>
          </w:p>
        </w:tc>
        <w:tc>
          <w:tcPr>
            <w:tcW w:w="1600" w:type="dxa"/>
            <w:shd w:val="clear" w:color="auto" w:fill="F2F2F2"/>
          </w:tcPr>
          <w:p>
            <w:pPr>
              <w:jc w:val="center"/>
              <w:rPr>
                <w:rFonts w:ascii="Times New Roman" w:hAnsi="Times New Roman"/>
                <w:b/>
                <w:sz w:val="20"/>
              </w:rPr>
            </w:pPr>
            <w:r>
              <w:rPr>
                <w:rFonts w:ascii="Times New Roman" w:hAnsi="Times New Roman"/>
                <w:b/>
                <w:sz w:val="20"/>
              </w:rPr>
              <w:t>Protocol / Interface</w:t>
            </w:r>
          </w:p>
        </w:tc>
        <w:tc>
          <w:tcPr>
            <w:tcW w:w="1160" w:type="dxa"/>
            <w:shd w:val="clear" w:color="auto" w:fill="F2F2F2"/>
          </w:tcPr>
          <w:p>
            <w:pPr>
              <w:jc w:val="center"/>
              <w:rPr>
                <w:rFonts w:ascii="Times New Roman" w:hAnsi="Times New Roman"/>
                <w:b/>
                <w:sz w:val="20"/>
              </w:rPr>
            </w:pPr>
            <w:r>
              <w:rPr>
                <w:rFonts w:ascii="Times New Roman" w:hAnsi="Times New Roman"/>
                <w:b/>
                <w:sz w:val="20"/>
              </w:rPr>
              <w:t>Voltage</w:t>
            </w:r>
          </w:p>
        </w:tc>
        <w:tc>
          <w:tcPr>
            <w:tcW w:w="1800" w:type="dxa"/>
            <w:shd w:val="clear" w:color="auto" w:fill="F2F2F2"/>
          </w:tcPr>
          <w:p>
            <w:pPr>
              <w:jc w:val="center"/>
              <w:rPr>
                <w:rFonts w:ascii="Times New Roman" w:hAnsi="Times New Roman"/>
                <w:b/>
                <w:sz w:val="20"/>
              </w:rPr>
            </w:pPr>
            <w:r>
              <w:rPr>
                <w:rFonts w:ascii="Times New Roman" w:hAnsi="Times New Roman"/>
                <w:b/>
                <w:sz w:val="20"/>
              </w:rPr>
              <w:t>Function</w:t>
            </w:r>
          </w:p>
        </w:tc>
      </w:tr>
      <w:tr>
        <w:tc>
          <w:tcPr>
            <w:tcW w:w="2200" w:type="dxa"/>
          </w:tcPr>
          <w:p>
            <w:pPr>
              <w:rPr>
                <w:rFonts w:ascii="Times New Roman" w:hAnsi="Times New Roman"/>
                <w:sz w:val="20"/>
              </w:rPr>
            </w:pPr>
            <w:r>
              <w:rPr>
                <w:rFonts w:ascii="Times New Roman" w:hAnsi="Times New Roman"/>
                <w:sz w:val="20"/>
              </w:rPr>
              <w:t>MQ-2 Smoke/Gas Sensor</w:t>
            </w:r>
          </w:p>
        </w:tc>
        <w:tc>
          <w:tcPr>
            <w:tcW w:w="1200" w:type="dxa"/>
          </w:tcPr>
          <w:p>
            <w:pPr>
              <w:jc w:val="center"/>
              <w:rPr>
                <w:rFonts w:ascii="Times New Roman" w:hAnsi="Times New Roman"/>
                <w:sz w:val="20"/>
              </w:rPr>
            </w:pPr>
            <w:r>
              <w:rPr>
                <w:rFonts w:ascii="Times New Roman" w:hAnsi="Times New Roman"/>
                <w:sz w:val="20"/>
              </w:rPr>
              <w:t>AOUT</w:t>
            </w:r>
          </w:p>
        </w:tc>
        <w:tc>
          <w:tcPr>
            <w:tcW w:w="1400" w:type="dxa"/>
          </w:tcPr>
          <w:p>
            <w:pPr>
              <w:jc w:val="center"/>
              <w:rPr>
                <w:rFonts w:ascii="Times New Roman" w:hAnsi="Times New Roman"/>
                <w:sz w:val="20"/>
              </w:rPr>
            </w:pPr>
            <w:r>
              <w:rPr>
                <w:rFonts w:ascii="Times New Roman" w:hAnsi="Times New Roman"/>
                <w:sz w:val="20"/>
              </w:rPr>
              <w:t>GPIO 36</w:t>
            </w:r>
          </w:p>
        </w:tc>
        <w:tc>
          <w:tcPr>
            <w:tcW w:w="1600" w:type="dxa"/>
          </w:tcPr>
          <w:p>
            <w:pPr>
              <w:jc w:val="center"/>
              <w:rPr>
                <w:rFonts w:ascii="Times New Roman" w:hAnsi="Times New Roman"/>
                <w:sz w:val="20"/>
              </w:rPr>
            </w:pPr>
            <w:r>
              <w:rPr>
                <w:rFonts w:ascii="Times New Roman" w:hAnsi="Times New Roman"/>
                <w:sz w:val="20"/>
              </w:rPr>
              <w:t>Analog ADC1_CH0</w:t>
            </w:r>
          </w:p>
        </w:tc>
        <w:tc>
          <w:tcPr>
            <w:tcW w:w="1160" w:type="dxa"/>
          </w:tcPr>
          <w:p>
            <w:pPr>
              <w:jc w:val="center"/>
              <w:rPr>
                <w:rFonts w:ascii="Times New Roman" w:hAnsi="Times New Roman"/>
                <w:sz w:val="20"/>
              </w:rPr>
            </w:pPr>
            <w:r>
              <w:rPr>
                <w:rFonts w:ascii="Times New Roman" w:hAnsi="Times New Roman"/>
                <w:sz w:val="20"/>
              </w:rPr>
              <w:t>5.0V / 3.3V</w:t>
            </w:r>
          </w:p>
        </w:tc>
        <w:tc>
          <w:tcPr>
            <w:tcW w:w="1800" w:type="dxa"/>
          </w:tcPr>
          <w:p>
            <w:pPr>
              <w:rPr>
                <w:rFonts w:ascii="Times New Roman" w:hAnsi="Times New Roman"/>
                <w:sz w:val="20"/>
              </w:rPr>
            </w:pPr>
            <w:r>
              <w:rPr>
                <w:rFonts w:ascii="Times New Roman" w:hAnsi="Times New Roman"/>
                <w:sz w:val="20"/>
              </w:rPr>
              <w:t>Flammable gas &amp; smoke monitoring</w:t>
            </w:r>
          </w:p>
        </w:tc>
      </w:tr>
      <w:tr>
        <w:tc>
          <w:tcPr>
            <w:tcW w:w="2200" w:type="dxa"/>
          </w:tcPr>
          <w:p>
            <w:pPr>
              <w:rPr>
                <w:rFonts w:ascii="Times New Roman" w:hAnsi="Times New Roman"/>
                <w:sz w:val="20"/>
              </w:rPr>
            </w:pPr>
            <w:r>
              <w:rPr>
                <w:rFonts w:ascii="Times New Roman" w:hAnsi="Times New Roman"/>
                <w:sz w:val="20"/>
              </w:rPr>
              <w:t>MQ-135 Gas Sensor</w:t>
            </w:r>
          </w:p>
        </w:tc>
        <w:tc>
          <w:tcPr>
            <w:tcW w:w="1200" w:type="dxa"/>
          </w:tcPr>
          <w:p>
            <w:pPr>
              <w:jc w:val="center"/>
              <w:rPr>
                <w:rFonts w:ascii="Times New Roman" w:hAnsi="Times New Roman"/>
                <w:sz w:val="20"/>
              </w:rPr>
            </w:pPr>
            <w:r>
              <w:rPr>
                <w:rFonts w:ascii="Times New Roman" w:hAnsi="Times New Roman"/>
                <w:sz w:val="20"/>
              </w:rPr>
              <w:t>AOUT</w:t>
            </w:r>
          </w:p>
        </w:tc>
        <w:tc>
          <w:tcPr>
            <w:tcW w:w="1400" w:type="dxa"/>
          </w:tcPr>
          <w:p>
            <w:pPr>
              <w:jc w:val="center"/>
              <w:rPr>
                <w:rFonts w:ascii="Times New Roman" w:hAnsi="Times New Roman"/>
                <w:sz w:val="20"/>
              </w:rPr>
            </w:pPr>
            <w:r>
              <w:rPr>
                <w:rFonts w:ascii="Times New Roman" w:hAnsi="Times New Roman"/>
                <w:sz w:val="20"/>
              </w:rPr>
              <w:t>GPIO 39</w:t>
            </w:r>
          </w:p>
        </w:tc>
        <w:tc>
          <w:tcPr>
            <w:tcW w:w="1600" w:type="dxa"/>
          </w:tcPr>
          <w:p>
            <w:pPr>
              <w:jc w:val="center"/>
              <w:rPr>
                <w:rFonts w:ascii="Times New Roman" w:hAnsi="Times New Roman"/>
                <w:sz w:val="20"/>
              </w:rPr>
            </w:pPr>
            <w:r>
              <w:rPr>
                <w:rFonts w:ascii="Times New Roman" w:hAnsi="Times New Roman"/>
                <w:sz w:val="20"/>
              </w:rPr>
              <w:t>Analog ADC1_CH3</w:t>
            </w:r>
          </w:p>
        </w:tc>
        <w:tc>
          <w:tcPr>
            <w:tcW w:w="1160" w:type="dxa"/>
          </w:tcPr>
          <w:p>
            <w:pPr>
              <w:jc w:val="center"/>
              <w:rPr>
                <w:rFonts w:ascii="Times New Roman" w:hAnsi="Times New Roman"/>
                <w:sz w:val="20"/>
              </w:rPr>
            </w:pPr>
            <w:r>
              <w:rPr>
                <w:rFonts w:ascii="Times New Roman" w:hAnsi="Times New Roman"/>
                <w:sz w:val="20"/>
              </w:rPr>
              <w:t>5.0V / 3.3V</w:t>
            </w:r>
          </w:p>
        </w:tc>
        <w:tc>
          <w:tcPr>
            <w:tcW w:w="1800" w:type="dxa"/>
          </w:tcPr>
          <w:p>
            <w:pPr>
              <w:rPr>
                <w:rFonts w:ascii="Times New Roman" w:hAnsi="Times New Roman"/>
                <w:sz w:val="20"/>
              </w:rPr>
            </w:pPr>
            <w:r>
              <w:rPr>
                <w:rFonts w:ascii="Times New Roman" w:hAnsi="Times New Roman"/>
                <w:sz w:val="20"/>
              </w:rPr>
              <w:t>Toxic vapor / air quality monitoring</w:t>
            </w:r>
          </w:p>
        </w:tc>
      </w:tr>
      <w:tr>
        <w:tc>
          <w:tcPr>
            <w:tcW w:w="2200" w:type="dxa"/>
          </w:tcPr>
          <w:p>
            <w:pPr>
              <w:rPr>
                <w:rFonts w:ascii="Times New Roman" w:hAnsi="Times New Roman"/>
                <w:sz w:val="20"/>
              </w:rPr>
            </w:pPr>
            <w:r>
              <w:rPr>
                <w:rFonts w:ascii="Times New Roman" w:hAnsi="Times New Roman"/>
                <w:sz w:val="20"/>
              </w:rPr>
              <w:t>DS18B20 Temp Probe</w:t>
            </w:r>
          </w:p>
        </w:tc>
        <w:tc>
          <w:tcPr>
            <w:tcW w:w="1200" w:type="dxa"/>
          </w:tcPr>
          <w:p>
            <w:pPr>
              <w:jc w:val="center"/>
              <w:rPr>
                <w:rFonts w:ascii="Times New Roman" w:hAnsi="Times New Roman"/>
                <w:sz w:val="20"/>
              </w:rPr>
            </w:pPr>
            <w:r>
              <w:rPr>
                <w:rFonts w:ascii="Times New Roman" w:hAnsi="Times New Roman"/>
                <w:sz w:val="20"/>
              </w:rPr>
              <w:t>DATA</w:t>
            </w:r>
          </w:p>
        </w:tc>
        <w:tc>
          <w:tcPr>
            <w:tcW w:w="1400" w:type="dxa"/>
          </w:tcPr>
          <w:p>
            <w:pPr>
              <w:jc w:val="center"/>
              <w:rPr>
                <w:rFonts w:ascii="Times New Roman" w:hAnsi="Times New Roman"/>
                <w:sz w:val="20"/>
              </w:rPr>
            </w:pPr>
            <w:r>
              <w:rPr>
                <w:rFonts w:ascii="Times New Roman" w:hAnsi="Times New Roman"/>
                <w:sz w:val="20"/>
              </w:rPr>
              <w:t>GPIO 4</w:t>
            </w:r>
          </w:p>
        </w:tc>
        <w:tc>
          <w:tcPr>
            <w:tcW w:w="1600" w:type="dxa"/>
          </w:tcPr>
          <w:p>
            <w:pPr>
              <w:jc w:val="center"/>
              <w:rPr>
                <w:rFonts w:ascii="Times New Roman" w:hAnsi="Times New Roman"/>
                <w:sz w:val="20"/>
              </w:rPr>
            </w:pPr>
            <w:r>
              <w:rPr>
                <w:rFonts w:ascii="Times New Roman" w:hAnsi="Times New Roman"/>
                <w:sz w:val="20"/>
              </w:rPr>
              <w:t>1-Wire Digital Bus</w:t>
            </w:r>
          </w:p>
        </w:tc>
        <w:tc>
          <w:tcPr>
            <w:tcW w:w="1160" w:type="dxa"/>
          </w:tcPr>
          <w:p>
            <w:pPr>
              <w:jc w:val="center"/>
              <w:rPr>
                <w:rFonts w:ascii="Times New Roman" w:hAnsi="Times New Roman"/>
                <w:sz w:val="20"/>
              </w:rPr>
            </w:pPr>
            <w:r>
              <w:rPr>
                <w:rFonts w:ascii="Times New Roman" w:hAnsi="Times New Roman"/>
                <w:sz w:val="20"/>
              </w:rPr>
              <w:t>3.3V (4.7kÃŽÂ© pull-up)</w:t>
            </w:r>
          </w:p>
        </w:tc>
        <w:tc>
          <w:tcPr>
            <w:tcW w:w="1800" w:type="dxa"/>
          </w:tcPr>
          <w:p>
            <w:pPr>
              <w:rPr>
                <w:rFonts w:ascii="Times New Roman" w:hAnsi="Times New Roman"/>
                <w:sz w:val="20"/>
              </w:rPr>
            </w:pPr>
            <w:r>
              <w:rPr>
                <w:rFonts w:ascii="Times New Roman" w:hAnsi="Times New Roman"/>
                <w:sz w:val="20"/>
              </w:rPr>
              <w:t>High-heat fire risk detection</w:t>
            </w:r>
          </w:p>
        </w:tc>
      </w:tr>
      <w:tr>
        <w:tc>
          <w:tcPr>
            <w:tcW w:w="2200" w:type="dxa"/>
          </w:tcPr>
          <w:p>
            <w:pPr>
              <w:rPr>
                <w:rFonts w:ascii="Times New Roman" w:hAnsi="Times New Roman"/>
                <w:sz w:val="20"/>
              </w:rPr>
            </w:pPr>
            <w:r>
              <w:rPr>
                <w:rFonts w:ascii="Times New Roman" w:hAnsi="Times New Roman"/>
                <w:sz w:val="20"/>
              </w:rPr>
              <w:t>R307 Optical Scanner</w:t>
            </w:r>
          </w:p>
        </w:tc>
        <w:tc>
          <w:tcPr>
            <w:tcW w:w="1200" w:type="dxa"/>
          </w:tcPr>
          <w:p>
            <w:pPr>
              <w:jc w:val="center"/>
              <w:rPr>
                <w:rFonts w:ascii="Times New Roman" w:hAnsi="Times New Roman"/>
                <w:sz w:val="20"/>
              </w:rPr>
            </w:pPr>
            <w:r>
              <w:rPr>
                <w:rFonts w:ascii="Times New Roman" w:hAnsi="Times New Roman"/>
                <w:sz w:val="20"/>
              </w:rPr>
              <w:t>TX / RX</w:t>
            </w:r>
          </w:p>
        </w:tc>
        <w:tc>
          <w:tcPr>
            <w:tcW w:w="1400" w:type="dxa"/>
          </w:tcPr>
          <w:p>
            <w:pPr>
              <w:jc w:val="center"/>
              <w:rPr>
                <w:rFonts w:ascii="Times New Roman" w:hAnsi="Times New Roman"/>
                <w:sz w:val="20"/>
              </w:rPr>
            </w:pPr>
            <w:r>
              <w:rPr>
                <w:rFonts w:ascii="Times New Roman" w:hAnsi="Times New Roman"/>
                <w:sz w:val="20"/>
              </w:rPr>
              <w:t>GPIO 16 / 17</w:t>
            </w:r>
          </w:p>
        </w:tc>
        <w:tc>
          <w:tcPr>
            <w:tcW w:w="1600" w:type="dxa"/>
          </w:tcPr>
          <w:p>
            <w:pPr>
              <w:jc w:val="center"/>
              <w:rPr>
                <w:rFonts w:ascii="Times New Roman" w:hAnsi="Times New Roman"/>
                <w:sz w:val="20"/>
              </w:rPr>
            </w:pPr>
            <w:r>
              <w:rPr>
                <w:rFonts w:ascii="Times New Roman" w:hAnsi="Times New Roman"/>
                <w:sz w:val="20"/>
              </w:rPr>
              <w:t>UART2 (57600 baud)</w:t>
            </w:r>
          </w:p>
        </w:tc>
        <w:tc>
          <w:tcPr>
            <w:tcW w:w="1160" w:type="dxa"/>
          </w:tcPr>
          <w:p>
            <w:pPr>
              <w:jc w:val="center"/>
              <w:rPr>
                <w:rFonts w:ascii="Times New Roman" w:hAnsi="Times New Roman"/>
                <w:sz w:val="20"/>
              </w:rPr>
            </w:pPr>
            <w:r>
              <w:rPr>
                <w:rFonts w:ascii="Times New Roman" w:hAnsi="Times New Roman"/>
                <w:sz w:val="20"/>
              </w:rPr>
              <w:t>3.3V / 5.0V</w:t>
            </w:r>
          </w:p>
        </w:tc>
        <w:tc>
          <w:tcPr>
            <w:tcW w:w="1800" w:type="dxa"/>
          </w:tcPr>
          <w:p>
            <w:pPr>
              <w:rPr>
                <w:rFonts w:ascii="Times New Roman" w:hAnsi="Times New Roman"/>
                <w:sz w:val="20"/>
              </w:rPr>
            </w:pPr>
            <w:r>
              <w:rPr>
                <w:rFonts w:ascii="Times New Roman" w:hAnsi="Times New Roman"/>
                <w:sz w:val="20"/>
              </w:rPr>
              <w:t>Biometric access door control</w:t>
            </w:r>
          </w:p>
        </w:tc>
      </w:tr>
      <w:tr>
        <w:tc>
          <w:tcPr>
            <w:tcW w:w="2200" w:type="dxa"/>
          </w:tcPr>
          <w:p>
            <w:pPr>
              <w:rPr>
                <w:rFonts w:ascii="Times New Roman" w:hAnsi="Times New Roman"/>
                <w:sz w:val="20"/>
              </w:rPr>
            </w:pPr>
            <w:r>
              <w:rPr>
                <w:rFonts w:ascii="Times New Roman" w:hAnsi="Times New Roman"/>
                <w:sz w:val="20"/>
              </w:rPr>
              <w:t>SIM800L GSM Module</w:t>
            </w:r>
          </w:p>
        </w:tc>
        <w:tc>
          <w:tcPr>
            <w:tcW w:w="1200" w:type="dxa"/>
          </w:tcPr>
          <w:p>
            <w:pPr>
              <w:jc w:val="center"/>
              <w:rPr>
                <w:rFonts w:ascii="Times New Roman" w:hAnsi="Times New Roman"/>
                <w:sz w:val="20"/>
              </w:rPr>
            </w:pPr>
            <w:r>
              <w:rPr>
                <w:rFonts w:ascii="Times New Roman" w:hAnsi="Times New Roman"/>
                <w:sz w:val="20"/>
              </w:rPr>
              <w:t>TXD / RXD</w:t>
            </w:r>
          </w:p>
        </w:tc>
        <w:tc>
          <w:tcPr>
            <w:tcW w:w="1400" w:type="dxa"/>
          </w:tcPr>
          <w:p>
            <w:pPr>
              <w:jc w:val="center"/>
              <w:rPr>
                <w:rFonts w:ascii="Times New Roman" w:hAnsi="Times New Roman"/>
                <w:sz w:val="20"/>
              </w:rPr>
            </w:pPr>
            <w:r>
              <w:rPr>
                <w:rFonts w:ascii="Times New Roman" w:hAnsi="Times New Roman"/>
                <w:sz w:val="20"/>
              </w:rPr>
              <w:t>GPIO 26 / 27</w:t>
            </w:r>
          </w:p>
        </w:tc>
        <w:tc>
          <w:tcPr>
            <w:tcW w:w="1600" w:type="dxa"/>
          </w:tcPr>
          <w:p>
            <w:pPr>
              <w:jc w:val="center"/>
              <w:rPr>
                <w:rFonts w:ascii="Times New Roman" w:hAnsi="Times New Roman"/>
                <w:sz w:val="20"/>
              </w:rPr>
            </w:pPr>
            <w:r>
              <w:rPr>
                <w:rFonts w:ascii="Times New Roman" w:hAnsi="Times New Roman"/>
                <w:sz w:val="20"/>
              </w:rPr>
              <w:t>UART1 (9600 baud)</w:t>
            </w:r>
          </w:p>
        </w:tc>
        <w:tc>
          <w:tcPr>
            <w:tcW w:w="1160" w:type="dxa"/>
          </w:tcPr>
          <w:p>
            <w:pPr>
              <w:jc w:val="center"/>
              <w:rPr>
                <w:rFonts w:ascii="Times New Roman" w:hAnsi="Times New Roman"/>
                <w:sz w:val="20"/>
              </w:rPr>
            </w:pPr>
            <w:r>
              <w:rPr>
                <w:rFonts w:ascii="Times New Roman" w:hAnsi="Times New Roman"/>
                <w:sz w:val="20"/>
              </w:rPr>
              <w:t>4.0V DC (2A burst)</w:t>
            </w:r>
          </w:p>
        </w:tc>
        <w:tc>
          <w:tcPr>
            <w:tcW w:w="1800" w:type="dxa"/>
          </w:tcPr>
          <w:p>
            <w:pPr>
              <w:rPr>
                <w:rFonts w:ascii="Times New Roman" w:hAnsi="Times New Roman"/>
                <w:sz w:val="20"/>
              </w:rPr>
            </w:pPr>
            <w:r>
              <w:rPr>
                <w:rFonts w:ascii="Times New Roman" w:hAnsi="Times New Roman"/>
                <w:sz w:val="20"/>
              </w:rPr>
              <w:t>Offline emergency SMS failover</w:t>
            </w:r>
          </w:p>
        </w:tc>
      </w:tr>
      <w:tr>
        <w:tc>
          <w:tcPr>
            <w:tcW w:w="2200" w:type="dxa"/>
          </w:tcPr>
          <w:p>
            <w:pPr>
              <w:rPr>
                <w:rFonts w:ascii="Times New Roman" w:hAnsi="Times New Roman"/>
                <w:sz w:val="20"/>
              </w:rPr>
            </w:pPr>
            <w:r>
              <w:rPr>
                <w:rFonts w:ascii="Times New Roman" w:hAnsi="Times New Roman"/>
                <w:sz w:val="20"/>
              </w:rPr>
              <w:t>5V Relay / Solenoid</w:t>
            </w:r>
          </w:p>
        </w:tc>
        <w:tc>
          <w:tcPr>
            <w:tcW w:w="1200" w:type="dxa"/>
          </w:tcPr>
          <w:p>
            <w:pPr>
              <w:jc w:val="center"/>
              <w:rPr>
                <w:rFonts w:ascii="Times New Roman" w:hAnsi="Times New Roman"/>
                <w:sz w:val="20"/>
              </w:rPr>
            </w:pPr>
            <w:r>
              <w:rPr>
                <w:rFonts w:ascii="Times New Roman" w:hAnsi="Times New Roman"/>
                <w:sz w:val="20"/>
              </w:rPr>
              <w:t>IN</w:t>
            </w:r>
          </w:p>
        </w:tc>
        <w:tc>
          <w:tcPr>
            <w:tcW w:w="1400" w:type="dxa"/>
          </w:tcPr>
          <w:p>
            <w:pPr>
              <w:jc w:val="center"/>
              <w:rPr>
                <w:rFonts w:ascii="Times New Roman" w:hAnsi="Times New Roman"/>
                <w:sz w:val="20"/>
              </w:rPr>
            </w:pPr>
            <w:r>
              <w:rPr>
                <w:rFonts w:ascii="Times New Roman" w:hAnsi="Times New Roman"/>
                <w:sz w:val="20"/>
              </w:rPr>
              <w:t>GPIO 23</w:t>
            </w:r>
          </w:p>
        </w:tc>
        <w:tc>
          <w:tcPr>
            <w:tcW w:w="1600" w:type="dxa"/>
          </w:tcPr>
          <w:p>
            <w:pPr>
              <w:jc w:val="center"/>
              <w:rPr>
                <w:rFonts w:ascii="Times New Roman" w:hAnsi="Times New Roman"/>
                <w:sz w:val="20"/>
              </w:rPr>
            </w:pPr>
            <w:r>
              <w:rPr>
                <w:rFonts w:ascii="Times New Roman" w:hAnsi="Times New Roman"/>
                <w:sz w:val="20"/>
              </w:rPr>
              <w:t>Digital Output (Relay)</w:t>
            </w:r>
          </w:p>
        </w:tc>
        <w:tc>
          <w:tcPr>
            <w:tcW w:w="1160" w:type="dxa"/>
          </w:tcPr>
          <w:p>
            <w:pPr>
              <w:jc w:val="center"/>
              <w:rPr>
                <w:rFonts w:ascii="Times New Roman" w:hAnsi="Times New Roman"/>
                <w:sz w:val="20"/>
              </w:rPr>
            </w:pPr>
            <w:r>
              <w:rPr>
                <w:rFonts w:ascii="Times New Roman" w:hAnsi="Times New Roman"/>
                <w:sz w:val="20"/>
              </w:rPr>
              <w:t>5.0V / 12V Load</w:t>
            </w:r>
          </w:p>
        </w:tc>
        <w:tc>
          <w:tcPr>
            <w:tcW w:w="1800" w:type="dxa"/>
          </w:tcPr>
          <w:p>
            <w:pPr>
              <w:rPr>
                <w:rFonts w:ascii="Times New Roman" w:hAnsi="Times New Roman"/>
                <w:sz w:val="20"/>
              </w:rPr>
            </w:pPr>
            <w:r>
              <w:rPr>
                <w:rFonts w:ascii="Times New Roman" w:hAnsi="Times New Roman"/>
                <w:sz w:val="20"/>
              </w:rPr>
              <w:t>Physical door strike unlock</w:t>
            </w:r>
          </w:p>
        </w:tc>
      </w:tr>
      <w:tr>
        <w:tc>
          <w:tcPr>
            <w:tcW w:w="2200" w:type="dxa"/>
          </w:tcPr>
          <w:p>
            <w:pPr>
              <w:rPr>
                <w:rFonts w:ascii="Times New Roman" w:hAnsi="Times New Roman"/>
                <w:sz w:val="20"/>
              </w:rPr>
            </w:pPr>
            <w:r>
              <w:rPr>
                <w:rFonts w:ascii="Times New Roman" w:hAnsi="Times New Roman"/>
                <w:sz w:val="20"/>
              </w:rPr>
              <w:t>16x2 I2C LCD Display</w:t>
            </w:r>
          </w:p>
        </w:tc>
        <w:tc>
          <w:tcPr>
            <w:tcW w:w="1200" w:type="dxa"/>
          </w:tcPr>
          <w:p>
            <w:pPr>
              <w:jc w:val="center"/>
              <w:rPr>
                <w:rFonts w:ascii="Times New Roman" w:hAnsi="Times New Roman"/>
                <w:sz w:val="20"/>
              </w:rPr>
            </w:pPr>
            <w:r>
              <w:rPr>
                <w:rFonts w:ascii="Times New Roman" w:hAnsi="Times New Roman"/>
                <w:sz w:val="20"/>
              </w:rPr>
              <w:t>SDA / SCL</w:t>
            </w:r>
          </w:p>
        </w:tc>
        <w:tc>
          <w:tcPr>
            <w:tcW w:w="1400" w:type="dxa"/>
          </w:tcPr>
          <w:p>
            <w:pPr>
              <w:jc w:val="center"/>
              <w:rPr>
                <w:rFonts w:ascii="Times New Roman" w:hAnsi="Times New Roman"/>
                <w:sz w:val="20"/>
              </w:rPr>
            </w:pPr>
            <w:r>
              <w:rPr>
                <w:rFonts w:ascii="Times New Roman" w:hAnsi="Times New Roman"/>
                <w:sz w:val="20"/>
              </w:rPr>
              <w:t>GPIO 21 / 22</w:t>
            </w:r>
          </w:p>
        </w:tc>
        <w:tc>
          <w:tcPr>
            <w:tcW w:w="1600" w:type="dxa"/>
          </w:tcPr>
          <w:p>
            <w:pPr>
              <w:jc w:val="center"/>
              <w:rPr>
                <w:rFonts w:ascii="Times New Roman" w:hAnsi="Times New Roman"/>
                <w:sz w:val="20"/>
              </w:rPr>
            </w:pPr>
            <w:r>
              <w:rPr>
                <w:rFonts w:ascii="Times New Roman" w:hAnsi="Times New Roman"/>
                <w:sz w:val="20"/>
              </w:rPr>
              <w:t>I2C Bus (0x27 / 0x3F)</w:t>
            </w:r>
          </w:p>
        </w:tc>
        <w:tc>
          <w:tcPr>
            <w:tcW w:w="1160" w:type="dxa"/>
          </w:tcPr>
          <w:p>
            <w:pPr>
              <w:jc w:val="center"/>
              <w:rPr>
                <w:rFonts w:ascii="Times New Roman" w:hAnsi="Times New Roman"/>
                <w:sz w:val="20"/>
              </w:rPr>
            </w:pPr>
            <w:r>
              <w:rPr>
                <w:rFonts w:ascii="Times New Roman" w:hAnsi="Times New Roman"/>
                <w:sz w:val="20"/>
              </w:rPr>
              <w:t>5.0V VCC</w:t>
            </w:r>
          </w:p>
        </w:tc>
        <w:tc>
          <w:tcPr>
            <w:tcW w:w="1800" w:type="dxa"/>
          </w:tcPr>
          <w:p>
            <w:pPr>
              <w:rPr>
                <w:rFonts w:ascii="Times New Roman" w:hAnsi="Times New Roman"/>
                <w:sz w:val="20"/>
              </w:rPr>
            </w:pPr>
            <w:r>
              <w:rPr>
                <w:rFonts w:ascii="Times New Roman" w:hAnsi="Times New Roman"/>
                <w:sz w:val="20"/>
              </w:rPr>
              <w:t>In-room status &amp; alert display</w:t>
            </w:r>
          </w:p>
        </w:tc>
      </w:tr>
      <w:tr>
        <w:tc>
          <w:tcPr>
            <w:tcW w:w="2200" w:type="dxa"/>
          </w:tcPr>
          <w:p>
            <w:pPr>
              <w:rPr>
                <w:rFonts w:ascii="Times New Roman" w:hAnsi="Times New Roman"/>
                <w:sz w:val="20"/>
              </w:rPr>
            </w:pPr>
            <w:r>
              <w:rPr>
                <w:rFonts w:ascii="Times New Roman" w:hAnsi="Times New Roman"/>
                <w:sz w:val="20"/>
              </w:rPr>
              <w:t>Active Piezo Buzzer</w:t>
            </w:r>
          </w:p>
        </w:tc>
        <w:tc>
          <w:tcPr>
            <w:tcW w:w="1200" w:type="dxa"/>
          </w:tcPr>
          <w:p>
            <w:pPr>
              <w:jc w:val="center"/>
              <w:rPr>
                <w:rFonts w:ascii="Times New Roman" w:hAnsi="Times New Roman"/>
                <w:sz w:val="20"/>
              </w:rPr>
            </w:pPr>
            <w:r>
              <w:rPr>
                <w:rFonts w:ascii="Times New Roman" w:hAnsi="Times New Roman"/>
                <w:sz w:val="20"/>
              </w:rPr>
              <w:t>POS (+)</w:t>
            </w:r>
          </w:p>
        </w:tc>
        <w:tc>
          <w:tcPr>
            <w:tcW w:w="1400" w:type="dxa"/>
          </w:tcPr>
          <w:p>
            <w:pPr>
              <w:jc w:val="center"/>
              <w:rPr>
                <w:rFonts w:ascii="Times New Roman" w:hAnsi="Times New Roman"/>
                <w:sz w:val="20"/>
              </w:rPr>
            </w:pPr>
            <w:r>
              <w:rPr>
                <w:rFonts w:ascii="Times New Roman" w:hAnsi="Times New Roman"/>
                <w:sz w:val="20"/>
              </w:rPr>
              <w:t>GPIO 18</w:t>
            </w:r>
          </w:p>
        </w:tc>
        <w:tc>
          <w:tcPr>
            <w:tcW w:w="1600" w:type="dxa"/>
          </w:tcPr>
          <w:p>
            <w:pPr>
              <w:jc w:val="center"/>
              <w:rPr>
                <w:rFonts w:ascii="Times New Roman" w:hAnsi="Times New Roman"/>
                <w:sz w:val="20"/>
              </w:rPr>
            </w:pPr>
            <w:r>
              <w:rPr>
                <w:rFonts w:ascii="Times New Roman" w:hAnsi="Times New Roman"/>
                <w:sz w:val="20"/>
              </w:rPr>
              <w:t>Digital Output (Buzzer)</w:t>
            </w:r>
          </w:p>
        </w:tc>
        <w:tc>
          <w:tcPr>
            <w:tcW w:w="1160" w:type="dxa"/>
          </w:tcPr>
          <w:p>
            <w:pPr>
              <w:jc w:val="center"/>
              <w:rPr>
                <w:rFonts w:ascii="Times New Roman" w:hAnsi="Times New Roman"/>
                <w:sz w:val="20"/>
              </w:rPr>
            </w:pPr>
            <w:r>
              <w:rPr>
                <w:rFonts w:ascii="Times New Roman" w:hAnsi="Times New Roman"/>
                <w:sz w:val="20"/>
              </w:rPr>
              <w:t>5.0V / 3.3V Logic</w:t>
            </w:r>
          </w:p>
        </w:tc>
        <w:tc>
          <w:tcPr>
            <w:tcW w:w="1800" w:type="dxa"/>
          </w:tcPr>
          <w:p>
            <w:pPr>
              <w:rPr>
                <w:rFonts w:ascii="Times New Roman" w:hAnsi="Times New Roman"/>
                <w:sz w:val="20"/>
              </w:rPr>
            </w:pPr>
            <w:r>
              <w:rPr>
                <w:rFonts w:ascii="Times New Roman" w:hAnsi="Times New Roman"/>
                <w:sz w:val="20"/>
              </w:rPr>
              <w:t>85 dB emergency audible siren</w:t>
            </w:r>
          </w:p>
        </w:tc>
      </w:tr>
      <w:tr>
        <w:tc>
          <w:tcPr>
            <w:tcW w:w="2200" w:type="dxa"/>
          </w:tcPr>
          <w:p>
            <w:pPr>
              <w:rPr>
                <w:rFonts w:ascii="Times New Roman" w:hAnsi="Times New Roman"/>
                <w:sz w:val="20"/>
              </w:rPr>
            </w:pPr>
            <w:r>
              <w:rPr>
                <w:rFonts w:ascii="Times New Roman" w:hAnsi="Times New Roman"/>
                <w:sz w:val="20"/>
              </w:rPr>
              <w:t>Segregated CCTV Camera</w:t>
            </w:r>
          </w:p>
        </w:tc>
        <w:tc>
          <w:tcPr>
            <w:tcW w:w="1200" w:type="dxa"/>
          </w:tcPr>
          <w:p>
            <w:pPr>
              <w:jc w:val="center"/>
              <w:rPr>
                <w:rFonts w:ascii="Times New Roman" w:hAnsi="Times New Roman"/>
                <w:sz w:val="20"/>
              </w:rPr>
            </w:pPr>
            <w:r>
              <w:rPr>
                <w:rFonts w:ascii="Times New Roman" w:hAnsi="Times New Roman"/>
                <w:sz w:val="20"/>
              </w:rPr>
              <w:t>Ethernet / WiFi</w:t>
            </w:r>
          </w:p>
        </w:tc>
        <w:tc>
          <w:tcPr>
            <w:tcW w:w="1400" w:type="dxa"/>
          </w:tcPr>
          <w:p>
            <w:pPr>
              <w:jc w:val="center"/>
              <w:rPr>
                <w:rFonts w:ascii="Times New Roman" w:hAnsi="Times New Roman"/>
                <w:sz w:val="20"/>
              </w:rPr>
            </w:pPr>
            <w:r>
              <w:rPr>
                <w:rFonts w:ascii="Times New Roman" w:hAnsi="Times New Roman"/>
                <w:sz w:val="20"/>
              </w:rPr>
              <w:t>Segregated IP</w:t>
            </w:r>
          </w:p>
        </w:tc>
        <w:tc>
          <w:tcPr>
            <w:tcW w:w="1600" w:type="dxa"/>
          </w:tcPr>
          <w:p>
            <w:pPr>
              <w:jc w:val="center"/>
              <w:rPr>
                <w:rFonts w:ascii="Times New Roman" w:hAnsi="Times New Roman"/>
                <w:sz w:val="20"/>
              </w:rPr>
            </w:pPr>
            <w:r>
              <w:rPr>
                <w:rFonts w:ascii="Times New Roman" w:hAnsi="Times New Roman"/>
                <w:sz w:val="20"/>
              </w:rPr>
              <w:t>RTSP / HTTP MJPEG</w:t>
            </w:r>
          </w:p>
        </w:tc>
        <w:tc>
          <w:tcPr>
            <w:tcW w:w="1160" w:type="dxa"/>
          </w:tcPr>
          <w:p>
            <w:pPr>
              <w:jc w:val="center"/>
              <w:rPr>
                <w:rFonts w:ascii="Times New Roman" w:hAnsi="Times New Roman"/>
                <w:sz w:val="20"/>
              </w:rPr>
            </w:pPr>
            <w:r>
              <w:rPr>
                <w:rFonts w:ascii="Times New Roman" w:hAnsi="Times New Roman"/>
                <w:sz w:val="20"/>
              </w:rPr>
              <w:t>5.0V (Separate PSU)</w:t>
            </w:r>
          </w:p>
        </w:tc>
        <w:tc>
          <w:tcPr>
            <w:tcW w:w="1800" w:type="dxa"/>
          </w:tcPr>
          <w:p>
            <w:pPr>
              <w:rPr>
                <w:rFonts w:ascii="Times New Roman" w:hAnsi="Times New Roman"/>
                <w:sz w:val="20"/>
              </w:rPr>
            </w:pPr>
            <w:r>
              <w:rPr>
                <w:rFonts w:ascii="Times New Roman" w:hAnsi="Times New Roman"/>
                <w:sz w:val="20"/>
              </w:rPr>
              <w:t>Direct dashboard video feed</w:t>
            </w:r>
          </w:p>
        </w:tc>
      </w:tr>
    </w:tbl>
    <w:p xmlns:w="http://schemas.openxmlformats.org/wordprocessingml/2006/main">
      <w:pPr>
        <w:spacing w:before="180" w:after="60" w:line="240" w:lineRule="auto"/>
        <w:jc w:val="lef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Software Specifications and Architecture</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Embedded Firmware (C++ / FreeRTOS): </w:t>
      </w:r>
      <w:r>
        <w:rPr>
          <w:rFonts w:ascii="Times New Roman" w:eastAsia="Times New Roman" w:hAnsi="Times New Roman" w:cs="Times New Roman"/>
          <w:color w:val="000000"/>
          <w:sz w:val="24"/>
          <w:szCs w:val="24"/>
        </w:rPr>
        <w:t xml:space="preserve">Programmed using the Arduino core in PlatformIO. FreeRTOS dual-core multitasking divides responsibilities: TaskCore0 executes Wi-Fi telemetry broadcasting, ping heartbeat monitoring, and SIM800L AT-command sequences; TaskCore1 handles 200 ms ADC sensor polling, digital filtering, and R307 fingerprint template matching.</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Backend Server &amp; RESTful APIs: </w:t>
      </w:r>
      <w:r>
        <w:rPr>
          <w:rFonts w:ascii="Times New Roman" w:eastAsia="Times New Roman" w:hAnsi="Times New Roman" w:cs="Times New Roman"/>
          <w:color w:val="000000"/>
          <w:sz w:val="24"/>
          <w:szCs w:val="24"/>
        </w:rPr>
        <w:t xml:space="preserve">Built with Node.js (v18+) and Express.js with Socket.io WebSockets for millisecond-latency telemetry broadcasting to web clients. Features JWT authentication, bcrypt password hashing, and parameterized database queries.</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Relational Database Schema (MySQL): </w:t>
      </w:r>
      <w:r>
        <w:rPr>
          <w:rFonts w:ascii="Times New Roman" w:eastAsia="Times New Roman" w:hAnsi="Times New Roman" w:cs="Times New Roman"/>
          <w:color w:val="000000"/>
          <w:sz w:val="24"/>
          <w:szCs w:val="24"/>
        </w:rPr>
        <w:t xml:space="preserve">Normalized database schema with five core tables: tbl_users (user profiles and enrolled fingerprint slots), tbl_access_logs (biometric door access timestamps), tbl_sensor_telemetry (continuous room environmental metrics), tbl_incident_alerts (hazard warnings and SMS dispatch status), and tbl_cctv_sessions (camera video stream endpoints).</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Centralized Web Dashboard (Frontend): </w:t>
      </w:r>
      <w:r>
        <w:rPr>
          <w:rFonts w:ascii="Times New Roman" w:eastAsia="Times New Roman" w:hAnsi="Times New Roman" w:cs="Times New Roman"/>
          <w:color w:val="000000"/>
          <w:sz w:val="24"/>
          <w:szCs w:val="24"/>
        </w:rPr>
        <w:t xml:space="preserve">Single Page Application built with HTML5, Tailwind CSS, and Chart.js featuring real-time environmental gauge panels, live access control feeds with user photos, integrated CCTV video canvas, emergency manual overrides, and CSV/PDF historical report generation.</w:t>
      </w:r>
    </w:p>
    <w:p xmlns:w="http://schemas.openxmlformats.org/wordprocessingml/2006/main">
      <w:pPr>
        <w:spacing w:before="180" w:after="60" w:line="240" w:lineRule="auto"/>
        <w:jc w:val="lef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Predictive Data Logging and Early Anomaly Detection Algorithm</w:t>
      </w:r>
    </w:p>
    <w:p xmlns:w="http://schemas.openxmlformats.org/wordprocessingml/2006/main">
      <w:pPr>
        <w:spacing w:after="12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elevate the system from a simple reactive alarm into a proactive incident prevention platform, the firmware and backend implement a Predictive Data Logging Algorithm. The algorithm combines a Rolling Moving Average Filter with First-Order Linear Regression Trend Analysis to detect rapid hazard acceleration before values cross critical danger thresholds.</w:t>
      </w:r>
    </w:p>
    <w:p xmlns:w="http://schemas.openxmlformats.org/wordprocessingml/2006/main">
      <w:pPr>
        <w:spacing w:after="12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Raw analog readings are smoothed across a rolling window of k = 10 samples to eliminate transient ADC noise caused by atmospheric turbulence or dust particles: S_bar_t = (1/k) * Sum(S_{t-i}). Over an observation window of n = 30 seconds, the rate of change m (representing the slope in units/second) is computed using least-squares linear regression: m = [n * Sum(t * S_bar_t) - Sum(t) * Sum(S_bar_t)] / [n * Sum(t^2) - (Sum(t))^2].</w:t>
      </w:r>
    </w:p>
    <w:p xmlns:w="http://schemas.openxmlformats.org/wordprocessingml/2006/main">
      <w:pPr>
        <w:spacing w:after="12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If the ambient temperature is currently below the static fire alarm threshold (T &lt; 45°C), but the calculated slope m_temp = dT/dt &gt;= 0.75°C/sec sustained for 5 consecutive seconds, the system flags a Thermal Runaway Pre-Alarm. Similarly, if gas concentration is below the critical threshold (G &lt; 400 ppm), but the gas accumulation slope m_gas = dGas/dt &gt;= 15 ppm/sec, the system flags an Accelerating Chemical Vapor Leak. Pre-emptive notifications are immediately pushed to the dashboard, the 16x2 LCD displays an amber warning, and the predictive anomaly is archived in the database prior to catastrophic hazard escalation.</w:t>
      </w:r>
    </w:p>
    <w:p xmlns:w="http://schemas.openxmlformats.org/wordprocessingml/2006/main">
      <w:pPr>
        <w:spacing w:before="180" w:after="60" w:line="240" w:lineRule="auto"/>
        <w:jc w:val="lef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Offline SMS Failover Logic and Process Flow</w:t>
      </w:r>
    </w:p>
    <w:p xmlns:w="http://schemas.openxmlformats.org/wordprocessingml/2006/main">
      <w:pPr>
        <w:spacing w:after="12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implements an autonomous dual-channel communication architecture to guarantee emergency delivery during network interruptions. During normal operations, environmental telemetry and incident alerts are transmitted over local Wi-Fi to the backend server via WebSockets. The ESP32 continuously polls the network gateway with a 3-second heartbeat. If an environmental hazard is triggered (smoke/gas exceeds threshold or temperature exceeds 55°C) and the local Wi-Fi gateway does not respond within three (3) consecutive ping retries (5 seconds total elapsed), the system automatically transitions to Offline Cellular Failover Mode.</w:t>
      </w:r>
    </w:p>
    <w:p xmlns:w="http://schemas.openxmlformats.org/wordprocessingml/2006/main">
      <w:pPr>
        <w:spacing w:after="12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Failover Mode, the ESP32 activates the SIM800L module via UART AT commands (AT+CMGF=1, followed by AT+CMGS with the designated safety officer phone numbers) and dispatches an emergency SMS text containing the exact sensor trigger, reading value, and timestamp. Upon restoring Wi-Fi connectivity, the microcontroller synchronizes offline incident logs with the central MySQL database.</w:t>
      </w:r>
    </w:p>
    <w:p xmlns:w="http://schemas.openxmlformats.org/wordprocessingml/2006/main">
      <w:pPr>
        <w:spacing w:before="240" w:after="120" w:line="240" w:lineRule="auto"/>
        <w:jc w:val="left"/>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Testing and Evaluation Procedure</w:t>
      </w:r>
    </w:p>
    <w:p xmlns:w="http://schemas.openxmlformats.org/wordprocessingml/2006/main">
      <w:pPr>
        <w:spacing w:after="12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evaluation of the system was conducted through structured functional testing and user acceptability assessments across four progressive methodologies:</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1. Unit Testing: </w:t>
      </w:r>
      <w:r>
        <w:rPr>
          <w:rFonts w:ascii="Times New Roman" w:eastAsia="Times New Roman" w:hAnsi="Times New Roman" w:cs="Times New Roman"/>
          <w:color w:val="000000"/>
          <w:sz w:val="24"/>
          <w:szCs w:val="24"/>
        </w:rPr>
        <w:t xml:space="preserve">Individual hardware and software modules were validated independently. Environmental sensors (MQ-2, MQ-135, DS18B20) were calibrated across controlled exposure trials. The R307 fingerprint scanner was tested for template enrollment, finger angle tolerance, and matching latency. The 5V relay and 12V solenoid lock were subjected to 100 consecutive cycling actuations to ensure no coil overheating or mechanical sticking. The SIM800L module was tested for AT-command execution and cellular network registration.</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2. Integration Testing: </w:t>
      </w:r>
      <w:r>
        <w:rPr>
          <w:rFonts w:ascii="Times New Roman" w:eastAsia="Times New Roman" w:hAnsi="Times New Roman" w:cs="Times New Roman"/>
          <w:color w:val="000000"/>
          <w:sz w:val="24"/>
          <w:szCs w:val="24"/>
        </w:rPr>
        <w:t xml:space="preserve">Evaluated data exchange between the physical ESP32 hub, Node.js server, MySQL database, and frontend dashboard. Validated FreeRTOS queue communication between Core 0 and Core 1, measured WebSocket telemetry latency from sensor sampling to screen rendering, and verified database transaction integrity under simulated concurrent write requests.</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3. Stress and Offline Failover Testing: </w:t>
      </w:r>
      <w:r>
        <w:rPr>
          <w:rFonts w:ascii="Times New Roman" w:eastAsia="Times New Roman" w:hAnsi="Times New Roman" w:cs="Times New Roman"/>
          <w:color w:val="000000"/>
          <w:sz w:val="24"/>
          <w:szCs w:val="24"/>
        </w:rPr>
        <w:t xml:space="preserve">The local Wi-Fi router was disconnected during active sensor hazard triggers. The system's failover detection was evaluated to confirm automatic fallback to the SIM800L module within five (5) seconds. Heavy network packets were flooded across the CCTV camera stream to confirm that the video feed did not interrupt or delay sensor ADC sampling or door unlocking on the main ESP32 microcontroller.</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4. User Acceptance Testing (UAT): </w:t>
      </w:r>
      <w:r>
        <w:rPr>
          <w:rFonts w:ascii="Times New Roman" w:eastAsia="Times New Roman" w:hAnsi="Times New Roman" w:cs="Times New Roman"/>
          <w:color w:val="000000"/>
          <w:sz w:val="24"/>
          <w:szCs w:val="24"/>
        </w:rPr>
        <w:t xml:space="preserve">The complete integrated system was presented to the 45 evaluators at the DCSA Science Laboratory. Participants executed guided testing scenarios (enrolling fingerprints, scanning fingers, observing real-time telemetry, simulating smoke triggers, and receiving emergency SMS text alerts), followed by completing the standardized ISO/IEC 25010 evaluation questionnaire.</w:t>
      </w:r>
    </w:p>
    <w:p xmlns:w="http://schemas.openxmlformats.org/wordprocessingml/2006/main">
      <w:pPr>
        <w:spacing w:before="240" w:after="120" w:line="240" w:lineRule="auto"/>
        <w:jc w:val="left"/>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Data Analysis and Statistical Treatment</w:t>
      </w:r>
    </w:p>
    <w:p xmlns:w="http://schemas.openxmlformats.org/wordprocessingml/2006/main">
      <w:pPr>
        <w:spacing w:after="12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Quantitative data gathered from system performance logs and evaluation surveys were analyzed using appropriate statistical tools to interpret results objectively:</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1. Percentage and Frequency Distribution: </w:t>
      </w:r>
      <w:r>
        <w:rPr>
          <w:rFonts w:ascii="Times New Roman" w:eastAsia="Times New Roman" w:hAnsi="Times New Roman" w:cs="Times New Roman"/>
          <w:color w:val="000000"/>
          <w:sz w:val="24"/>
          <w:szCs w:val="24"/>
        </w:rPr>
        <w:t xml:space="preserve">Used to summarize demographic profiles and response distributions from evaluators: P = (f / N) * 100, where P is percentage, f is frequency, and N is total sample size (N = 45).</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2. Weighted Mean: </w:t>
      </w:r>
      <w:r>
        <w:rPr>
          <w:rFonts w:ascii="Times New Roman" w:eastAsia="Times New Roman" w:hAnsi="Times New Roman" w:cs="Times New Roman"/>
          <w:color w:val="000000"/>
          <w:sz w:val="24"/>
          <w:szCs w:val="24"/>
        </w:rPr>
        <w:t xml:space="preserve">Used to calculate the average scores of evaluation criteria regarding system usability, performance, and user satisfaction: Mean = Sum(f * x) / N, where f is the frequency of rating, x is the scale weight (4, 3, 2, or 1), and N is the total number of respondents.</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3. Sensor Relative Error Rate: </w:t>
      </w:r>
      <w:r>
        <w:rPr>
          <w:rFonts w:ascii="Times New Roman" w:eastAsia="Times New Roman" w:hAnsi="Times New Roman" w:cs="Times New Roman"/>
          <w:color w:val="000000"/>
          <w:sz w:val="24"/>
          <w:szCs w:val="24"/>
        </w:rPr>
        <w:t xml:space="preserve">Utilized to evaluate the empirical accuracy of the environmental sensors against reference meters: Relative Error (%) = [ |V_measured - V_reference| / V_reference ] * 100, and Sensor Accuracy (%) = 100% - Relative Error (%).</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4. Biometric Accuracy Metrics: </w:t>
      </w:r>
      <w:r>
        <w:rPr>
          <w:rFonts w:ascii="Times New Roman" w:eastAsia="Times New Roman" w:hAnsi="Times New Roman" w:cs="Times New Roman"/>
          <w:color w:val="000000"/>
          <w:sz w:val="24"/>
          <w:szCs w:val="24"/>
        </w:rPr>
        <w:t xml:space="preserve">Quantified using False Acceptance Rate (FAR) and False Rejection Rate (FRR) over 100 trials: FAR (%) = (False Acceptances / Total Non-Enrolled Trials) * 100, and FRR (%) = (False Rejections / Total Enrolled Trials) * 100.</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5. Offline SMS Delivery Latency and Success Rate: </w:t>
      </w:r>
      <w:r>
        <w:rPr>
          <w:rFonts w:ascii="Times New Roman" w:eastAsia="Times New Roman" w:hAnsi="Times New Roman" w:cs="Times New Roman"/>
          <w:color w:val="000000"/>
          <w:sz w:val="24"/>
          <w:szCs w:val="24"/>
        </w:rPr>
        <w:t xml:space="preserve">Quantified to measure the dependability of the cellular failover: Latency = T_received - T_triggered, and Success Rate (%) = (Successfully Received / Total Dispatched) * 100.</w:t>
      </w:r>
    </w:p>
    <w:p xmlns:w="http://schemas.openxmlformats.org/wordprocessingml/2006/main">
      <w:pPr>
        <w:spacing w:before="240" w:after="120" w:line="240" w:lineRule="auto"/>
        <w:jc w:val="left"/>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Ethical Considerations and Safety Protocols</w:t>
      </w:r>
    </w:p>
    <w:p xmlns:w="http://schemas.openxmlformats.org/wordprocessingml/2006/main">
      <w:pPr>
        <w:spacing w:after="12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Ethical standards, data privacy compliance, and laboratory physical safety protocols were rigorously maintained throughout the research:</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1. Data Privacy Act of 2012 Compliance (RA 10173): </w:t>
      </w:r>
      <w:r>
        <w:rPr>
          <w:rFonts w:ascii="Times New Roman" w:eastAsia="Times New Roman" w:hAnsi="Times New Roman" w:cs="Times New Roman"/>
          <w:color w:val="000000"/>
          <w:sz w:val="24"/>
          <w:szCs w:val="24"/>
        </w:rPr>
        <w:t xml:space="preserve">The R307 biometric fingerprint sensor extracts mathematical minutiae feature coordinates (ridge endpoints and bifurcations) converted into irreversible cryptographic template hashes. No raw biometric fingerprint images are captured, transmitted, or stored in the database. Access logs and telemetry records stored in MySQL are protected with role-based access control (RBAC). Evaluator survey responses are anonymized, and personal mobile numbers registered for SMS alerts are strictly restricted to designated safety officers.</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2. Informed Consent and Voluntary Participation: </w:t>
      </w:r>
      <w:r>
        <w:rPr>
          <w:rFonts w:ascii="Times New Roman" w:eastAsia="Times New Roman" w:hAnsi="Times New Roman" w:cs="Times New Roman"/>
          <w:color w:val="000000"/>
          <w:sz w:val="24"/>
          <w:szCs w:val="24"/>
        </w:rPr>
        <w:t xml:space="preserve">Prior to system deployment and survey administration, written informed consent was obtained from all 45 participating administrators, instructors, staff, and students. Participants were informed of the purpose, potential risks, and their right to withdraw at any time without negative consequences.</w:t>
      </w:r>
    </w:p>
    <w:p xmlns:w="http://schemas.openxmlformats.org/wordprocessingml/2006/main">
      <w:pPr>
        <w:spacing w:after="80" w:line="240" w:lineRule="auto"/>
        <w:ind w:left="72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3. Laboratory Physical Safety and Hazard Protocols: </w:t>
      </w:r>
      <w:r>
        <w:rPr>
          <w:rFonts w:ascii="Times New Roman" w:eastAsia="Times New Roman" w:hAnsi="Times New Roman" w:cs="Times New Roman"/>
          <w:color w:val="000000"/>
          <w:sz w:val="24"/>
          <w:szCs w:val="24"/>
        </w:rPr>
        <w:t xml:space="preserve">Physical safety protocols were strictly enforced during all hardware testing. Testing of gas and smoke sensors was conducted inside a sealed, transparent acrylic enclosure with exhaust ventilation. Clean non-toxic test smoke canisters and diluted isopropyl vapor were utilized rather than open flames or toxic industrial chemicals. An ABC dry chemical fire extinguisher was positioned on standby under the direct supervision of the DCSA campus safety officer throughout all testing sessions.</w:t>
      </w:r>
    </w:p>
    <w:sectPr w:rsidR="000D3EFA" w:rsidRPr="00317D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FE767" w14:textId="77777777" w:rsidR="00331C2B" w:rsidRDefault="00331C2B" w:rsidP="00C269C5">
      <w:pPr>
        <w:spacing w:after="0" w:line="240" w:lineRule="auto"/>
      </w:pPr>
      <w:r>
        <w:separator/>
      </w:r>
    </w:p>
  </w:endnote>
  <w:endnote w:type="continuationSeparator" w:id="0">
    <w:p w14:paraId="3E4229CC" w14:textId="77777777" w:rsidR="00331C2B" w:rsidRDefault="00331C2B" w:rsidP="00C26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E46F6" w14:textId="77777777" w:rsidR="00331C2B" w:rsidRDefault="00331C2B" w:rsidP="00C269C5">
      <w:pPr>
        <w:spacing w:after="0" w:line="240" w:lineRule="auto"/>
      </w:pPr>
      <w:r>
        <w:separator/>
      </w:r>
    </w:p>
  </w:footnote>
  <w:footnote w:type="continuationSeparator" w:id="0">
    <w:p w14:paraId="1E415949" w14:textId="77777777" w:rsidR="00331C2B" w:rsidRDefault="00331C2B" w:rsidP="00C269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34EC"/>
    <w:multiLevelType w:val="multilevel"/>
    <w:tmpl w:val="EE5CED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90199"/>
    <w:multiLevelType w:val="multilevel"/>
    <w:tmpl w:val="E3D4FD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A4C487E"/>
    <w:multiLevelType w:val="hybridMultilevel"/>
    <w:tmpl w:val="A8A2C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F2364"/>
    <w:multiLevelType w:val="multilevel"/>
    <w:tmpl w:val="F4DA0F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DE668CD"/>
    <w:multiLevelType w:val="multilevel"/>
    <w:tmpl w:val="835C04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EB434D3"/>
    <w:multiLevelType w:val="multilevel"/>
    <w:tmpl w:val="7362F2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09252BB"/>
    <w:multiLevelType w:val="multilevel"/>
    <w:tmpl w:val="A31033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6BA2147"/>
    <w:multiLevelType w:val="multilevel"/>
    <w:tmpl w:val="CB0047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B886577"/>
    <w:multiLevelType w:val="multilevel"/>
    <w:tmpl w:val="A31033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43D78CE"/>
    <w:multiLevelType w:val="multilevel"/>
    <w:tmpl w:val="92D6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F16CF3"/>
    <w:multiLevelType w:val="multilevel"/>
    <w:tmpl w:val="DABE4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D6655"/>
    <w:multiLevelType w:val="multilevel"/>
    <w:tmpl w:val="09869B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AEC5558"/>
    <w:multiLevelType w:val="multilevel"/>
    <w:tmpl w:val="A1326E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B052C6D"/>
    <w:multiLevelType w:val="multilevel"/>
    <w:tmpl w:val="2BBE671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35630C0"/>
    <w:multiLevelType w:val="multilevel"/>
    <w:tmpl w:val="C6EA74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6E22994"/>
    <w:multiLevelType w:val="multilevel"/>
    <w:tmpl w:val="8C04F8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B2A678A"/>
    <w:multiLevelType w:val="multilevel"/>
    <w:tmpl w:val="EAEAD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4924C3"/>
    <w:multiLevelType w:val="multilevel"/>
    <w:tmpl w:val="10B073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F88081E"/>
    <w:multiLevelType w:val="hybridMultilevel"/>
    <w:tmpl w:val="45D8C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0D1A0B"/>
    <w:multiLevelType w:val="multilevel"/>
    <w:tmpl w:val="81E231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3347262"/>
    <w:multiLevelType w:val="hybridMultilevel"/>
    <w:tmpl w:val="B37AE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A96751"/>
    <w:multiLevelType w:val="multilevel"/>
    <w:tmpl w:val="CCE2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C93A60"/>
    <w:multiLevelType w:val="multilevel"/>
    <w:tmpl w:val="78745B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3EE3877"/>
    <w:multiLevelType w:val="multilevel"/>
    <w:tmpl w:val="E49A6A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775A50"/>
    <w:multiLevelType w:val="multilevel"/>
    <w:tmpl w:val="E68E71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48C279A3"/>
    <w:multiLevelType w:val="multilevel"/>
    <w:tmpl w:val="73C6D2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4EA72FC9"/>
    <w:multiLevelType w:val="multilevel"/>
    <w:tmpl w:val="D95E7F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E4340E"/>
    <w:multiLevelType w:val="multilevel"/>
    <w:tmpl w:val="69C2B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67550C"/>
    <w:multiLevelType w:val="hybridMultilevel"/>
    <w:tmpl w:val="EA600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3D607B"/>
    <w:multiLevelType w:val="hybridMultilevel"/>
    <w:tmpl w:val="42DC5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C5217C"/>
    <w:multiLevelType w:val="multilevel"/>
    <w:tmpl w:val="B9962C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B93D33"/>
    <w:multiLevelType w:val="multilevel"/>
    <w:tmpl w:val="1E68CF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5D6B14B4"/>
    <w:multiLevelType w:val="multilevel"/>
    <w:tmpl w:val="C73CDA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62790EDF"/>
    <w:multiLevelType w:val="multilevel"/>
    <w:tmpl w:val="8256C5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4C20B1"/>
    <w:multiLevelType w:val="multilevel"/>
    <w:tmpl w:val="B9CA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AA1C74"/>
    <w:multiLevelType w:val="multilevel"/>
    <w:tmpl w:val="8E8AAF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64CE7107"/>
    <w:multiLevelType w:val="multilevel"/>
    <w:tmpl w:val="CDC2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6F11E7"/>
    <w:multiLevelType w:val="multilevel"/>
    <w:tmpl w:val="119013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66F048A6"/>
    <w:multiLevelType w:val="multilevel"/>
    <w:tmpl w:val="A260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647DB3"/>
    <w:multiLevelType w:val="multilevel"/>
    <w:tmpl w:val="143C9C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C6242D"/>
    <w:multiLevelType w:val="multilevel"/>
    <w:tmpl w:val="3BDA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0E10F6"/>
    <w:multiLevelType w:val="multilevel"/>
    <w:tmpl w:val="9C86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906D24"/>
    <w:multiLevelType w:val="multilevel"/>
    <w:tmpl w:val="8F8C5E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70C2163B"/>
    <w:multiLevelType w:val="hybridMultilevel"/>
    <w:tmpl w:val="0570E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45A0334"/>
    <w:multiLevelType w:val="multilevel"/>
    <w:tmpl w:val="2B3ABF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E37C00"/>
    <w:multiLevelType w:val="multilevel"/>
    <w:tmpl w:val="ABBAB0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7C3F6139"/>
    <w:multiLevelType w:val="multilevel"/>
    <w:tmpl w:val="4BB4A3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048221">
    <w:abstractNumId w:val="32"/>
  </w:num>
  <w:num w:numId="2" w16cid:durableId="1379816941">
    <w:abstractNumId w:val="27"/>
  </w:num>
  <w:num w:numId="3" w16cid:durableId="1615668129">
    <w:abstractNumId w:val="12"/>
  </w:num>
  <w:num w:numId="4" w16cid:durableId="936404450">
    <w:abstractNumId w:val="29"/>
  </w:num>
  <w:num w:numId="5" w16cid:durableId="1200775391">
    <w:abstractNumId w:val="2"/>
  </w:num>
  <w:num w:numId="6" w16cid:durableId="1285622001">
    <w:abstractNumId w:val="20"/>
  </w:num>
  <w:num w:numId="7" w16cid:durableId="316231962">
    <w:abstractNumId w:val="10"/>
  </w:num>
  <w:num w:numId="8" w16cid:durableId="1070231017">
    <w:abstractNumId w:val="14"/>
  </w:num>
  <w:num w:numId="9" w16cid:durableId="615214697">
    <w:abstractNumId w:val="43"/>
  </w:num>
  <w:num w:numId="10" w16cid:durableId="366025070">
    <w:abstractNumId w:val="28"/>
  </w:num>
  <w:num w:numId="11" w16cid:durableId="2063404167">
    <w:abstractNumId w:val="18"/>
  </w:num>
  <w:num w:numId="12" w16cid:durableId="1879274576">
    <w:abstractNumId w:val="21"/>
  </w:num>
  <w:num w:numId="13" w16cid:durableId="1086268971">
    <w:abstractNumId w:val="34"/>
  </w:num>
  <w:num w:numId="14" w16cid:durableId="254822852">
    <w:abstractNumId w:val="41"/>
  </w:num>
  <w:num w:numId="15" w16cid:durableId="205028396">
    <w:abstractNumId w:val="9"/>
  </w:num>
  <w:num w:numId="16" w16cid:durableId="504246190">
    <w:abstractNumId w:val="40"/>
  </w:num>
  <w:num w:numId="17" w16cid:durableId="1981762994">
    <w:abstractNumId w:val="38"/>
  </w:num>
  <w:num w:numId="18" w16cid:durableId="304623174">
    <w:abstractNumId w:val="36"/>
  </w:num>
  <w:num w:numId="19" w16cid:durableId="1375499551">
    <w:abstractNumId w:val="16"/>
  </w:num>
  <w:num w:numId="20" w16cid:durableId="1712723552">
    <w:abstractNumId w:val="3"/>
  </w:num>
  <w:num w:numId="21" w16cid:durableId="1633562265">
    <w:abstractNumId w:val="4"/>
  </w:num>
  <w:num w:numId="22" w16cid:durableId="651906351">
    <w:abstractNumId w:val="33"/>
  </w:num>
  <w:num w:numId="23" w16cid:durableId="1270433497">
    <w:abstractNumId w:val="19"/>
  </w:num>
  <w:num w:numId="24" w16cid:durableId="1768845909">
    <w:abstractNumId w:val="17"/>
  </w:num>
  <w:num w:numId="25" w16cid:durableId="168646134">
    <w:abstractNumId w:val="42"/>
  </w:num>
  <w:num w:numId="26" w16cid:durableId="197399494">
    <w:abstractNumId w:val="26"/>
  </w:num>
  <w:num w:numId="27" w16cid:durableId="155806102">
    <w:abstractNumId w:val="24"/>
  </w:num>
  <w:num w:numId="28" w16cid:durableId="1431318420">
    <w:abstractNumId w:val="44"/>
  </w:num>
  <w:num w:numId="29" w16cid:durableId="560793032">
    <w:abstractNumId w:val="5"/>
  </w:num>
  <w:num w:numId="30" w16cid:durableId="1549878847">
    <w:abstractNumId w:val="39"/>
  </w:num>
  <w:num w:numId="31" w16cid:durableId="474301494">
    <w:abstractNumId w:val="8"/>
  </w:num>
  <w:num w:numId="32" w16cid:durableId="545799487">
    <w:abstractNumId w:val="0"/>
  </w:num>
  <w:num w:numId="33" w16cid:durableId="1117984437">
    <w:abstractNumId w:val="37"/>
  </w:num>
  <w:num w:numId="34" w16cid:durableId="1365059151">
    <w:abstractNumId w:val="23"/>
  </w:num>
  <w:num w:numId="35" w16cid:durableId="738020916">
    <w:abstractNumId w:val="30"/>
  </w:num>
  <w:num w:numId="36" w16cid:durableId="734166067">
    <w:abstractNumId w:val="31"/>
  </w:num>
  <w:num w:numId="37" w16cid:durableId="62413334">
    <w:abstractNumId w:val="7"/>
  </w:num>
  <w:num w:numId="38" w16cid:durableId="1506168461">
    <w:abstractNumId w:val="25"/>
  </w:num>
  <w:num w:numId="39" w16cid:durableId="229537712">
    <w:abstractNumId w:val="15"/>
  </w:num>
  <w:num w:numId="40" w16cid:durableId="275673078">
    <w:abstractNumId w:val="45"/>
  </w:num>
  <w:num w:numId="41" w16cid:durableId="1518277727">
    <w:abstractNumId w:val="46"/>
  </w:num>
  <w:num w:numId="42" w16cid:durableId="829634540">
    <w:abstractNumId w:val="13"/>
  </w:num>
  <w:num w:numId="43" w16cid:durableId="1684865454">
    <w:abstractNumId w:val="6"/>
  </w:num>
  <w:num w:numId="44" w16cid:durableId="22095409">
    <w:abstractNumId w:val="1"/>
  </w:num>
  <w:num w:numId="45" w16cid:durableId="2040737402">
    <w:abstractNumId w:val="35"/>
  </w:num>
  <w:num w:numId="46" w16cid:durableId="1801604062">
    <w:abstractNumId w:val="11"/>
  </w:num>
  <w:num w:numId="47" w16cid:durableId="62982219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1F8"/>
    <w:rsid w:val="000D3EFA"/>
    <w:rsid w:val="00167A19"/>
    <w:rsid w:val="00246936"/>
    <w:rsid w:val="002524F5"/>
    <w:rsid w:val="002D49CE"/>
    <w:rsid w:val="00317DAE"/>
    <w:rsid w:val="00331C2B"/>
    <w:rsid w:val="00525E41"/>
    <w:rsid w:val="00732270"/>
    <w:rsid w:val="007F14FC"/>
    <w:rsid w:val="008861CE"/>
    <w:rsid w:val="008A7107"/>
    <w:rsid w:val="008D50DE"/>
    <w:rsid w:val="009B11F8"/>
    <w:rsid w:val="00A53B47"/>
    <w:rsid w:val="00C269C5"/>
    <w:rsid w:val="00CE0A46"/>
    <w:rsid w:val="00DC7F38"/>
    <w:rsid w:val="00E20AFF"/>
    <w:rsid w:val="00FB5F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3CDF1"/>
  <w15:chartTrackingRefBased/>
  <w15:docId w15:val="{FD2A283C-8543-409D-A0E2-003C942C7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1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11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11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11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11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1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1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11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11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11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11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1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1F8"/>
    <w:rPr>
      <w:rFonts w:eastAsiaTheme="majorEastAsia" w:cstheme="majorBidi"/>
      <w:color w:val="272727" w:themeColor="text1" w:themeTint="D8"/>
    </w:rPr>
  </w:style>
  <w:style w:type="paragraph" w:styleId="Title">
    <w:name w:val="Title"/>
    <w:basedOn w:val="Normal"/>
    <w:next w:val="Normal"/>
    <w:link w:val="TitleChar"/>
    <w:uiPriority w:val="10"/>
    <w:qFormat/>
    <w:rsid w:val="009B1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1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1F8"/>
    <w:pPr>
      <w:spacing w:before="160"/>
      <w:jc w:val="center"/>
    </w:pPr>
    <w:rPr>
      <w:i/>
      <w:iCs/>
      <w:color w:val="404040" w:themeColor="text1" w:themeTint="BF"/>
    </w:rPr>
  </w:style>
  <w:style w:type="character" w:customStyle="1" w:styleId="QuoteChar">
    <w:name w:val="Quote Char"/>
    <w:basedOn w:val="DefaultParagraphFont"/>
    <w:link w:val="Quote"/>
    <w:uiPriority w:val="29"/>
    <w:rsid w:val="009B11F8"/>
    <w:rPr>
      <w:i/>
      <w:iCs/>
      <w:color w:val="404040" w:themeColor="text1" w:themeTint="BF"/>
    </w:rPr>
  </w:style>
  <w:style w:type="paragraph" w:styleId="ListParagraph">
    <w:name w:val="List Paragraph"/>
    <w:basedOn w:val="Normal"/>
    <w:uiPriority w:val="34"/>
    <w:qFormat/>
    <w:rsid w:val="009B11F8"/>
    <w:pPr>
      <w:ind w:left="720"/>
      <w:contextualSpacing/>
    </w:pPr>
  </w:style>
  <w:style w:type="character" w:styleId="IntenseEmphasis">
    <w:name w:val="Intense Emphasis"/>
    <w:basedOn w:val="DefaultParagraphFont"/>
    <w:uiPriority w:val="21"/>
    <w:qFormat/>
    <w:rsid w:val="009B11F8"/>
    <w:rPr>
      <w:i/>
      <w:iCs/>
      <w:color w:val="2F5496" w:themeColor="accent1" w:themeShade="BF"/>
    </w:rPr>
  </w:style>
  <w:style w:type="paragraph" w:styleId="IntenseQuote">
    <w:name w:val="Intense Quote"/>
    <w:basedOn w:val="Normal"/>
    <w:next w:val="Normal"/>
    <w:link w:val="IntenseQuoteChar"/>
    <w:uiPriority w:val="30"/>
    <w:qFormat/>
    <w:rsid w:val="009B11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11F8"/>
    <w:rPr>
      <w:i/>
      <w:iCs/>
      <w:color w:val="2F5496" w:themeColor="accent1" w:themeShade="BF"/>
    </w:rPr>
  </w:style>
  <w:style w:type="character" w:styleId="IntenseReference">
    <w:name w:val="Intense Reference"/>
    <w:basedOn w:val="DefaultParagraphFont"/>
    <w:uiPriority w:val="32"/>
    <w:qFormat/>
    <w:rsid w:val="009B11F8"/>
    <w:rPr>
      <w:b/>
      <w:bCs/>
      <w:smallCaps/>
      <w:color w:val="2F5496" w:themeColor="accent1" w:themeShade="BF"/>
      <w:spacing w:val="5"/>
    </w:rPr>
  </w:style>
  <w:style w:type="character" w:styleId="Hyperlink">
    <w:name w:val="Hyperlink"/>
    <w:basedOn w:val="DefaultParagraphFont"/>
    <w:uiPriority w:val="99"/>
    <w:unhideWhenUsed/>
    <w:rsid w:val="00C269C5"/>
    <w:rPr>
      <w:color w:val="0563C1" w:themeColor="hyperlink"/>
      <w:u w:val="single"/>
    </w:rPr>
  </w:style>
  <w:style w:type="character" w:styleId="UnresolvedMention">
    <w:name w:val="Unresolved Mention"/>
    <w:basedOn w:val="DefaultParagraphFont"/>
    <w:uiPriority w:val="99"/>
    <w:semiHidden/>
    <w:unhideWhenUsed/>
    <w:rsid w:val="00C269C5"/>
    <w:rPr>
      <w:color w:val="605E5C"/>
      <w:shd w:val="clear" w:color="auto" w:fill="E1DFDD"/>
    </w:rPr>
  </w:style>
  <w:style w:type="paragraph" w:styleId="Header">
    <w:name w:val="header"/>
    <w:basedOn w:val="Normal"/>
    <w:link w:val="HeaderChar"/>
    <w:uiPriority w:val="99"/>
    <w:unhideWhenUsed/>
    <w:rsid w:val="00C269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69C5"/>
  </w:style>
  <w:style w:type="paragraph" w:styleId="Footer">
    <w:name w:val="footer"/>
    <w:basedOn w:val="Normal"/>
    <w:link w:val="FooterChar"/>
    <w:uiPriority w:val="99"/>
    <w:unhideWhenUsed/>
    <w:rsid w:val="00C269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69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it.us/uploadfile/2024/JAIT-V15N1-104.pdf" TargetMode="External"/><Relationship Id="rId13" Type="http://schemas.openxmlformats.org/officeDocument/2006/relationships/hyperlink" Target="https://www.google.com/search?q=https://www.ijert.org/securing-laboratories-through-internet-of-things-networks-a-comprehensive-approach" TargetMode="External"/><Relationship Id="rId18" Type="http://schemas.openxmlformats.org/officeDocument/2006/relationships/hyperlink" Target="https://ejournals.ph/article.php?id=21458"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researchgate.net/publication/414955085_An_IoT-Based_Digital_System_for_Enhancing_Laboratory_Safety_and_Operational_Efficiency_Using_ESP32_Microcontroller" TargetMode="External"/><Relationship Id="rId17" Type="http://schemas.openxmlformats.org/officeDocument/2006/relationships/hyperlink" Target="https://www.mdpi.com/2071-1050/17/18/8340" TargetMode="External"/><Relationship Id="rId2" Type="http://schemas.openxmlformats.org/officeDocument/2006/relationships/styles" Target="styles.xml"/><Relationship Id="rId16" Type="http://schemas.openxmlformats.org/officeDocument/2006/relationships/hyperlink" Target="https://nidm.gov.in/journal/PDF/Journal/NIDMJOURNAL_JulDec2023/NIDMJOURNAL_JulDec2023f.pdf"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fpa.org/codes-and-standards/all-codes-and-standards/list-of-codes-and-standards/detail?code=72" TargetMode="External"/><Relationship Id="rId5" Type="http://schemas.openxmlformats.org/officeDocument/2006/relationships/footnotes" Target="footnotes.xml"/><Relationship Id="rId15" Type="http://schemas.openxmlformats.org/officeDocument/2006/relationships/hyperlink" Target="https://www.google.com/search?q=https://www.siemens.com/global/en/products/automation/industry-software/scada-system.html" TargetMode="External"/><Relationship Id="rId10" Type="http://schemas.openxmlformats.org/officeDocument/2006/relationships/hyperlink" Target="https://www.google.com/search?q=https://www.hidglobal.com/solutions/higher-education-access-control" TargetMode="External"/><Relationship Id="rId19" Type="http://schemas.openxmlformats.org/officeDocument/2006/relationships/hyperlink" Target="https://www.google.com/search?q=https://www.thermofisher.com/us/en/home/life-science/lab-equipment/labwatch-monitoring-system.html" TargetMode="External"/><Relationship Id="rId4" Type="http://schemas.openxmlformats.org/officeDocument/2006/relationships/webSettings" Target="webSettings.xml"/><Relationship Id="rId9" Type="http://schemas.openxmlformats.org/officeDocument/2006/relationships/hyperlink" Target="https://www.google.com/search?q=https://www.researchgate.net/publication/372548123_Development_of_Smart_Sensor_Networks_for_Real_Time_Laboratory_Environment_Monitoring" TargetMode="External"/><Relationship Id="rId14" Type="http://schemas.openxmlformats.org/officeDocument/2006/relationships/hyperlink" Target="https://www.mdpi.com/2071-1050/17/18/83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17</Pages>
  <Words>7270</Words>
  <Characters>41439</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DCSA-PC 07</dc:creator>
  <cp:keywords/>
  <dc:description/>
  <cp:lastModifiedBy>DCSA-PC 07</cp:lastModifiedBy>
  <cp:revision>3</cp:revision>
  <cp:lastPrinted>2026-09-25T09:41:00Z</cp:lastPrinted>
  <dcterms:created xsi:type="dcterms:W3CDTF">2026-09-25T09:01:00Z</dcterms:created>
  <dcterms:modified xsi:type="dcterms:W3CDTF">2026-10-12T08:16:00Z</dcterms:modified>
</cp:coreProperties>
</file>