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F8" w:rsidRDefault="00784620">
      <w:pPr>
        <w:rPr>
          <w:b/>
          <w:color w:val="70AD47" w:themeColor="accent6"/>
          <w:sz w:val="32"/>
        </w:rPr>
      </w:pPr>
      <w:r w:rsidRPr="00784620">
        <w:rPr>
          <w:b/>
          <w:color w:val="70AD47" w:themeColor="accent6"/>
          <w:sz w:val="32"/>
        </w:rPr>
        <w:t>O que é o Ciberterrorismo?</w:t>
      </w:r>
      <w:bookmarkStart w:id="0" w:name="_GoBack"/>
      <w:bookmarkEnd w:id="0"/>
    </w:p>
    <w:p w:rsidR="001C450E" w:rsidRDefault="00F97664" w:rsidP="001C450E">
      <w:r>
        <w:t xml:space="preserve">A </w:t>
      </w:r>
      <w:r w:rsidR="001C450E">
        <w:t xml:space="preserve">dependência da nossa sociedade em informação tecnológica </w:t>
      </w:r>
      <w:r>
        <w:t>tem crescido exponencialmente e, com isto, gerado</w:t>
      </w:r>
      <w:r w:rsidR="001C450E">
        <w:t xml:space="preserve"> uma nova forma de vulnerabilidade, dando aos </w:t>
      </w:r>
      <w:r w:rsidR="00D71A55">
        <w:t>terroristas a chance de chegar a</w:t>
      </w:r>
      <w:r w:rsidR="001C450E">
        <w:t xml:space="preserve"> alvos que, de outra forma, seriam inace</w:t>
      </w:r>
      <w:r w:rsidR="00D71A55">
        <w:t xml:space="preserve">ssíveis. </w:t>
      </w:r>
      <w:r>
        <w:t>É por isso notável que q</w:t>
      </w:r>
      <w:r w:rsidR="001C450E">
        <w:t>uanto mais tecnologicamente desenvolvido um país é, o mais vulner</w:t>
      </w:r>
      <w:r>
        <w:t>ável se torna aos ciberataques. E, tal como no mundo físico, é impossível salvaguardar a segurança cibernética ao mais alto nível para todos, não só pelos custos e limitações adjacentes, como pela prior</w:t>
      </w:r>
      <w:r w:rsidR="00935890">
        <w:t>idade dada aos alvos em que os danos se preveem maiores. Assim, qualquer pessoa conectada à Interne</w:t>
      </w:r>
      <w:r w:rsidR="006376D0">
        <w:t xml:space="preserve">t está suscetível a ser atacada, querendo isto significar que </w:t>
      </w:r>
      <w:r w:rsidR="00935890">
        <w:t>este tipo de terrorismo vai além das fronteiras impo</w:t>
      </w:r>
      <w:r w:rsidR="00E97A26">
        <w:t>stas pelo mundo físico.</w:t>
      </w:r>
    </w:p>
    <w:p w:rsidR="001C450E" w:rsidRDefault="00EB5967" w:rsidP="001C450E">
      <w:r>
        <w:t>Posto isto, a</w:t>
      </w:r>
      <w:r w:rsidR="001C450E">
        <w:t xml:space="preserve">s noções de ciberterrorismo podem datar desde o início de 1990, quando o uso da Internet despoletou e surgiram vários estudos acerca dos potenciais riscos apresentados pela grande afluência de informação facilmente alcançável. </w:t>
      </w:r>
      <w:r>
        <w:t>No entanto, tal como a definição de “terrorismo”,</w:t>
      </w:r>
      <w:r w:rsidR="00A71881">
        <w:t xml:space="preserve"> a de “ciberterrorismo” é também ambígua, não existindo uma definição oficial. Podemos então considerar que o ciberterrorismo assenta em atos deliberados e fundados em motivações políticas, ideológicas ou sociais e em operações de </w:t>
      </w:r>
      <w:proofErr w:type="spellStart"/>
      <w:r w:rsidR="00A71881" w:rsidRPr="00A71881">
        <w:rPr>
          <w:i/>
        </w:rPr>
        <w:t>hacking</w:t>
      </w:r>
      <w:proofErr w:type="spellEnd"/>
      <w:r w:rsidR="00A71881">
        <w:t xml:space="preserve"> com o objetivo de causar prejuízos de forma a intimidar ou coagir um governo e/ou as pessoas envolvidas</w:t>
      </w:r>
      <w:r w:rsidR="00473481">
        <w:t>. Ainda assim, para que seja considerado um ato de terrorismo, este deve resultar em violência ou, no mínimo, causar grande impacto para gerar medo e pânico.</w:t>
      </w:r>
    </w:p>
    <w:p w:rsidR="001C450E" w:rsidRDefault="001C450E"/>
    <w:p w:rsidR="00E97A26" w:rsidRPr="00784620" w:rsidRDefault="00E97A26" w:rsidP="00473481">
      <w:r w:rsidRPr="00E97A26">
        <w:t xml:space="preserve"> </w:t>
      </w:r>
      <w:r>
        <w:t>(</w:t>
      </w:r>
      <w:hyperlink r:id="rId4" w:history="1">
        <w:r w:rsidRPr="00C86CB1">
          <w:rPr>
            <w:rStyle w:val="Hiperligao"/>
          </w:rPr>
          <w:t>https://comum.rcaap.pt/bitstream/10400.26/6826/1/Ciberterrorismo_tese_VersFinal.pdf</w:t>
        </w:r>
      </w:hyperlink>
      <w:r>
        <w:t>)</w:t>
      </w:r>
    </w:p>
    <w:sectPr w:rsidR="00E97A26" w:rsidRPr="00784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20"/>
    <w:rsid w:val="001C450E"/>
    <w:rsid w:val="00473481"/>
    <w:rsid w:val="004E7DF8"/>
    <w:rsid w:val="006376D0"/>
    <w:rsid w:val="00784620"/>
    <w:rsid w:val="00935890"/>
    <w:rsid w:val="00A71881"/>
    <w:rsid w:val="00D71A55"/>
    <w:rsid w:val="00E97A26"/>
    <w:rsid w:val="00EB5967"/>
    <w:rsid w:val="00F9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B7EF"/>
  <w15:chartTrackingRefBased/>
  <w15:docId w15:val="{B95EB07C-1614-4012-B1F6-A7628A1A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F976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97A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um.rcaap.pt/bitstream/10400.26/6826/1/Ciberterrorismo_tese_VersFinal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3</cp:revision>
  <dcterms:created xsi:type="dcterms:W3CDTF">2017-11-18T10:38:00Z</dcterms:created>
  <dcterms:modified xsi:type="dcterms:W3CDTF">2017-11-18T15:28:00Z</dcterms:modified>
</cp:coreProperties>
</file>