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1A7B0" w14:textId="77777777" w:rsidR="00C06B27" w:rsidRPr="00C06B27" w:rsidRDefault="00C06B27" w:rsidP="00C06B27">
      <w:pPr>
        <w:jc w:val="center"/>
        <w:rPr>
          <w:b/>
          <w:sz w:val="36"/>
          <w:szCs w:val="36"/>
        </w:rPr>
      </w:pPr>
      <w:r w:rsidRPr="00C06B27">
        <w:rPr>
          <w:b/>
          <w:sz w:val="36"/>
          <w:szCs w:val="36"/>
        </w:rPr>
        <w:t>Trabalho Prático Nº 2</w:t>
      </w:r>
    </w:p>
    <w:p w14:paraId="7DFAC9CD" w14:textId="77777777" w:rsidR="00C06B27" w:rsidRDefault="00C06B27" w:rsidP="00C06B27">
      <w:pPr>
        <w:jc w:val="center"/>
        <w:rPr>
          <w:i/>
          <w:sz w:val="32"/>
          <w:szCs w:val="36"/>
          <w:u w:val="single"/>
        </w:rPr>
      </w:pPr>
      <w:r w:rsidRPr="00C06B27">
        <w:rPr>
          <w:sz w:val="32"/>
          <w:szCs w:val="36"/>
          <w:u w:val="single"/>
        </w:rPr>
        <w:t xml:space="preserve">Simulação de um sistema de </w:t>
      </w:r>
      <w:proofErr w:type="spellStart"/>
      <w:r w:rsidRPr="00C06B27">
        <w:rPr>
          <w:i/>
          <w:sz w:val="32"/>
          <w:szCs w:val="36"/>
          <w:u w:val="single"/>
        </w:rPr>
        <w:t>home</w:t>
      </w:r>
      <w:proofErr w:type="spellEnd"/>
      <w:r w:rsidRPr="00C06B27">
        <w:rPr>
          <w:i/>
          <w:sz w:val="32"/>
          <w:szCs w:val="36"/>
          <w:u w:val="single"/>
        </w:rPr>
        <w:t xml:space="preserve"> </w:t>
      </w:r>
      <w:proofErr w:type="spellStart"/>
      <w:r w:rsidRPr="00C06B27">
        <w:rPr>
          <w:i/>
          <w:sz w:val="32"/>
          <w:szCs w:val="36"/>
          <w:u w:val="single"/>
        </w:rPr>
        <w:t>banking</w:t>
      </w:r>
      <w:proofErr w:type="spellEnd"/>
    </w:p>
    <w:p w14:paraId="191CA686" w14:textId="77777777" w:rsidR="00C06B27" w:rsidRPr="00C06B27" w:rsidRDefault="00C06B27" w:rsidP="00C06B27">
      <w:pPr>
        <w:jc w:val="center"/>
        <w:rPr>
          <w:sz w:val="32"/>
          <w:szCs w:val="36"/>
        </w:rPr>
      </w:pPr>
    </w:p>
    <w:p w14:paraId="7B2D2FA1" w14:textId="77777777" w:rsidR="00C06B27" w:rsidRDefault="00C06B27" w:rsidP="00C06B27">
      <w:pPr>
        <w:rPr>
          <w:b/>
          <w:sz w:val="32"/>
          <w:szCs w:val="36"/>
        </w:rPr>
      </w:pPr>
      <w:r w:rsidRPr="00C06B27">
        <w:rPr>
          <w:b/>
          <w:sz w:val="32"/>
          <w:szCs w:val="36"/>
        </w:rPr>
        <w:t xml:space="preserve">Mensagens Trocadas entre </w:t>
      </w:r>
      <w:r w:rsidR="000A7CCD">
        <w:rPr>
          <w:b/>
          <w:sz w:val="32"/>
          <w:szCs w:val="36"/>
        </w:rPr>
        <w:t xml:space="preserve">Utilizadores </w:t>
      </w:r>
      <w:r w:rsidRPr="00C06B27">
        <w:rPr>
          <w:b/>
          <w:sz w:val="32"/>
          <w:szCs w:val="36"/>
        </w:rPr>
        <w:t>e Servidor</w:t>
      </w:r>
    </w:p>
    <w:p w14:paraId="0F89223C" w14:textId="77777777" w:rsidR="00AE20EF" w:rsidRPr="00FA70E8" w:rsidRDefault="00AE20EF" w:rsidP="000A7CCD">
      <w:pPr>
        <w:jc w:val="both"/>
        <w:rPr>
          <w:sz w:val="26"/>
          <w:szCs w:val="26"/>
        </w:rPr>
      </w:pPr>
      <w:r>
        <w:rPr>
          <w:sz w:val="28"/>
          <w:szCs w:val="36"/>
        </w:rPr>
        <w:tab/>
      </w:r>
      <w:r w:rsidRPr="00FA70E8">
        <w:rPr>
          <w:sz w:val="26"/>
          <w:szCs w:val="26"/>
        </w:rPr>
        <w:t>Tal como pedido no guião do trabalho prático</w:t>
      </w:r>
      <w:r w:rsidR="000A7CCD" w:rsidRPr="00FA70E8">
        <w:rPr>
          <w:sz w:val="26"/>
          <w:szCs w:val="26"/>
        </w:rPr>
        <w:t>, existe troca de mensagens entre um Utilizador (</w:t>
      </w:r>
      <w:proofErr w:type="spellStart"/>
      <w:r w:rsidR="000A7CCD" w:rsidRPr="00FA70E8">
        <w:rPr>
          <w:sz w:val="26"/>
          <w:szCs w:val="26"/>
        </w:rPr>
        <w:t>user</w:t>
      </w:r>
      <w:proofErr w:type="spellEnd"/>
      <w:r w:rsidR="000A7CCD" w:rsidRPr="00FA70E8">
        <w:rPr>
          <w:sz w:val="26"/>
          <w:szCs w:val="26"/>
        </w:rPr>
        <w:t xml:space="preserve">) e um Servidor (server), de modo a simular um sistema de </w:t>
      </w:r>
      <w:proofErr w:type="spellStart"/>
      <w:r w:rsidR="000A7CCD" w:rsidRPr="00FA70E8">
        <w:rPr>
          <w:i/>
          <w:sz w:val="26"/>
          <w:szCs w:val="26"/>
        </w:rPr>
        <w:t>home</w:t>
      </w:r>
      <w:proofErr w:type="spellEnd"/>
      <w:r w:rsidR="000A7CCD" w:rsidRPr="00FA70E8">
        <w:rPr>
          <w:i/>
          <w:sz w:val="26"/>
          <w:szCs w:val="26"/>
        </w:rPr>
        <w:t xml:space="preserve"> </w:t>
      </w:r>
      <w:proofErr w:type="spellStart"/>
      <w:r w:rsidR="000A7CCD" w:rsidRPr="00FA70E8">
        <w:rPr>
          <w:i/>
          <w:sz w:val="26"/>
          <w:szCs w:val="26"/>
        </w:rPr>
        <w:t>banking</w:t>
      </w:r>
      <w:proofErr w:type="spellEnd"/>
      <w:r w:rsidR="000A7CCD" w:rsidRPr="00FA70E8">
        <w:rPr>
          <w:sz w:val="26"/>
          <w:szCs w:val="26"/>
        </w:rPr>
        <w:t>. O Utilizador, que tanto pode ser o Administrador do Servidor como também apenas um Cliente, envia um pedido ao Servidor que, após executar a operação pedida, responde ao Utilizador com os dados obtidos através da operação.</w:t>
      </w:r>
    </w:p>
    <w:p w14:paraId="1AF31D42" w14:textId="77777777" w:rsidR="000A7CCD" w:rsidRDefault="000A7CCD" w:rsidP="000A7CCD">
      <w:pPr>
        <w:jc w:val="both"/>
        <w:rPr>
          <w:b/>
          <w:sz w:val="28"/>
          <w:szCs w:val="36"/>
        </w:rPr>
      </w:pPr>
      <w:r>
        <w:rPr>
          <w:sz w:val="28"/>
          <w:szCs w:val="36"/>
        </w:rPr>
        <w:tab/>
      </w:r>
      <w:r>
        <w:rPr>
          <w:b/>
          <w:sz w:val="28"/>
          <w:szCs w:val="36"/>
        </w:rPr>
        <w:t>Mensagens Utilizador-&gt;Servidor</w:t>
      </w:r>
    </w:p>
    <w:p w14:paraId="7BB62F0F" w14:textId="77777777" w:rsidR="000A7CCD" w:rsidRPr="00FA70E8" w:rsidRDefault="000A7CCD" w:rsidP="000A7CCD">
      <w:pPr>
        <w:ind w:left="708" w:firstLine="708"/>
        <w:jc w:val="both"/>
        <w:rPr>
          <w:sz w:val="26"/>
          <w:szCs w:val="26"/>
        </w:rPr>
      </w:pPr>
      <w:r w:rsidRPr="00FA70E8">
        <w:rPr>
          <w:sz w:val="26"/>
          <w:szCs w:val="26"/>
        </w:rPr>
        <w:t>Para um utilizador comunicar com um servidor, duas coisas têm que acontecer previamente: o servidor e também o canal de comunicação (</w:t>
      </w:r>
      <w:r w:rsidRPr="00FA70E8">
        <w:rPr>
          <w:b/>
          <w:sz w:val="26"/>
          <w:szCs w:val="26"/>
        </w:rPr>
        <w:t>FIFO</w:t>
      </w:r>
      <w:r w:rsidRPr="00FA70E8">
        <w:rPr>
          <w:sz w:val="26"/>
          <w:szCs w:val="26"/>
        </w:rPr>
        <w:t>) entre os dois têm que existir.</w:t>
      </w:r>
      <w:r w:rsidR="00066445" w:rsidRPr="00FA70E8">
        <w:rPr>
          <w:sz w:val="26"/>
          <w:szCs w:val="26"/>
        </w:rPr>
        <w:t xml:space="preserve"> Sempre que um utilizador pretende enviar um pedido, abre o FIFO em modo de escrita e coloca </w:t>
      </w:r>
      <w:r w:rsidR="008B3FE4" w:rsidRPr="00FA70E8">
        <w:rPr>
          <w:sz w:val="26"/>
          <w:szCs w:val="26"/>
        </w:rPr>
        <w:t xml:space="preserve">neste as informações necessárias para ser realizada a operação por parte do servidor, ou seja, coloca uma estrutura do tipo </w:t>
      </w:r>
      <w:proofErr w:type="spellStart"/>
      <w:r w:rsidR="008B3FE4" w:rsidRPr="00FA70E8">
        <w:rPr>
          <w:b/>
          <w:i/>
          <w:sz w:val="26"/>
          <w:szCs w:val="26"/>
        </w:rPr>
        <w:t>tlv_request_t</w:t>
      </w:r>
      <w:proofErr w:type="spellEnd"/>
      <w:r w:rsidR="008B3FE4" w:rsidRPr="00FA70E8">
        <w:rPr>
          <w:sz w:val="26"/>
          <w:szCs w:val="26"/>
        </w:rPr>
        <w:t>, fornecida pelos docentes da unidade curricular. Esta estrutura é suficientemente genérica para que o servidor possa executar diferentes operações apenas a partir desta.</w:t>
      </w:r>
    </w:p>
    <w:p w14:paraId="17385A99" w14:textId="77777777" w:rsidR="00F22C12" w:rsidRPr="00FA70E8" w:rsidRDefault="00F22C12" w:rsidP="000A7CCD">
      <w:pPr>
        <w:ind w:left="708" w:firstLine="708"/>
        <w:jc w:val="both"/>
        <w:rPr>
          <w:sz w:val="26"/>
          <w:szCs w:val="26"/>
        </w:rPr>
      </w:pPr>
      <w:r w:rsidRPr="00FA70E8">
        <w:rPr>
          <w:sz w:val="26"/>
          <w:szCs w:val="26"/>
        </w:rPr>
        <w:t>Após receber esta estrutura, o servidor coloca-a numa fila de pedidos, que será posteriormente lida por um dos balcões eletrónicos (</w:t>
      </w:r>
      <w:proofErr w:type="spellStart"/>
      <w:r w:rsidRPr="00FA70E8">
        <w:rPr>
          <w:b/>
          <w:i/>
          <w:sz w:val="26"/>
          <w:szCs w:val="26"/>
        </w:rPr>
        <w:t>threads</w:t>
      </w:r>
      <w:proofErr w:type="spellEnd"/>
      <w:r w:rsidRPr="00FA70E8">
        <w:rPr>
          <w:sz w:val="26"/>
          <w:szCs w:val="26"/>
        </w:rPr>
        <w:t>).</w:t>
      </w:r>
    </w:p>
    <w:p w14:paraId="67F854B4" w14:textId="77777777" w:rsidR="00F22C12" w:rsidRDefault="00F22C12" w:rsidP="00F22C12">
      <w:pPr>
        <w:jc w:val="both"/>
        <w:rPr>
          <w:b/>
          <w:sz w:val="28"/>
          <w:szCs w:val="36"/>
        </w:rPr>
      </w:pPr>
      <w:r>
        <w:rPr>
          <w:sz w:val="28"/>
          <w:szCs w:val="36"/>
        </w:rPr>
        <w:tab/>
      </w:r>
      <w:r>
        <w:rPr>
          <w:b/>
          <w:sz w:val="28"/>
          <w:szCs w:val="36"/>
        </w:rPr>
        <w:t>Mensagens Servidor-&gt;Utilizador</w:t>
      </w:r>
    </w:p>
    <w:p w14:paraId="3CD67547" w14:textId="77777777" w:rsidR="00F22C12" w:rsidRDefault="00F22C12" w:rsidP="00FA70E8">
      <w:pPr>
        <w:ind w:left="708" w:firstLine="708"/>
        <w:jc w:val="both"/>
        <w:rPr>
          <w:sz w:val="26"/>
          <w:szCs w:val="26"/>
        </w:rPr>
      </w:pPr>
      <w:r w:rsidRPr="00FA70E8">
        <w:rPr>
          <w:sz w:val="26"/>
          <w:szCs w:val="26"/>
        </w:rPr>
        <w:t xml:space="preserve">Após ser executada a operação no balcão eletrónico, este retorna ao utilizador uma estrutura do tipo </w:t>
      </w:r>
      <w:proofErr w:type="spellStart"/>
      <w:r w:rsidRPr="00FA70E8">
        <w:rPr>
          <w:b/>
          <w:i/>
          <w:sz w:val="26"/>
          <w:szCs w:val="26"/>
        </w:rPr>
        <w:t>tlv_reply_t</w:t>
      </w:r>
      <w:proofErr w:type="spellEnd"/>
      <w:r w:rsidRPr="00FA70E8">
        <w:rPr>
          <w:sz w:val="26"/>
          <w:szCs w:val="26"/>
        </w:rPr>
        <w:t xml:space="preserve">, também fornecida pelos docentes, que contém, entre outras coisas, um código que indica se a operação foi ou não </w:t>
      </w:r>
      <w:proofErr w:type="gramStart"/>
      <w:r w:rsidRPr="00FA70E8">
        <w:rPr>
          <w:sz w:val="26"/>
          <w:szCs w:val="26"/>
        </w:rPr>
        <w:t>bem sucedida</w:t>
      </w:r>
      <w:proofErr w:type="gramEnd"/>
      <w:r w:rsidRPr="00FA70E8">
        <w:rPr>
          <w:sz w:val="26"/>
          <w:szCs w:val="26"/>
        </w:rPr>
        <w:t>. A reposta é enviada através de um novo FIFO, criado pelo utilizador, o que significa que para cada utilizador teremos um novo FIFO.</w:t>
      </w:r>
    </w:p>
    <w:p w14:paraId="0A5DF040" w14:textId="77777777" w:rsidR="00FA70E8" w:rsidRPr="00FA70E8" w:rsidRDefault="00FA70E8" w:rsidP="00FA70E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0D6775A" w14:textId="77777777" w:rsidR="00C06B27" w:rsidRDefault="00C06B27" w:rsidP="00C06B27">
      <w:pPr>
        <w:rPr>
          <w:b/>
          <w:sz w:val="32"/>
          <w:szCs w:val="36"/>
        </w:rPr>
      </w:pPr>
      <w:r>
        <w:rPr>
          <w:b/>
          <w:sz w:val="32"/>
          <w:szCs w:val="36"/>
        </w:rPr>
        <w:lastRenderedPageBreak/>
        <w:t>Mecanismos de Sincronização</w:t>
      </w:r>
    </w:p>
    <w:p w14:paraId="4EADA910" w14:textId="77777777" w:rsidR="00F20E39" w:rsidRPr="00FA70E8" w:rsidRDefault="00F22C12" w:rsidP="00BE5523">
      <w:pPr>
        <w:jc w:val="both"/>
        <w:rPr>
          <w:sz w:val="26"/>
          <w:szCs w:val="26"/>
        </w:rPr>
      </w:pPr>
      <w:r>
        <w:rPr>
          <w:sz w:val="28"/>
          <w:szCs w:val="36"/>
        </w:rPr>
        <w:tab/>
      </w:r>
      <w:r w:rsidRPr="00FA70E8">
        <w:rPr>
          <w:sz w:val="26"/>
          <w:szCs w:val="26"/>
        </w:rPr>
        <w:t>Neste projeto utilizamos vários mecanismos de sincronização lecionados nesta unidade curricular, sempre que são acedidas variáveis partilhadas por vários processos/</w:t>
      </w:r>
      <w:proofErr w:type="spellStart"/>
      <w:r w:rsidRPr="00FA70E8">
        <w:rPr>
          <w:sz w:val="26"/>
          <w:szCs w:val="26"/>
        </w:rPr>
        <w:t>threads</w:t>
      </w:r>
      <w:proofErr w:type="spellEnd"/>
      <w:r w:rsidRPr="00FA70E8">
        <w:rPr>
          <w:sz w:val="26"/>
          <w:szCs w:val="26"/>
        </w:rPr>
        <w:t xml:space="preserve">. Estes mecanismos são </w:t>
      </w:r>
      <w:proofErr w:type="spellStart"/>
      <w:r w:rsidRPr="00FA70E8">
        <w:rPr>
          <w:sz w:val="26"/>
          <w:szCs w:val="26"/>
        </w:rPr>
        <w:t>mutexes</w:t>
      </w:r>
      <w:proofErr w:type="spellEnd"/>
      <w:r w:rsidR="00F20E39" w:rsidRPr="00FA70E8">
        <w:rPr>
          <w:sz w:val="26"/>
          <w:szCs w:val="26"/>
        </w:rPr>
        <w:t xml:space="preserve"> e</w:t>
      </w:r>
      <w:r w:rsidRPr="00FA70E8">
        <w:rPr>
          <w:sz w:val="26"/>
          <w:szCs w:val="26"/>
        </w:rPr>
        <w:t xml:space="preserve"> semáforo</w:t>
      </w:r>
      <w:r w:rsidR="00F20E39" w:rsidRPr="00FA70E8">
        <w:rPr>
          <w:sz w:val="26"/>
          <w:szCs w:val="26"/>
        </w:rPr>
        <w:t>s.</w:t>
      </w:r>
    </w:p>
    <w:p w14:paraId="773B9DD4" w14:textId="77777777" w:rsidR="00F22C12" w:rsidRPr="00FA70E8" w:rsidRDefault="00F22C12" w:rsidP="00BE5523">
      <w:pPr>
        <w:jc w:val="both"/>
        <w:rPr>
          <w:sz w:val="26"/>
          <w:szCs w:val="26"/>
        </w:rPr>
      </w:pPr>
      <w:r w:rsidRPr="00FA70E8">
        <w:rPr>
          <w:sz w:val="26"/>
          <w:szCs w:val="26"/>
        </w:rPr>
        <w:tab/>
        <w:t>De modo a utilizar uma abordagem de produtor/consumidor utilizamos semáforos, que sinalizam a “</w:t>
      </w:r>
      <w:r w:rsidR="00BE5523" w:rsidRPr="00FA70E8">
        <w:rPr>
          <w:sz w:val="26"/>
          <w:szCs w:val="26"/>
        </w:rPr>
        <w:t>produção” de</w:t>
      </w:r>
      <w:r w:rsidRPr="00FA70E8">
        <w:rPr>
          <w:sz w:val="26"/>
          <w:szCs w:val="26"/>
        </w:rPr>
        <w:t xml:space="preserve"> um pedido, ou seja, a colocação deste na fila de pedidas, e o seu “consumo” por parte dos balcões eletrónicos, sempre que um elemento é retirado da mesma fila.</w:t>
      </w:r>
      <w:r w:rsidR="00BE5523" w:rsidRPr="00FA70E8">
        <w:rPr>
          <w:sz w:val="26"/>
          <w:szCs w:val="26"/>
        </w:rPr>
        <w:t xml:space="preserve"> Deste modo, cada balcão eletrónico só lê um pedido quando este é colocado na sua fila </w:t>
      </w:r>
      <w:r w:rsidR="007A06C2" w:rsidRPr="00FA70E8">
        <w:rPr>
          <w:sz w:val="26"/>
          <w:szCs w:val="26"/>
        </w:rPr>
        <w:t>e, caso não exista nenhum pedido, todos esperam que seja colocado outro pedido na fila.</w:t>
      </w:r>
    </w:p>
    <w:p w14:paraId="4522D81C" w14:textId="77777777" w:rsidR="007A06C2" w:rsidRPr="00FA70E8" w:rsidRDefault="00F22C12" w:rsidP="007A06C2">
      <w:pPr>
        <w:jc w:val="both"/>
        <w:rPr>
          <w:sz w:val="26"/>
          <w:szCs w:val="26"/>
        </w:rPr>
      </w:pPr>
      <w:r w:rsidRPr="00FA70E8">
        <w:rPr>
          <w:sz w:val="26"/>
          <w:szCs w:val="26"/>
        </w:rPr>
        <w:tab/>
      </w:r>
      <w:r w:rsidR="007A06C2" w:rsidRPr="00FA70E8">
        <w:rPr>
          <w:sz w:val="26"/>
          <w:szCs w:val="26"/>
        </w:rPr>
        <w:t xml:space="preserve">O </w:t>
      </w:r>
      <w:proofErr w:type="spellStart"/>
      <w:r w:rsidR="007A06C2" w:rsidRPr="00FA70E8">
        <w:rPr>
          <w:sz w:val="26"/>
          <w:szCs w:val="26"/>
        </w:rPr>
        <w:t>array</w:t>
      </w:r>
      <w:proofErr w:type="spellEnd"/>
      <w:r w:rsidR="007A06C2" w:rsidRPr="00FA70E8">
        <w:rPr>
          <w:sz w:val="26"/>
          <w:szCs w:val="26"/>
        </w:rPr>
        <w:t xml:space="preserve"> de contas pode ser acedido por várias </w:t>
      </w:r>
      <w:proofErr w:type="spellStart"/>
      <w:r w:rsidR="007A06C2" w:rsidRPr="00FA70E8">
        <w:rPr>
          <w:sz w:val="26"/>
          <w:szCs w:val="26"/>
        </w:rPr>
        <w:t>threads</w:t>
      </w:r>
      <w:proofErr w:type="spellEnd"/>
      <w:r w:rsidR="007A06C2" w:rsidRPr="00FA70E8">
        <w:rPr>
          <w:sz w:val="26"/>
          <w:szCs w:val="26"/>
        </w:rPr>
        <w:t xml:space="preserve"> simultaneamente, pois podem ser executadas ações concorrentemente. Deste modo é obrigatória a utilização de </w:t>
      </w:r>
      <w:proofErr w:type="spellStart"/>
      <w:r w:rsidR="007A06C2" w:rsidRPr="00FA70E8">
        <w:rPr>
          <w:sz w:val="26"/>
          <w:szCs w:val="26"/>
        </w:rPr>
        <w:t>mutexes</w:t>
      </w:r>
      <w:proofErr w:type="spellEnd"/>
      <w:r w:rsidR="007A06C2" w:rsidRPr="00FA70E8">
        <w:rPr>
          <w:sz w:val="26"/>
          <w:szCs w:val="26"/>
        </w:rPr>
        <w:t xml:space="preserve">, no nosso caso, de um </w:t>
      </w:r>
      <w:proofErr w:type="spellStart"/>
      <w:r w:rsidR="007A06C2" w:rsidRPr="00FA70E8">
        <w:rPr>
          <w:sz w:val="26"/>
          <w:szCs w:val="26"/>
        </w:rPr>
        <w:t>array</w:t>
      </w:r>
      <w:proofErr w:type="spellEnd"/>
      <w:r w:rsidR="007A06C2" w:rsidRPr="00FA70E8">
        <w:rPr>
          <w:sz w:val="26"/>
          <w:szCs w:val="26"/>
        </w:rPr>
        <w:t xml:space="preserve"> de </w:t>
      </w:r>
      <w:proofErr w:type="spellStart"/>
      <w:r w:rsidR="007A06C2" w:rsidRPr="00FA70E8">
        <w:rPr>
          <w:sz w:val="26"/>
          <w:szCs w:val="26"/>
        </w:rPr>
        <w:t>mutexes</w:t>
      </w:r>
      <w:proofErr w:type="spellEnd"/>
      <w:r w:rsidR="007A06C2" w:rsidRPr="00FA70E8">
        <w:rPr>
          <w:sz w:val="26"/>
          <w:szCs w:val="26"/>
        </w:rPr>
        <w:t xml:space="preserve">, que restringe o acesso exclusivo a cada conta. Assim, é possível aceder a diversas contas simultaneamente por várias </w:t>
      </w:r>
      <w:proofErr w:type="spellStart"/>
      <w:r w:rsidR="007A06C2" w:rsidRPr="00FA70E8">
        <w:rPr>
          <w:sz w:val="26"/>
          <w:szCs w:val="26"/>
        </w:rPr>
        <w:t>threads</w:t>
      </w:r>
      <w:proofErr w:type="spellEnd"/>
      <w:r w:rsidR="007A06C2" w:rsidRPr="00FA70E8">
        <w:rPr>
          <w:sz w:val="26"/>
          <w:szCs w:val="26"/>
        </w:rPr>
        <w:t>, mas não é possível aceder à mesma conta, evitando, por exemplo, que a visualização de um saldo de uma conta seja realizada ao mesmo tempo que uma transferência da mesma conta.</w:t>
      </w:r>
    </w:p>
    <w:p w14:paraId="64C97B05" w14:textId="77777777" w:rsidR="007A06C2" w:rsidRPr="00FA70E8" w:rsidRDefault="007A06C2" w:rsidP="007A06C2">
      <w:pPr>
        <w:jc w:val="both"/>
        <w:rPr>
          <w:sz w:val="26"/>
          <w:szCs w:val="26"/>
        </w:rPr>
      </w:pPr>
      <w:r w:rsidRPr="00FA70E8">
        <w:rPr>
          <w:sz w:val="26"/>
          <w:szCs w:val="26"/>
        </w:rPr>
        <w:tab/>
        <w:t xml:space="preserve">Outros </w:t>
      </w:r>
      <w:proofErr w:type="spellStart"/>
      <w:r w:rsidRPr="00FA70E8">
        <w:rPr>
          <w:sz w:val="26"/>
          <w:szCs w:val="26"/>
        </w:rPr>
        <w:t>mutexes</w:t>
      </w:r>
      <w:proofErr w:type="spellEnd"/>
      <w:r w:rsidRPr="00FA70E8">
        <w:rPr>
          <w:sz w:val="26"/>
          <w:szCs w:val="26"/>
        </w:rPr>
        <w:t xml:space="preserve"> são utilizados, por exemplo</w:t>
      </w:r>
      <w:r w:rsidR="00FA70E8" w:rsidRPr="00FA70E8">
        <w:rPr>
          <w:sz w:val="26"/>
          <w:szCs w:val="26"/>
        </w:rPr>
        <w:t>, no acesso à fila de pedidos, de modo a impedir que dois balcões leiam o mesmo pedido, e também para aceder à variável partilhada que indica se o servidor já teve ordem para ser encerrado.</w:t>
      </w:r>
    </w:p>
    <w:p w14:paraId="20814848" w14:textId="77777777" w:rsidR="00FA70E8" w:rsidRDefault="00FA70E8" w:rsidP="007A06C2">
      <w:pPr>
        <w:jc w:val="both"/>
        <w:rPr>
          <w:sz w:val="28"/>
          <w:szCs w:val="36"/>
        </w:rPr>
      </w:pPr>
    </w:p>
    <w:p w14:paraId="1ABEC75A" w14:textId="77777777" w:rsidR="00C06B27" w:rsidRDefault="00C06B27" w:rsidP="00C06B27">
      <w:pPr>
        <w:rPr>
          <w:b/>
          <w:sz w:val="32"/>
          <w:szCs w:val="36"/>
        </w:rPr>
      </w:pPr>
      <w:r>
        <w:rPr>
          <w:b/>
          <w:sz w:val="32"/>
          <w:szCs w:val="36"/>
        </w:rPr>
        <w:t>Encerramento do Servidor</w:t>
      </w:r>
    </w:p>
    <w:p w14:paraId="23F28F54" w14:textId="410C4E0C" w:rsidR="00EE6BD2" w:rsidRDefault="004856F4" w:rsidP="004856F4">
      <w:pPr>
        <w:jc w:val="both"/>
        <w:rPr>
          <w:sz w:val="26"/>
          <w:szCs w:val="26"/>
        </w:rPr>
      </w:pPr>
      <w:r>
        <w:tab/>
      </w:r>
      <w:r>
        <w:rPr>
          <w:sz w:val="26"/>
          <w:szCs w:val="26"/>
        </w:rPr>
        <w:t xml:space="preserve">Após enviado um pedido de </w:t>
      </w:r>
      <w:proofErr w:type="spellStart"/>
      <w:r>
        <w:rPr>
          <w:sz w:val="26"/>
          <w:szCs w:val="26"/>
        </w:rPr>
        <w:t>shutdown</w:t>
      </w:r>
      <w:proofErr w:type="spellEnd"/>
      <w:r>
        <w:rPr>
          <w:sz w:val="26"/>
          <w:szCs w:val="26"/>
        </w:rPr>
        <w:t xml:space="preserve"> para o </w:t>
      </w:r>
      <w:r w:rsidR="00A21C06">
        <w:rPr>
          <w:sz w:val="26"/>
          <w:szCs w:val="26"/>
        </w:rPr>
        <w:t>Servidor</w:t>
      </w:r>
      <w:r>
        <w:rPr>
          <w:sz w:val="26"/>
          <w:szCs w:val="26"/>
        </w:rPr>
        <w:t xml:space="preserve">, caso este tenha sido enviado pelo </w:t>
      </w:r>
      <w:r w:rsidR="00A21C06">
        <w:rPr>
          <w:sz w:val="26"/>
          <w:szCs w:val="26"/>
        </w:rPr>
        <w:t>A</w:t>
      </w:r>
      <w:r>
        <w:rPr>
          <w:sz w:val="26"/>
          <w:szCs w:val="26"/>
        </w:rPr>
        <w:t>dministrador e após</w:t>
      </w:r>
      <w:r w:rsidR="00A21C06">
        <w:rPr>
          <w:sz w:val="26"/>
          <w:szCs w:val="26"/>
        </w:rPr>
        <w:t xml:space="preserve"> a sua</w:t>
      </w:r>
      <w:r>
        <w:rPr>
          <w:sz w:val="26"/>
          <w:szCs w:val="26"/>
        </w:rPr>
        <w:t xml:space="preserve"> autenticação, são mudadas as permissões do FIFO para modo de leitura apenas (</w:t>
      </w:r>
      <w:r w:rsidR="00A21C06">
        <w:rPr>
          <w:sz w:val="26"/>
          <w:szCs w:val="26"/>
        </w:rPr>
        <w:t xml:space="preserve">através da função </w:t>
      </w:r>
      <w:proofErr w:type="spellStart"/>
      <w:proofErr w:type="gramStart"/>
      <w:r w:rsidRPr="00A21C06">
        <w:rPr>
          <w:b/>
          <w:i/>
          <w:sz w:val="26"/>
          <w:szCs w:val="26"/>
        </w:rPr>
        <w:t>fchmod</w:t>
      </w:r>
      <w:proofErr w:type="spellEnd"/>
      <w:r w:rsidR="00A21C06" w:rsidRPr="00A21C06">
        <w:rPr>
          <w:b/>
          <w:i/>
          <w:sz w:val="26"/>
          <w:szCs w:val="26"/>
        </w:rPr>
        <w:t>(</w:t>
      </w:r>
      <w:proofErr w:type="gramEnd"/>
      <w:r w:rsidR="00A21C06" w:rsidRPr="00A21C06">
        <w:rPr>
          <w:b/>
          <w:i/>
          <w:sz w:val="26"/>
          <w:szCs w:val="26"/>
        </w:rPr>
        <w:t>)</w:t>
      </w:r>
      <w:r>
        <w:rPr>
          <w:sz w:val="26"/>
          <w:szCs w:val="26"/>
        </w:rPr>
        <w:t xml:space="preserve">), e processados os pedidos ainda na fila ou no buffer do </w:t>
      </w:r>
      <w:r w:rsidR="00A21C06">
        <w:rPr>
          <w:sz w:val="26"/>
          <w:szCs w:val="26"/>
        </w:rPr>
        <w:t>FIFO</w:t>
      </w:r>
      <w:r w:rsidR="00EE6BD2">
        <w:rPr>
          <w:sz w:val="26"/>
          <w:szCs w:val="26"/>
        </w:rPr>
        <w:t xml:space="preserve">. É também enviada uma </w:t>
      </w:r>
      <w:r w:rsidR="00A21C06">
        <w:rPr>
          <w:sz w:val="26"/>
          <w:szCs w:val="26"/>
        </w:rPr>
        <w:t xml:space="preserve">estrutura do tipo </w:t>
      </w:r>
      <w:proofErr w:type="spellStart"/>
      <w:r w:rsidR="00A21C06" w:rsidRPr="00A21C06">
        <w:rPr>
          <w:b/>
          <w:i/>
          <w:sz w:val="26"/>
          <w:szCs w:val="26"/>
        </w:rPr>
        <w:t>tlv_reply_t</w:t>
      </w:r>
      <w:proofErr w:type="spellEnd"/>
      <w:r w:rsidR="00EE6BD2">
        <w:rPr>
          <w:sz w:val="26"/>
          <w:szCs w:val="26"/>
        </w:rPr>
        <w:t xml:space="preserve"> para o </w:t>
      </w:r>
      <w:r w:rsidR="00A21C06">
        <w:rPr>
          <w:sz w:val="26"/>
          <w:szCs w:val="26"/>
        </w:rPr>
        <w:t>Administrador</w:t>
      </w:r>
      <w:r w:rsidR="00EE6BD2">
        <w:rPr>
          <w:sz w:val="26"/>
          <w:szCs w:val="26"/>
        </w:rPr>
        <w:t xml:space="preserve"> com o número de </w:t>
      </w:r>
      <w:r w:rsidR="00A21C06">
        <w:rPr>
          <w:sz w:val="26"/>
          <w:szCs w:val="26"/>
        </w:rPr>
        <w:t xml:space="preserve">balcões eletrónicos </w:t>
      </w:r>
      <w:r w:rsidR="00EE6BD2">
        <w:rPr>
          <w:sz w:val="26"/>
          <w:szCs w:val="26"/>
        </w:rPr>
        <w:t xml:space="preserve">ativos no momento do encerramento. </w:t>
      </w:r>
      <w:bookmarkStart w:id="0" w:name="_GoBack"/>
      <w:bookmarkEnd w:id="0"/>
    </w:p>
    <w:p w14:paraId="239F7CAC" w14:textId="22427E0A" w:rsidR="00A21C06" w:rsidRPr="00A21C06" w:rsidRDefault="00EE6BD2" w:rsidP="00A21C06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Após processar todos os pedidos pendentes, procede-se à terminação e recolha dos </w:t>
      </w:r>
      <w:proofErr w:type="spellStart"/>
      <w:r>
        <w:rPr>
          <w:sz w:val="26"/>
          <w:szCs w:val="26"/>
        </w:rPr>
        <w:t>threads</w:t>
      </w:r>
      <w:proofErr w:type="spellEnd"/>
      <w:r>
        <w:rPr>
          <w:sz w:val="26"/>
          <w:szCs w:val="26"/>
        </w:rPr>
        <w:t xml:space="preserve"> ativos, destruição dos mecanismos de sincronização e comunicação, e terminação do programa.</w:t>
      </w:r>
    </w:p>
    <w:sectPr w:rsidR="00A21C06" w:rsidRPr="00A21C0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2276C" w14:textId="77777777" w:rsidR="00F306D6" w:rsidRDefault="00F306D6" w:rsidP="00C06B27">
      <w:pPr>
        <w:spacing w:after="0" w:line="240" w:lineRule="auto"/>
      </w:pPr>
      <w:r>
        <w:separator/>
      </w:r>
    </w:p>
  </w:endnote>
  <w:endnote w:type="continuationSeparator" w:id="0">
    <w:p w14:paraId="7D9E2C0F" w14:textId="77777777" w:rsidR="00F306D6" w:rsidRDefault="00F306D6" w:rsidP="00C0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BEA8A" w14:textId="1EACC5AE" w:rsidR="00A21C06" w:rsidRPr="00A21C06" w:rsidRDefault="00A21C06" w:rsidP="00A21C06">
    <w:pPr>
      <w:pStyle w:val="Rodap"/>
    </w:pPr>
    <w:r>
      <w:t>Ano Letivo 2018/2019</w:t>
    </w:r>
    <w:r>
      <w:ptab w:relativeTo="margin" w:alignment="center" w:leader="none"/>
    </w:r>
    <w:r>
      <w:ptab w:relativeTo="margin" w:alignment="right" w:leader="none"/>
    </w:r>
    <w:r>
      <w:t>João Leite</w:t>
    </w:r>
    <w:r>
      <w:t>,</w:t>
    </w:r>
    <w:r>
      <w:t xml:space="preserve"> Márcia Teixeira</w:t>
    </w:r>
    <w:r>
      <w:t>,</w:t>
    </w:r>
    <w:r>
      <w:t xml:space="preserve"> Pedro Esteves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EB16E" w14:textId="77777777" w:rsidR="00F306D6" w:rsidRDefault="00F306D6" w:rsidP="00C06B27">
      <w:pPr>
        <w:spacing w:after="0" w:line="240" w:lineRule="auto"/>
      </w:pPr>
      <w:r>
        <w:separator/>
      </w:r>
    </w:p>
  </w:footnote>
  <w:footnote w:type="continuationSeparator" w:id="0">
    <w:p w14:paraId="5A9BC574" w14:textId="77777777" w:rsidR="00F306D6" w:rsidRDefault="00F306D6" w:rsidP="00C06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71A8A" w14:textId="77777777" w:rsidR="00C06B27" w:rsidRPr="00C06B27" w:rsidRDefault="00C06B27" w:rsidP="00C06B27">
    <w:pPr>
      <w:pStyle w:val="Cabealho"/>
      <w:rPr>
        <w:b/>
        <w:sz w:val="24"/>
      </w:rPr>
    </w:pPr>
    <w:r w:rsidRPr="00C06B27">
      <w:rPr>
        <w:b/>
        <w:sz w:val="24"/>
      </w:rPr>
      <w:t>Sistemas Operativos</w:t>
    </w:r>
    <w:r w:rsidRPr="00C06B27">
      <w:rPr>
        <w:b/>
        <w:sz w:val="24"/>
      </w:rPr>
      <w:ptab w:relativeTo="margin" w:alignment="center" w:leader="none"/>
    </w:r>
    <w:r w:rsidRPr="00C06B27">
      <w:rPr>
        <w:b/>
        <w:sz w:val="24"/>
      </w:rPr>
      <w:ptab w:relativeTo="margin" w:alignment="right" w:leader="none"/>
    </w:r>
    <w:r w:rsidRPr="00C06B27">
      <w:rPr>
        <w:b/>
        <w:sz w:val="24"/>
      </w:rPr>
      <w:t>2MIEIC04 – Grupo 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1658C"/>
    <w:multiLevelType w:val="hybridMultilevel"/>
    <w:tmpl w:val="F5F204E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B27"/>
    <w:rsid w:val="00066445"/>
    <w:rsid w:val="000A7CCD"/>
    <w:rsid w:val="004856F4"/>
    <w:rsid w:val="007310B0"/>
    <w:rsid w:val="007A06C2"/>
    <w:rsid w:val="008B3FE4"/>
    <w:rsid w:val="00A21C06"/>
    <w:rsid w:val="00AE20EF"/>
    <w:rsid w:val="00BE5523"/>
    <w:rsid w:val="00C06B27"/>
    <w:rsid w:val="00C40687"/>
    <w:rsid w:val="00EE6BD2"/>
    <w:rsid w:val="00F20E39"/>
    <w:rsid w:val="00F22C12"/>
    <w:rsid w:val="00F306D6"/>
    <w:rsid w:val="00FA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2A6FA"/>
  <w15:chartTrackingRefBased/>
  <w15:docId w15:val="{B2B30312-0AFB-4D9D-858F-AFD172AF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06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06B27"/>
  </w:style>
  <w:style w:type="paragraph" w:styleId="Rodap">
    <w:name w:val="footer"/>
    <w:basedOn w:val="Normal"/>
    <w:link w:val="RodapCarter"/>
    <w:uiPriority w:val="99"/>
    <w:unhideWhenUsed/>
    <w:rsid w:val="00C06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06B27"/>
  </w:style>
  <w:style w:type="paragraph" w:styleId="PargrafodaLista">
    <w:name w:val="List Paragraph"/>
    <w:basedOn w:val="Normal"/>
    <w:uiPriority w:val="34"/>
    <w:qFormat/>
    <w:rsid w:val="00A2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3E750-129A-490F-940F-7C06A24CB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Esteves</dc:creator>
  <cp:keywords/>
  <dc:description/>
  <cp:lastModifiedBy>Pedro Esteves</cp:lastModifiedBy>
  <cp:revision>8</cp:revision>
  <dcterms:created xsi:type="dcterms:W3CDTF">2019-05-18T15:02:00Z</dcterms:created>
  <dcterms:modified xsi:type="dcterms:W3CDTF">2019-05-18T18:40:00Z</dcterms:modified>
</cp:coreProperties>
</file>