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64347" w14:textId="16A44569" w:rsidR="00527D58" w:rsidRPr="007368C7" w:rsidRDefault="00A71825" w:rsidP="007368C7">
      <w:pPr>
        <w:jc w:val="center"/>
        <w:rPr>
          <w:b/>
          <w:bCs/>
        </w:rPr>
      </w:pPr>
      <w:r w:rsidRPr="007368C7">
        <w:rPr>
          <w:b/>
          <w:bCs/>
        </w:rPr>
        <w:t>Koszty w IP BOX:</w:t>
      </w:r>
    </w:p>
    <w:p w14:paraId="67B466E7" w14:textId="77777777" w:rsidR="00A71825" w:rsidRDefault="00A71825"/>
    <w:p w14:paraId="3F379BCD" w14:textId="79B544E1" w:rsidR="00A71825" w:rsidRPr="007368C7" w:rsidRDefault="00A71825">
      <w:pPr>
        <w:rPr>
          <w:b/>
          <w:bCs/>
        </w:rPr>
      </w:pPr>
      <w:r w:rsidRPr="007368C7">
        <w:rPr>
          <w:b/>
          <w:bCs/>
        </w:rPr>
        <w:t xml:space="preserve">W uldze IP BOX wyróżniamy dwa rodzaje kosztów: </w:t>
      </w:r>
    </w:p>
    <w:p w14:paraId="086F7329" w14:textId="4740D472" w:rsidR="00A71825" w:rsidRDefault="00A71825">
      <w:r>
        <w:t xml:space="preserve">-koszty uzyskania przychodu (w przykładzie Ewidencji kolumny </w:t>
      </w:r>
      <w:r w:rsidR="008D78A8">
        <w:t>I, J,K)</w:t>
      </w:r>
    </w:p>
    <w:p w14:paraId="63B7D54E" w14:textId="2FC1555D" w:rsidR="008D78A8" w:rsidRDefault="008D78A8">
      <w:r>
        <w:t xml:space="preserve">-Koszty bezpośrednie. </w:t>
      </w:r>
    </w:p>
    <w:p w14:paraId="11C43F00" w14:textId="77777777" w:rsidR="008D78A8" w:rsidRPr="007368C7" w:rsidRDefault="008D78A8">
      <w:pPr>
        <w:rPr>
          <w:b/>
          <w:bCs/>
        </w:rPr>
      </w:pPr>
    </w:p>
    <w:p w14:paraId="297BE5C2" w14:textId="69012947" w:rsidR="008D78A8" w:rsidRDefault="008D78A8">
      <w:r w:rsidRPr="007368C7">
        <w:rPr>
          <w:b/>
          <w:bCs/>
        </w:rPr>
        <w:t>Koszty uzyskania przychodu:</w:t>
      </w:r>
      <w:r>
        <w:t xml:space="preserve"> </w:t>
      </w:r>
      <w:r w:rsidR="00117502">
        <w:t xml:space="preserve">koszty służące do wyliczenia </w:t>
      </w:r>
      <w:r w:rsidR="0046064B">
        <w:t xml:space="preserve">dochodu </w:t>
      </w:r>
      <w:r w:rsidR="00117502">
        <w:t xml:space="preserve">z kwalifikowanego IP(projektu). Co do zasady jeżeli </w:t>
      </w:r>
      <w:r w:rsidR="005B05AD">
        <w:t xml:space="preserve">prowadzona jest działalność jednokierunkowa, poza przychodami z działalności programistycznej nie uzyskuje się przychodów z innych źródeł (przy JDG </w:t>
      </w:r>
      <w:r w:rsidR="003E2124">
        <w:t xml:space="preserve">w ramach działalności można mieć wpisane w CEIDG kilka różnych PKD) to w kolumny koszty uzyskania przychodu wpisujemy wszystkie koszty, jakie zostały wymienione w </w:t>
      </w:r>
      <w:r w:rsidR="00644342">
        <w:t>KPIR</w:t>
      </w:r>
      <w:r w:rsidR="003E2124">
        <w:t xml:space="preserve">, w kwotach tam wykazanych(kolumna </w:t>
      </w:r>
      <w:r w:rsidR="003C40AA">
        <w:t xml:space="preserve">I). Jeżeli w danym miesiącu, udział przychodu z danego projektu jest niższy niż </w:t>
      </w:r>
      <w:r w:rsidR="002C17D7">
        <w:t>100% (pracowano nad kilkoma projektami</w:t>
      </w:r>
      <w:r w:rsidR="004A20DF">
        <w:t>;</w:t>
      </w:r>
      <w:r w:rsidR="002C17D7">
        <w:t xml:space="preserve"> ustalono współczynnik procentowy dla przychodu z IP BOX na określonym procentowym wskaźniku) </w:t>
      </w:r>
      <w:r w:rsidR="004A20DF">
        <w:t>należy wyliczyć, jaki udział poniesionego koszty przypada na określony projekt. Zasadę jak to zrobić obrazuje przykład numer 1</w:t>
      </w:r>
      <w:r w:rsidR="00E405F5">
        <w:t xml:space="preserve"> (patrz poniżej wyjaśnień). </w:t>
      </w:r>
    </w:p>
    <w:p w14:paraId="3AF88C4C" w14:textId="77777777" w:rsidR="00E405F5" w:rsidRPr="007368C7" w:rsidRDefault="00E405F5">
      <w:pPr>
        <w:rPr>
          <w:b/>
          <w:bCs/>
        </w:rPr>
      </w:pPr>
    </w:p>
    <w:p w14:paraId="4CA74082" w14:textId="04AEE482" w:rsidR="00E405F5" w:rsidRDefault="00E405F5">
      <w:r w:rsidRPr="007368C7">
        <w:rPr>
          <w:b/>
          <w:bCs/>
        </w:rPr>
        <w:t>Koszty bezpośrednie-</w:t>
      </w:r>
      <w:r>
        <w:t xml:space="preserve"> koszty służące do wyliczenia wskaźnika </w:t>
      </w:r>
      <w:proofErr w:type="spellStart"/>
      <w:r>
        <w:t>nexus</w:t>
      </w:r>
      <w:proofErr w:type="spellEnd"/>
      <w:r>
        <w:t>. Każdy koszty bezpośredni jest kosztem uzyskania przychodu ale nie każdy koszt uzyskania przychodu jest kosztem bezpośrednim. Co to oznacza? Pracując nad ewi</w:t>
      </w:r>
      <w:r w:rsidR="00FA3F12">
        <w:t xml:space="preserve">dencją, po ustalaniu wartości kosztów uzyskania przychodu przypadających na każdy projekt, kopiujemy te koszty w kolumnę bezpośrednią i dokonujemy </w:t>
      </w:r>
      <w:r w:rsidR="00426A44">
        <w:t xml:space="preserve">weryfikacji kosztów. </w:t>
      </w:r>
    </w:p>
    <w:p w14:paraId="25F8120E" w14:textId="29CD1BBE" w:rsidR="00426A44" w:rsidRDefault="00426A44">
      <w:r>
        <w:t xml:space="preserve">Kosztami, które w kolumnie </w:t>
      </w:r>
      <w:r w:rsidRPr="002E4414">
        <w:rPr>
          <w:b/>
          <w:bCs/>
        </w:rPr>
        <w:t>„koszty bezpośrednie”</w:t>
      </w:r>
      <w:r>
        <w:t xml:space="preserve"> należy wyzerować są:</w:t>
      </w:r>
    </w:p>
    <w:p w14:paraId="7D2B25EA" w14:textId="04D1ED90" w:rsidR="00426A44" w:rsidRDefault="00426A44" w:rsidP="00426A44">
      <w:pPr>
        <w:pStyle w:val="Akapitzlist"/>
        <w:numPr>
          <w:ilvl w:val="0"/>
          <w:numId w:val="1"/>
        </w:numPr>
      </w:pPr>
      <w:r>
        <w:t xml:space="preserve">Koszty związane z nieruchomościami(czynsz, </w:t>
      </w:r>
      <w:r w:rsidR="00066E6E">
        <w:t>energia itp.)</w:t>
      </w:r>
    </w:p>
    <w:p w14:paraId="22573531" w14:textId="2071D428" w:rsidR="00066E6E" w:rsidRDefault="00066E6E" w:rsidP="00426A44">
      <w:pPr>
        <w:pStyle w:val="Akapitzlist"/>
        <w:numPr>
          <w:ilvl w:val="0"/>
          <w:numId w:val="1"/>
        </w:numPr>
      </w:pPr>
      <w:r>
        <w:t xml:space="preserve">Koszty tzw. Pozostałe (np. materiały gospodarcze, </w:t>
      </w:r>
      <w:r w:rsidR="00D76B37">
        <w:t>koszty socjalne (woda, cukierki dla klientów);</w:t>
      </w:r>
    </w:p>
    <w:p w14:paraId="6B2662D9" w14:textId="62B0DA8F" w:rsidR="00D76B37" w:rsidRDefault="00D76B37" w:rsidP="00426A44">
      <w:pPr>
        <w:pStyle w:val="Akapitzlist"/>
        <w:numPr>
          <w:ilvl w:val="0"/>
          <w:numId w:val="1"/>
        </w:numPr>
      </w:pPr>
      <w:r>
        <w:t>Koszty finansowe (</w:t>
      </w:r>
      <w:r w:rsidR="002E4414">
        <w:t xml:space="preserve">np.: </w:t>
      </w:r>
      <w:r>
        <w:t>ujemne różnice kursowe, odsetki bankow</w:t>
      </w:r>
      <w:r w:rsidR="00572F8A">
        <w:t>e, odsetki za nieterminową wpłatę(jeżeli spełniają definicję KUP i są w KPIR)</w:t>
      </w:r>
      <w:r w:rsidR="002E4414">
        <w:t>, koszty opłat skarbowych</w:t>
      </w:r>
      <w:r w:rsidR="00572F8A">
        <w:t>);</w:t>
      </w:r>
    </w:p>
    <w:p w14:paraId="64259F91" w14:textId="296BBDB6" w:rsidR="00572F8A" w:rsidRDefault="00376784" w:rsidP="00426A44">
      <w:pPr>
        <w:pStyle w:val="Akapitzlist"/>
        <w:numPr>
          <w:ilvl w:val="0"/>
          <w:numId w:val="1"/>
        </w:numPr>
      </w:pPr>
      <w:r>
        <w:t>Koszty „na potrzeby działalności”</w:t>
      </w:r>
      <w:r w:rsidR="002E4414">
        <w:t xml:space="preserve"> – odkurzacz, ekspres do kawy itp</w:t>
      </w:r>
      <w:r w:rsidR="007368C7">
        <w:t xml:space="preserve">. </w:t>
      </w:r>
    </w:p>
    <w:p w14:paraId="4EE2AB5E" w14:textId="0948521C" w:rsidR="002311F1" w:rsidRDefault="002311F1" w:rsidP="002311F1"/>
    <w:p w14:paraId="0599198A" w14:textId="242DA294" w:rsidR="002311F1" w:rsidRDefault="002311F1" w:rsidP="002311F1">
      <w:r w:rsidRPr="0068479A">
        <w:rPr>
          <w:b/>
          <w:bCs/>
        </w:rPr>
        <w:t>Koszty składek ZUS a IP BOX:</w:t>
      </w:r>
      <w:r>
        <w:t xml:space="preserve"> mamy dwa rodzaje odliczenia składek ZUS w działaln</w:t>
      </w:r>
      <w:r w:rsidR="0068479A">
        <w:t>ości:</w:t>
      </w:r>
    </w:p>
    <w:p w14:paraId="05C2DCAA" w14:textId="23DF7904" w:rsidR="0068479A" w:rsidRDefault="0068479A" w:rsidP="0068479A">
      <w:pPr>
        <w:pStyle w:val="Akapitzlist"/>
        <w:numPr>
          <w:ilvl w:val="0"/>
          <w:numId w:val="2"/>
        </w:numPr>
      </w:pPr>
      <w:r>
        <w:t xml:space="preserve">składki ZUS odliczane od dochodu, wykazywane dopiero na etapie rozliczenia podatkowego (są wykazane w PIT36/PIT36L, nie są widoczne jako koszt w KPIR)- jeżeli w taki sposób były rozliczane składki w działalności nie wykazujemy </w:t>
      </w:r>
      <w:r w:rsidR="00E4013A">
        <w:t>ich</w:t>
      </w:r>
      <w:r>
        <w:t xml:space="preserve"> w Ewidencji. </w:t>
      </w:r>
    </w:p>
    <w:p w14:paraId="18CAE0E1" w14:textId="6EABB84A" w:rsidR="0068479A" w:rsidRDefault="0068479A" w:rsidP="0068479A">
      <w:pPr>
        <w:pStyle w:val="Akapitzlist"/>
        <w:numPr>
          <w:ilvl w:val="0"/>
          <w:numId w:val="2"/>
        </w:numPr>
      </w:pPr>
      <w:r>
        <w:t xml:space="preserve">składki ZUS zaliczane do kosztów uzyskania przychodu, są wykazywane jako koszt, są widoczne w KPIR- przy takim rozliczeniu składek składki ZUS stanowią koszt uzyskania przychodu i powinny być wykazane w Ewidencji. </w:t>
      </w:r>
    </w:p>
    <w:p w14:paraId="4CC9DD8D" w14:textId="43A9E029" w:rsidR="002D5E3E" w:rsidRDefault="002D5E3E" w:rsidP="002D5E3E"/>
    <w:p w14:paraId="67095B5C" w14:textId="6D02C9C9" w:rsidR="002D5E3E" w:rsidRDefault="002D5E3E" w:rsidP="002D5E3E"/>
    <w:p w14:paraId="1F041D68" w14:textId="77777777" w:rsidR="002D5E3E" w:rsidRDefault="002D5E3E" w:rsidP="002D5E3E"/>
    <w:p w14:paraId="2F526E94" w14:textId="7FA5A353" w:rsidR="002D5E3E" w:rsidRPr="002D5E3E" w:rsidRDefault="002D5E3E" w:rsidP="00735A1D">
      <w:pPr>
        <w:rPr>
          <w:b/>
          <w:bCs/>
        </w:rPr>
      </w:pPr>
      <w:r w:rsidRPr="002D5E3E">
        <w:rPr>
          <w:b/>
          <w:bCs/>
        </w:rPr>
        <w:lastRenderedPageBreak/>
        <w:t>Różnice kursowe od faktur sprzedaży związanych z IP Box:</w:t>
      </w:r>
    </w:p>
    <w:p w14:paraId="107791B4" w14:textId="79A6EF6D" w:rsidR="002D5E3E" w:rsidRDefault="002D5E3E" w:rsidP="002D5E3E">
      <w:pPr>
        <w:pStyle w:val="Akapitzlist"/>
        <w:numPr>
          <w:ilvl w:val="0"/>
          <w:numId w:val="3"/>
        </w:numPr>
      </w:pPr>
      <w:r>
        <w:t>dodatnie (wykazane jako pozostały przychód w 8-ej kolumnie KPIR) traktujemy je jako przychód z IP BOX i wykazujemy w Ewidencji jako przychód z kwalifikowanego IP;</w:t>
      </w:r>
    </w:p>
    <w:p w14:paraId="143C1074" w14:textId="72C65DC6" w:rsidR="002D5E3E" w:rsidRDefault="002D5E3E" w:rsidP="002D5E3E">
      <w:pPr>
        <w:pStyle w:val="Akapitzlist"/>
        <w:numPr>
          <w:ilvl w:val="0"/>
          <w:numId w:val="3"/>
        </w:numPr>
      </w:pPr>
      <w:r>
        <w:t xml:space="preserve">ujemne(wykazane jako koszt w kolumnie 13-ej KPIR) stanowią koszt uzyskania przychodu w Ewidencji, zerujemy je w kolumnie koszty bezpośrednie. </w:t>
      </w:r>
    </w:p>
    <w:p w14:paraId="63CDEF00" w14:textId="7BE8DC25" w:rsidR="00735A1D" w:rsidRDefault="00735A1D" w:rsidP="00735A1D">
      <w:r>
        <w:t xml:space="preserve">Przykład 1. </w:t>
      </w:r>
    </w:p>
    <w:p w14:paraId="6E56D11A" w14:textId="77777777" w:rsidR="00735A1D" w:rsidRDefault="00735A1D" w:rsidP="00735A1D">
      <w:r>
        <w:t>W miesiącu lutym osiągnięty został przychód w kwocie 10.000 zł i koszty w kwocie 5.000 zł. Przychód uzyskano z:</w:t>
      </w:r>
    </w:p>
    <w:p w14:paraId="13A0C730" w14:textId="77777777" w:rsidR="00735A1D" w:rsidRDefault="00735A1D" w:rsidP="00735A1D">
      <w:r>
        <w:t>a)</w:t>
      </w:r>
      <w:r>
        <w:tab/>
        <w:t>Sprzedaż samochodu z działalności – 2000 zł</w:t>
      </w:r>
    </w:p>
    <w:p w14:paraId="1A062FEA" w14:textId="77777777" w:rsidR="00735A1D" w:rsidRDefault="00735A1D" w:rsidP="00735A1D">
      <w:r>
        <w:t>b)</w:t>
      </w:r>
      <w:r>
        <w:tab/>
        <w:t>Sprzedaż praw do programu Alfa – 3000 zł</w:t>
      </w:r>
    </w:p>
    <w:p w14:paraId="7A68F5AD" w14:textId="77777777" w:rsidR="00735A1D" w:rsidRDefault="00735A1D" w:rsidP="00735A1D">
      <w:r>
        <w:t>c)</w:t>
      </w:r>
      <w:r>
        <w:tab/>
        <w:t xml:space="preserve">Sprzedaż praw do programu Beta – 5000zł </w:t>
      </w:r>
    </w:p>
    <w:p w14:paraId="27A5ED9A" w14:textId="1FD71B9F" w:rsidR="00735A1D" w:rsidRDefault="00735A1D" w:rsidP="00735A1D">
      <w:r>
        <w:t xml:space="preserve">Do Ewidencji wprowadzamy przychody ze sprzedaży programów (pozycje </w:t>
      </w:r>
      <w:r w:rsidR="00F5290A">
        <w:t>b i c</w:t>
      </w:r>
      <w:r>
        <w:t xml:space="preserve">). </w:t>
      </w:r>
    </w:p>
    <w:p w14:paraId="2398FB3F" w14:textId="77777777" w:rsidR="00735A1D" w:rsidRDefault="00735A1D" w:rsidP="00735A1D">
      <w:r>
        <w:t xml:space="preserve">Wyliczamy jaki procent stanowią poszczególne przychody w przychodzie ogółem (celowo wybrałem łatwe kwoty żeby zobrazować zasadę): </w:t>
      </w:r>
    </w:p>
    <w:p w14:paraId="3EEB729C" w14:textId="77777777" w:rsidR="00735A1D" w:rsidRDefault="00735A1D" w:rsidP="00735A1D">
      <w:r>
        <w:t>a)</w:t>
      </w:r>
      <w:r>
        <w:tab/>
        <w:t>Udział przychodu 20%</w:t>
      </w:r>
    </w:p>
    <w:p w14:paraId="69989287" w14:textId="77777777" w:rsidR="00735A1D" w:rsidRDefault="00735A1D" w:rsidP="00735A1D">
      <w:r>
        <w:t>b)</w:t>
      </w:r>
      <w:r>
        <w:tab/>
        <w:t>Udział przychodu 30%</w:t>
      </w:r>
    </w:p>
    <w:p w14:paraId="1D3A264D" w14:textId="77777777" w:rsidR="00735A1D" w:rsidRDefault="00735A1D" w:rsidP="00735A1D">
      <w:r>
        <w:t>c)</w:t>
      </w:r>
      <w:r>
        <w:tab/>
        <w:t>Udział przychodu 50 %</w:t>
      </w:r>
    </w:p>
    <w:p w14:paraId="5ADC28F8" w14:textId="77777777" w:rsidR="00735A1D" w:rsidRDefault="00735A1D" w:rsidP="00735A1D">
      <w:r>
        <w:t>W ewidencji IP BOX przy pozycjach opisujących  koszty wpisujemy wartości kosztów zgodnie z procentowym ich udziałem w przychodzie:</w:t>
      </w:r>
    </w:p>
    <w:p w14:paraId="4B1C997F" w14:textId="77777777" w:rsidR="00735A1D" w:rsidRDefault="00735A1D" w:rsidP="00735A1D">
      <w:r>
        <w:t>a)</w:t>
      </w:r>
      <w:r>
        <w:tab/>
        <w:t>Przychodu ze sprzedaży samochodu nie wpisujemy w ewidencję, wartość kosztów na niego przypadającą (20% czyli 1000zł ) wykażemy w PITB do PIT36L.</w:t>
      </w:r>
    </w:p>
    <w:p w14:paraId="23396A17" w14:textId="77777777" w:rsidR="00735A1D" w:rsidRDefault="00735A1D" w:rsidP="00735A1D">
      <w:r>
        <w:t>b)</w:t>
      </w:r>
      <w:r>
        <w:tab/>
        <w:t>Do programu Alfa przyporządkowujemy 30% kosztów czyli 1500 zł.</w:t>
      </w:r>
    </w:p>
    <w:p w14:paraId="7E0CB23E" w14:textId="6CA7BCBC" w:rsidR="00412E55" w:rsidRDefault="00735A1D" w:rsidP="00735A1D">
      <w:r>
        <w:t>c)</w:t>
      </w:r>
      <w:r>
        <w:tab/>
        <w:t>Do programu Beta przyporządkowujemy 50 % kosztów czyli 2500 zł.</w:t>
      </w:r>
    </w:p>
    <w:p w14:paraId="5C8BB0A0" w14:textId="77777777" w:rsidR="007368C7" w:rsidRDefault="007368C7" w:rsidP="007368C7"/>
    <w:p w14:paraId="52014AED" w14:textId="77777777" w:rsidR="007368C7" w:rsidRDefault="007368C7" w:rsidP="007368C7"/>
    <w:sectPr w:rsidR="007368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D0762"/>
    <w:multiLevelType w:val="hybridMultilevel"/>
    <w:tmpl w:val="E35246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3667D"/>
    <w:multiLevelType w:val="hybridMultilevel"/>
    <w:tmpl w:val="254087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701156"/>
    <w:multiLevelType w:val="hybridMultilevel"/>
    <w:tmpl w:val="7A00CF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750759">
    <w:abstractNumId w:val="1"/>
  </w:num>
  <w:num w:numId="2" w16cid:durableId="273682588">
    <w:abstractNumId w:val="2"/>
  </w:num>
  <w:num w:numId="3" w16cid:durableId="66598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1F"/>
    <w:rsid w:val="00066E6E"/>
    <w:rsid w:val="00117502"/>
    <w:rsid w:val="001415A0"/>
    <w:rsid w:val="002311F1"/>
    <w:rsid w:val="002C17D7"/>
    <w:rsid w:val="002D5E3E"/>
    <w:rsid w:val="002E4414"/>
    <w:rsid w:val="002F6B1F"/>
    <w:rsid w:val="00376784"/>
    <w:rsid w:val="003C40AA"/>
    <w:rsid w:val="003E2124"/>
    <w:rsid w:val="00412E55"/>
    <w:rsid w:val="00426A44"/>
    <w:rsid w:val="0046064B"/>
    <w:rsid w:val="004A20DF"/>
    <w:rsid w:val="00527D58"/>
    <w:rsid w:val="00572F8A"/>
    <w:rsid w:val="005B05AD"/>
    <w:rsid w:val="00644342"/>
    <w:rsid w:val="0068479A"/>
    <w:rsid w:val="00735A1D"/>
    <w:rsid w:val="007368C7"/>
    <w:rsid w:val="008D78A8"/>
    <w:rsid w:val="00A71825"/>
    <w:rsid w:val="00C42E0F"/>
    <w:rsid w:val="00D76B37"/>
    <w:rsid w:val="00E4013A"/>
    <w:rsid w:val="00E405F5"/>
    <w:rsid w:val="00F5290A"/>
    <w:rsid w:val="00FA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9CE35"/>
  <w15:chartTrackingRefBased/>
  <w15:docId w15:val="{14934E82-A659-4919-AF0C-670FAF74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426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530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</dc:creator>
  <cp:keywords/>
  <dc:description/>
  <cp:lastModifiedBy>Adam l</cp:lastModifiedBy>
  <cp:revision>27</cp:revision>
  <dcterms:created xsi:type="dcterms:W3CDTF">2023-02-28T13:44:00Z</dcterms:created>
  <dcterms:modified xsi:type="dcterms:W3CDTF">2024-02-26T13:37:00Z</dcterms:modified>
</cp:coreProperties>
</file>