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numbering.xml" ContentType="application/vnd.openxmlformats-officedocument.wordprocessingml.numbering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A6D" w:rsidRPr="001613EF" w:rsidRDefault="00B030F6">
      <w:pPr>
        <w:pStyle w:val="TextosemFormatao"/>
        <w:jc w:val="center"/>
        <w:rPr>
          <w:rFonts w:ascii="Times New Roman" w:hAnsi="Times New Roman" w:cs="Times New Roman"/>
          <w:b/>
          <w:color w:val="000000" w:themeColor="text1"/>
          <w:sz w:val="28"/>
          <w:lang w:val="pt-BR"/>
        </w:rPr>
      </w:pPr>
      <w:bookmarkStart w:id="0" w:name="_GoBack"/>
      <w:bookmarkEnd w:id="0"/>
      <w:r w:rsidRPr="001613EF">
        <w:rPr>
          <w:rFonts w:ascii="Times New Roman" w:hAnsi="Times New Roman" w:cs="Times New Roman"/>
          <w:b/>
          <w:color w:val="000000" w:themeColor="text1"/>
          <w:sz w:val="28"/>
          <w:lang w:val="pt-BR"/>
        </w:rPr>
        <w:t>C</w:t>
      </w:r>
      <w:r w:rsidR="0042549D" w:rsidRPr="001613EF">
        <w:rPr>
          <w:rFonts w:ascii="Times New Roman" w:hAnsi="Times New Roman" w:cs="Times New Roman"/>
          <w:b/>
          <w:color w:val="000000" w:themeColor="text1"/>
          <w:sz w:val="28"/>
          <w:lang w:val="pt-BR"/>
        </w:rPr>
        <w:t>LASSIFICAÇÃO DE SINAIS ULTRASSO</w:t>
      </w:r>
      <w:r w:rsidRPr="001613EF">
        <w:rPr>
          <w:rFonts w:ascii="Times New Roman" w:hAnsi="Times New Roman" w:cs="Times New Roman"/>
          <w:b/>
          <w:color w:val="000000" w:themeColor="text1"/>
          <w:sz w:val="28"/>
          <w:lang w:val="pt-BR"/>
        </w:rPr>
        <w:t>N</w:t>
      </w:r>
      <w:r w:rsidR="00FC786A" w:rsidRPr="001613EF">
        <w:rPr>
          <w:rFonts w:ascii="Times New Roman" w:hAnsi="Times New Roman" w:cs="Times New Roman"/>
          <w:b/>
          <w:color w:val="000000" w:themeColor="text1"/>
          <w:sz w:val="28"/>
          <w:lang w:val="pt-BR"/>
        </w:rPr>
        <w:t>OR</w:t>
      </w:r>
      <w:r w:rsidRPr="001613EF">
        <w:rPr>
          <w:rFonts w:ascii="Times New Roman" w:hAnsi="Times New Roman" w:cs="Times New Roman"/>
          <w:b/>
          <w:color w:val="000000" w:themeColor="text1"/>
          <w:sz w:val="28"/>
          <w:lang w:val="pt-BR"/>
        </w:rPr>
        <w:t xml:space="preserve">OS DE OBJETOS TRIDIMENSIONAIS UTILIZANDO REDES NEURAIS ARTIFICIAIS </w:t>
      </w:r>
    </w:p>
    <w:p w:rsidR="005A2719" w:rsidRPr="001613EF" w:rsidRDefault="005A2719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</w:p>
    <w:p w:rsidR="005A2719" w:rsidRPr="001613EF" w:rsidRDefault="00EB0C99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J. R. G. Manzan*  **,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S. Nomura</w:t>
      </w:r>
      <w:r w:rsidR="00E065A8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*</w:t>
      </w:r>
      <w:r w:rsidR="00BA3112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,</w:t>
      </w:r>
      <w:r w:rsidR="00E065A8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E. L. Flores*   ***</w:t>
      </w:r>
      <w:r w:rsidR="00BA3112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, J. B. D. Filho*</w:t>
      </w:r>
      <w:r w:rsidR="00534539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 e</w:t>
      </w:r>
      <w:r w:rsidR="00990EAF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 A. C. P. Veiga*</w:t>
      </w:r>
    </w:p>
    <w:p w:rsidR="005A2719" w:rsidRPr="001613EF" w:rsidRDefault="005A2719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</w:p>
    <w:p w:rsidR="005A2719" w:rsidRPr="001613EF" w:rsidRDefault="00E065A8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*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Universidade Federal de Uberlândia</w:t>
      </w: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,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Uberlândia</w:t>
      </w: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,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Brasil</w:t>
      </w:r>
    </w:p>
    <w:p w:rsidR="005A2719" w:rsidRPr="001613EF" w:rsidRDefault="00E065A8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**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Instituto Federal do Triângulo Mineiro</w:t>
      </w: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,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Uberaba</w:t>
      </w: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, </w:t>
      </w:r>
      <w:r w:rsidR="008216B7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Brasil</w:t>
      </w:r>
    </w:p>
    <w:p w:rsidR="008216B7" w:rsidRPr="001613EF" w:rsidRDefault="008216B7" w:rsidP="008216B7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***Universidade Federal de Goiás, Goiânia, Brasil</w:t>
      </w:r>
    </w:p>
    <w:p w:rsidR="008216B7" w:rsidRPr="001613EF" w:rsidRDefault="008216B7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</w:p>
    <w:p w:rsidR="005A2719" w:rsidRPr="001613EF" w:rsidRDefault="00E065A8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 xml:space="preserve">e-mail: </w:t>
      </w:r>
      <w:r w:rsidR="00BA3112" w:rsidRPr="001613EF">
        <w:rPr>
          <w:rFonts w:ascii="Times New Roman" w:hAnsi="Times New Roman" w:cs="Times New Roman"/>
          <w:color w:val="000000" w:themeColor="text1"/>
          <w:sz w:val="24"/>
          <w:lang w:val="pt-BR"/>
        </w:rPr>
        <w:t>josericardo@iftm.edu.br</w:t>
      </w:r>
    </w:p>
    <w:p w:rsidR="005A2719" w:rsidRPr="001613EF" w:rsidRDefault="005A2719">
      <w:pPr>
        <w:pStyle w:val="TextosemFormatao"/>
        <w:jc w:val="center"/>
        <w:rPr>
          <w:rFonts w:ascii="Times New Roman" w:hAnsi="Times New Roman" w:cs="Times New Roman"/>
          <w:color w:val="000000" w:themeColor="text1"/>
          <w:sz w:val="24"/>
          <w:lang w:val="pt-BR"/>
        </w:rPr>
      </w:pP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sz w:val="24"/>
          <w:lang w:val="pt-BR"/>
        </w:rPr>
      </w:pPr>
    </w:p>
    <w:p w:rsidR="005A2719" w:rsidRPr="001613EF" w:rsidRDefault="005A2719">
      <w:pPr>
        <w:rPr>
          <w:color w:val="000000" w:themeColor="text1"/>
          <w:szCs w:val="21"/>
        </w:rPr>
        <w:sectPr w:rsidR="005A2719" w:rsidRPr="001613EF" w:rsidSect="004F037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/>
          <w:pgMar w:top="1418" w:right="1134" w:bottom="1418" w:left="1134" w:header="720" w:footer="720" w:gutter="0"/>
          <w:cols w:space="720"/>
        </w:sectPr>
      </w:pPr>
    </w:p>
    <w:p w:rsidR="00464785" w:rsidRPr="001613EF" w:rsidRDefault="001E1971" w:rsidP="00BA3112">
      <w:pPr>
        <w:jc w:val="both"/>
        <w:rPr>
          <w:rFonts w:cs="Times New Roman"/>
          <w:color w:val="000000" w:themeColor="text1"/>
          <w:sz w:val="20"/>
        </w:rPr>
      </w:pPr>
      <w:r w:rsidRPr="001613EF">
        <w:rPr>
          <w:rFonts w:cs="Times New Roman"/>
          <w:b/>
          <w:color w:val="000000" w:themeColor="text1"/>
        </w:rPr>
        <w:lastRenderedPageBreak/>
        <w:t>Resumo</w:t>
      </w:r>
      <w:r w:rsidR="00E065A8" w:rsidRPr="001613EF">
        <w:rPr>
          <w:rFonts w:cs="Times New Roman"/>
          <w:b/>
          <w:color w:val="000000" w:themeColor="text1"/>
        </w:rPr>
        <w:t>:</w:t>
      </w:r>
      <w:r w:rsidR="00421EBF" w:rsidRPr="001613EF">
        <w:rPr>
          <w:rFonts w:cs="Times New Roman"/>
          <w:b/>
          <w:color w:val="000000" w:themeColor="text1"/>
        </w:rPr>
        <w:t xml:space="preserve"> </w:t>
      </w:r>
      <w:r w:rsidR="00B671A5" w:rsidRPr="001613EF">
        <w:rPr>
          <w:rFonts w:cs="Times New Roman"/>
          <w:color w:val="000000" w:themeColor="text1"/>
          <w:sz w:val="20"/>
        </w:rPr>
        <w:t xml:space="preserve">Este trabalho propõe um classificador de sinais sonoros altamente ruidosos baseado em redes neurais artificiais (RNAs). Estes sinais são refletidos de objetos-alvo tridimensionais e capturados por um dispositivo denominado K-Sonar. O K-Sonar emite e recebe sinais ultrassonoros e ainda converte-os em sinais de freqüência audível pelos seres humanos. A coleta dos sinais é feita com um aparato experimental constituído do K-Sonar em uma extremidade e do objeto-alvo a ser classificado na outra extremidade. Os formatos dos objetos-alvo tridimensionais são triangular côncavo, triangular convexo, "U" côncavo e "U" convexo. Dois tipos de vetores de características são extraídos dos sinais coletados para servirem como dados de entrada para o classificador. O classificador é baseado em RNAs do tipo multilayer perceptron (MLP) treinadas com vetores-alvo bipolares ortogonais (diferentes dos convencionais). Os resultados preliminares mostraram que o classificador pode atingir taxas significativas de acerto da ordem de 91,7% utilizando sinais sonoros altamente ruidosos. A proposta mostrou-se vantajosa por não exigir um pré-processamento sofisticado dos sinais e assim, reduzir o esforço computacional. E </w:t>
      </w:r>
      <w:r w:rsidR="00976222" w:rsidRPr="001613EF">
        <w:rPr>
          <w:rFonts w:cs="Times New Roman"/>
          <w:color w:val="000000" w:themeColor="text1"/>
          <w:sz w:val="20"/>
        </w:rPr>
        <w:t xml:space="preserve">foi incrementada </w:t>
      </w:r>
      <w:r w:rsidR="00B671A5" w:rsidRPr="001613EF">
        <w:rPr>
          <w:rFonts w:cs="Times New Roman"/>
          <w:color w:val="000000" w:themeColor="text1"/>
          <w:sz w:val="20"/>
        </w:rPr>
        <w:t xml:space="preserve">a expectativa de desenvolver interfaces em tempo real para </w:t>
      </w:r>
      <w:r w:rsidR="00976222" w:rsidRPr="001613EF">
        <w:rPr>
          <w:rFonts w:cs="Times New Roman"/>
          <w:color w:val="000000" w:themeColor="text1"/>
          <w:sz w:val="20"/>
        </w:rPr>
        <w:t xml:space="preserve">o </w:t>
      </w:r>
      <w:r w:rsidR="00B671A5" w:rsidRPr="001613EF">
        <w:rPr>
          <w:rFonts w:cs="Times New Roman"/>
          <w:color w:val="000000" w:themeColor="text1"/>
          <w:sz w:val="20"/>
        </w:rPr>
        <w:t>auxílio a deficientes visuais baseadas na ecolocalização humana.</w:t>
      </w:r>
    </w:p>
    <w:p w:rsidR="00FD1B6A" w:rsidRPr="001613EF" w:rsidRDefault="00FD1B6A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A2719" w:rsidRPr="001613EF" w:rsidRDefault="00E065A8" w:rsidP="00DA3706">
      <w:pPr>
        <w:pStyle w:val="TextosemFormatao"/>
        <w:jc w:val="both"/>
        <w:rPr>
          <w:rFonts w:ascii="Times New Roman" w:hAnsi="Times New Roman" w:cs="Times New Roman"/>
          <w:color w:val="000000" w:themeColor="text1"/>
          <w:szCs w:val="20"/>
          <w:lang w:val="pt-BR"/>
        </w:rPr>
      </w:pPr>
      <w:r w:rsidRPr="001613EF">
        <w:rPr>
          <w:rFonts w:ascii="Times New Roman" w:hAnsi="Times New Roman" w:cs="Times New Roman"/>
          <w:b/>
          <w:iCs/>
          <w:color w:val="000000" w:themeColor="text1"/>
          <w:szCs w:val="20"/>
          <w:lang w:val="pt-BR"/>
        </w:rPr>
        <w:t>Palavras-chave</w:t>
      </w:r>
      <w:r w:rsidRPr="001613EF">
        <w:rPr>
          <w:rFonts w:ascii="Times New Roman" w:hAnsi="Times New Roman" w:cs="Times New Roman"/>
          <w:b/>
          <w:color w:val="000000" w:themeColor="text1"/>
          <w:szCs w:val="20"/>
          <w:lang w:val="pt-BR"/>
        </w:rPr>
        <w:t>:</w:t>
      </w:r>
      <w:r w:rsidR="00524B00" w:rsidRPr="001613EF">
        <w:rPr>
          <w:rFonts w:ascii="Times New Roman" w:hAnsi="Times New Roman" w:cs="Times New Roman"/>
          <w:b/>
          <w:color w:val="000000" w:themeColor="text1"/>
          <w:szCs w:val="20"/>
          <w:lang w:val="pt-BR"/>
        </w:rPr>
        <w:t xml:space="preserve"> </w:t>
      </w:r>
      <w:r w:rsidR="00464785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 xml:space="preserve">Classificação de sinais sonoros, dispositivo de ultrassom, </w:t>
      </w:r>
      <w:r w:rsidR="006F45BF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 xml:space="preserve">interface para </w:t>
      </w:r>
      <w:r w:rsidR="00464785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e</w:t>
      </w:r>
      <w:r w:rsidR="00524B00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colocalização</w:t>
      </w:r>
      <w:r w:rsidR="00464785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 xml:space="preserve"> humana</w:t>
      </w:r>
      <w:r w:rsidR="006F45BF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,</w:t>
      </w:r>
      <w:r w:rsidR="00464785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 xml:space="preserve"> p</w:t>
      </w:r>
      <w:r w:rsidR="001E2C12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rocessamento de sinais sonoros</w:t>
      </w:r>
      <w:r w:rsidR="00464785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, r</w:t>
      </w:r>
      <w:r w:rsidR="001E2C12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edes neurais artificiais</w:t>
      </w:r>
      <w:r w:rsidR="00524B00" w:rsidRPr="001613EF">
        <w:rPr>
          <w:rFonts w:ascii="Times New Roman" w:hAnsi="Times New Roman" w:cs="Times New Roman"/>
          <w:color w:val="000000" w:themeColor="text1"/>
          <w:szCs w:val="20"/>
          <w:lang w:val="pt-BR"/>
        </w:rPr>
        <w:t>.</w:t>
      </w:r>
    </w:p>
    <w:p w:rsidR="000A2554" w:rsidRPr="001613EF" w:rsidRDefault="000A2554" w:rsidP="00DA3706">
      <w:pPr>
        <w:pStyle w:val="TextosemFormatao"/>
        <w:jc w:val="both"/>
        <w:rPr>
          <w:rFonts w:ascii="Times New Roman" w:hAnsi="Times New Roman" w:cs="Times New Roman"/>
          <w:color w:val="000000" w:themeColor="text1"/>
          <w:szCs w:val="20"/>
          <w:lang w:val="pt-BR"/>
        </w:rPr>
      </w:pPr>
    </w:p>
    <w:p w:rsidR="00DA3706" w:rsidRPr="001613EF" w:rsidRDefault="000A2554" w:rsidP="00DA3706">
      <w:pPr>
        <w:jc w:val="both"/>
        <w:rPr>
          <w:rFonts w:cs="Times New Roman"/>
          <w:i/>
          <w:color w:val="000000" w:themeColor="text1"/>
          <w:sz w:val="20"/>
          <w:szCs w:val="20"/>
          <w:lang w:val="en-US"/>
        </w:rPr>
      </w:pPr>
      <w:r w:rsidRPr="001613EF">
        <w:rPr>
          <w:rFonts w:cs="Times New Roman"/>
          <w:b/>
          <w:i/>
          <w:color w:val="000000" w:themeColor="text1"/>
          <w:sz w:val="20"/>
          <w:szCs w:val="20"/>
          <w:lang w:val="en-US"/>
        </w:rPr>
        <w:t>Abstract: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This paper proposes a </w:t>
      </w:r>
      <w:r w:rsidR="00464785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classifier of highly noisy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sound signals</w:t>
      </w:r>
      <w:r w:rsidR="00464785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based on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artificial neural networks (ANNs). Those signals are reflected from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three-dimensional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target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objects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and they are captured by a device known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as K-Sonar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.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The K-Sonar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sends and receives ultrasound signals and it also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converts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them into the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audible frequency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signals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for human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being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s. T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he capture of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the signals is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done by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an experimental apparatus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constituted by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the K-Sonar 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at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one end and the target object to be</w:t>
      </w:r>
      <w:r w:rsidR="00D20F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classified at another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end. 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The 3D t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arget object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s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hapes are concave triangular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, 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convex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triangular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,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concave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"U" and </w:t>
      </w:r>
      <w:r w:rsidR="0025641A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convex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"U".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Two types of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lastRenderedPageBreak/>
        <w:t xml:space="preserve">feature vectors have been extracted from the captured signal to be used as input data to the classifier. The classifier is based on ANN multilayer perceptron (MLP) type trained with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orthogonal bipolar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target vectors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(different from the conventional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 ones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).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The p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reliminary results showed that the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classifie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r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can 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achieve significant success rates of approximately 91.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7</w:t>
      </w:r>
      <w:r w:rsidR="00CD3594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%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through highly noisy sound signals. The proposal has been advantageous because of avoiding sophisticated signal preprocessing and reducing the computational effort. And the expectation of developing real time interfaces </w:t>
      </w:r>
      <w:r w:rsidR="00990EAF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 xml:space="preserve">for supporting visually impaired persons </w:t>
      </w:r>
      <w:r w:rsidR="003157E3" w:rsidRPr="001613EF">
        <w:rPr>
          <w:rFonts w:cs="Times New Roman"/>
          <w:i/>
          <w:color w:val="000000" w:themeColor="text1"/>
          <w:sz w:val="20"/>
          <w:szCs w:val="20"/>
          <w:lang w:val="en-US"/>
        </w:rPr>
        <w:t>based on human echolocation was increased.</w:t>
      </w:r>
    </w:p>
    <w:p w:rsidR="00CD3594" w:rsidRPr="001613EF" w:rsidRDefault="00CD3594" w:rsidP="00DA3706">
      <w:pPr>
        <w:jc w:val="both"/>
        <w:rPr>
          <w:rFonts w:eastAsia="Times New Roman" w:cs="Times New Roman"/>
          <w:i/>
          <w:color w:val="000000" w:themeColor="text1"/>
          <w:sz w:val="20"/>
          <w:szCs w:val="20"/>
          <w:lang w:val="en-US" w:bidi="ar-SA"/>
        </w:rPr>
      </w:pPr>
    </w:p>
    <w:p w:rsidR="003A5E33" w:rsidRPr="001613EF" w:rsidRDefault="009E29D1">
      <w:pPr>
        <w:pStyle w:val="TextosemFormatao"/>
        <w:jc w:val="both"/>
        <w:rPr>
          <w:rFonts w:ascii="Times New Roman" w:hAnsi="Times New Roman" w:cs="Times New Roman"/>
          <w:i/>
          <w:color w:val="000000" w:themeColor="text1"/>
          <w:szCs w:val="20"/>
          <w:lang w:val="en-US"/>
        </w:rPr>
      </w:pPr>
      <w:r w:rsidRPr="001613EF">
        <w:rPr>
          <w:rFonts w:ascii="Times New Roman" w:hAnsi="Times New Roman" w:cs="Times New Roman"/>
          <w:b/>
          <w:i/>
          <w:iCs/>
          <w:color w:val="000000" w:themeColor="text1"/>
          <w:szCs w:val="20"/>
          <w:lang w:val="en-US"/>
        </w:rPr>
        <w:t>Keywords</w:t>
      </w:r>
      <w:r w:rsidR="000A2554" w:rsidRPr="001613EF">
        <w:rPr>
          <w:rFonts w:ascii="Times New Roman" w:hAnsi="Times New Roman" w:cs="Times New Roman"/>
          <w:b/>
          <w:i/>
          <w:color w:val="000000" w:themeColor="text1"/>
          <w:szCs w:val="20"/>
          <w:lang w:val="en-US"/>
        </w:rPr>
        <w:t xml:space="preserve">: </w:t>
      </w:r>
      <w:r w:rsidR="00990EAF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 xml:space="preserve">Signal sound classification, ultrasound device, </w:t>
      </w:r>
      <w:r w:rsidR="00F95BA7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 xml:space="preserve">interface for </w:t>
      </w:r>
      <w:r w:rsidR="00990EAF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human e</w:t>
      </w:r>
      <w:r w:rsidR="00BA3112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cholocation</w:t>
      </w:r>
      <w:r w:rsidR="00D0659C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 xml:space="preserve">, </w:t>
      </w:r>
      <w:r w:rsidR="00990EAF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sound signal processing, a</w:t>
      </w:r>
      <w:r w:rsidR="00D0659C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 xml:space="preserve">rtificial </w:t>
      </w:r>
      <w:r w:rsidR="00990EAF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n</w:t>
      </w:r>
      <w:r w:rsidR="00D0659C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 xml:space="preserve">eural </w:t>
      </w:r>
      <w:r w:rsidR="00990EAF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n</w:t>
      </w:r>
      <w:r w:rsidR="00D0659C" w:rsidRPr="001613EF">
        <w:rPr>
          <w:rFonts w:ascii="Times New Roman" w:hAnsi="Times New Roman" w:cs="Times New Roman"/>
          <w:i/>
          <w:color w:val="000000" w:themeColor="text1"/>
          <w:szCs w:val="20"/>
          <w:lang w:val="en-US"/>
        </w:rPr>
        <w:t>etworks.</w:t>
      </w:r>
    </w:p>
    <w:p w:rsidR="00FD5B80" w:rsidRPr="001613EF" w:rsidRDefault="00FD5B80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5A2719" w:rsidRPr="001613EF" w:rsidRDefault="00E065A8">
      <w:pPr>
        <w:pStyle w:val="TextosemFormatao"/>
        <w:rPr>
          <w:rFonts w:ascii="Times New Roman" w:hAnsi="Times New Roman" w:cs="Times New Roman"/>
          <w:b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Introdução</w:t>
      </w:r>
    </w:p>
    <w:p w:rsidR="005A2719" w:rsidRPr="001613EF" w:rsidRDefault="005A2719">
      <w:pPr>
        <w:pStyle w:val="TextosemFormatao"/>
        <w:rPr>
          <w:rFonts w:ascii="Times New Roman" w:hAnsi="Times New Roman" w:cs="Times New Roman"/>
          <w:b/>
          <w:bCs/>
          <w:color w:val="000000" w:themeColor="text1"/>
          <w:lang w:val="pt-BR"/>
        </w:rPr>
      </w:pPr>
    </w:p>
    <w:p w:rsidR="004D6391" w:rsidRPr="001613EF" w:rsidRDefault="00E065A8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</w:t>
      </w:r>
      <w:r w:rsidR="004D6391" w:rsidRPr="001613EF">
        <w:rPr>
          <w:rFonts w:ascii="Times New Roman" w:hAnsi="Times New Roman" w:cs="Times New Roman"/>
          <w:color w:val="000000" w:themeColor="text1"/>
          <w:lang w:val="pt-BR"/>
        </w:rPr>
        <w:t>sentido humano mais utilizado para a locomoção é a visão. Des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t</w:t>
      </w:r>
      <w:r w:rsidR="004D639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forma o mundo real configura-se em um ambiente repleto de obstáculos para pessoas com deficiência visual. A cada dia cresce o apelo social por mecanismos, procedimentos e equipamentos que permitam integrar essas pessoas ao ambiente que vivemos. São várias </w:t>
      </w:r>
      <w:r w:rsidR="00B030F6" w:rsidRPr="001613EF">
        <w:rPr>
          <w:rFonts w:ascii="Times New Roman" w:hAnsi="Times New Roman" w:cs="Times New Roman"/>
          <w:color w:val="000000" w:themeColor="text1"/>
          <w:lang w:val="pt-BR"/>
        </w:rPr>
        <w:t>áreas</w:t>
      </w:r>
      <w:r w:rsidR="004D639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estudo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s</w:t>
      </w:r>
      <w:r w:rsidR="004D639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dedicadas ao assunto.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Uma das áreas de estudos</w:t>
      </w:r>
      <w:r w:rsidR="00FC786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é denominada e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colocalização [</w:t>
      </w:r>
      <w:r w:rsidR="00B030F6" w:rsidRPr="001613EF">
        <w:rPr>
          <w:rFonts w:ascii="Times New Roman" w:hAnsi="Times New Roman" w:cs="Times New Roman"/>
          <w:color w:val="000000" w:themeColor="text1"/>
          <w:lang w:val="pt-BR"/>
        </w:rPr>
        <w:t>1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].</w:t>
      </w:r>
    </w:p>
    <w:p w:rsidR="004D017A" w:rsidRPr="001613EF" w:rsidRDefault="004D639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Na natureza, espécies de animais como golfinhos e morcegos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[</w:t>
      </w:r>
      <w:r w:rsidR="00B030F6" w:rsidRPr="001613EF">
        <w:rPr>
          <w:rFonts w:ascii="Times New Roman" w:hAnsi="Times New Roman" w:cs="Times New Roman"/>
          <w:color w:val="000000" w:themeColor="text1"/>
          <w:lang w:val="pt-BR"/>
        </w:rPr>
        <w:t>2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>][</w:t>
      </w:r>
      <w:r w:rsidR="00B030F6" w:rsidRPr="001613EF">
        <w:rPr>
          <w:rFonts w:ascii="Times New Roman" w:hAnsi="Times New Roman" w:cs="Times New Roman"/>
          <w:color w:val="000000" w:themeColor="text1"/>
          <w:lang w:val="pt-BR"/>
        </w:rPr>
        <w:t>3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>]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, possuem a habilidade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extremamente aguçada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se guiar 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por meio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da emissão 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 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da 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>recep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ção dos sons 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emitidos e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refletidos 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>sobre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diversos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objetos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>. Des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t</w:t>
      </w:r>
      <w:r w:rsidR="00E31137" w:rsidRPr="001613EF">
        <w:rPr>
          <w:rFonts w:ascii="Times New Roman" w:hAnsi="Times New Roman" w:cs="Times New Roman"/>
          <w:color w:val="000000" w:themeColor="text1"/>
          <w:lang w:val="pt-BR"/>
        </w:rPr>
        <w:t>a maneira, seres humanos também podem utilizar o sentido da audição como técnica para se locomoverem em seu dia-a-dia.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7A1A5D" w:rsidRPr="001613EF">
        <w:rPr>
          <w:rFonts w:ascii="Times New Roman" w:hAnsi="Times New Roman" w:cs="Times New Roman"/>
          <w:color w:val="000000" w:themeColor="text1"/>
          <w:lang w:val="pt-BR"/>
        </w:rPr>
        <w:t>Existe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um </w:t>
      </w:r>
      <w:r w:rsidR="00521987" w:rsidRPr="001613EF">
        <w:rPr>
          <w:rFonts w:ascii="Times New Roman" w:hAnsi="Times New Roman" w:cs="Times New Roman"/>
          <w:color w:val="000000" w:themeColor="text1"/>
          <w:lang w:val="pt-BR"/>
        </w:rPr>
        <w:t>caso de e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colocalização </w:t>
      </w:r>
      <w:r w:rsidR="00767D0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humana 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>conhecido mundialmente em Los Angeles, do jovem Daniel Kish [</w:t>
      </w:r>
      <w:r w:rsidR="00B030F6" w:rsidRPr="001613EF">
        <w:rPr>
          <w:rFonts w:ascii="Times New Roman" w:hAnsi="Times New Roman" w:cs="Times New Roman"/>
          <w:color w:val="000000" w:themeColor="text1"/>
          <w:lang w:val="pt-BR"/>
        </w:rPr>
        <w:t>4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] que perdeu a visão aos 2 anos de idade. Ele </w:t>
      </w:r>
      <w:r w:rsidR="00767D0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estala a 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sua língua para emitir sons e </w:t>
      </w:r>
      <w:r w:rsidR="00422664" w:rsidRPr="001613EF">
        <w:rPr>
          <w:rFonts w:ascii="Times New Roman" w:hAnsi="Times New Roman" w:cs="Times New Roman"/>
          <w:color w:val="000000" w:themeColor="text1"/>
          <w:lang w:val="pt-BR"/>
        </w:rPr>
        <w:t>por meio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da audição consegue re</w:t>
      </w:r>
      <w:r w:rsidR="00767D0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conhecer eficientemente 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ambiente que o cerca. Isso permite </w:t>
      </w:r>
      <w:r w:rsidR="0042266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que ele 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>se locomov</w:t>
      </w:r>
      <w:r w:rsidR="00422664"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como qualquer outra </w:t>
      </w:r>
      <w:r w:rsidR="00521987" w:rsidRPr="001613EF">
        <w:rPr>
          <w:rFonts w:ascii="Times New Roman" w:hAnsi="Times New Roman" w:cs="Times New Roman"/>
          <w:color w:val="000000" w:themeColor="text1"/>
          <w:lang w:val="pt-BR"/>
        </w:rPr>
        <w:t>pessoa</w:t>
      </w:r>
      <w:r w:rsidR="00664D2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</w:p>
    <w:p w:rsidR="00E14987" w:rsidRPr="001613EF" w:rsidRDefault="00DE3D7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Vale destacar a</w:t>
      </w:r>
      <w:r w:rsidR="00E14987" w:rsidRPr="001613EF">
        <w:rPr>
          <w:rFonts w:ascii="Times New Roman" w:hAnsi="Times New Roman" w:cs="Times New Roman"/>
          <w:color w:val="000000" w:themeColor="text1"/>
          <w:lang w:val="pt-BR"/>
        </w:rPr>
        <w:t>lguns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sistemas</w:t>
      </w:r>
      <w:r w:rsidR="004D017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que </w:t>
      </w:r>
      <w:r w:rsidR="00521987" w:rsidRPr="001613EF">
        <w:rPr>
          <w:rFonts w:ascii="Times New Roman" w:hAnsi="Times New Roman" w:cs="Times New Roman"/>
          <w:color w:val="000000" w:themeColor="text1"/>
          <w:lang w:val="pt-BR"/>
        </w:rPr>
        <w:t>têm sido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desenvolvidos </w:t>
      </w:r>
      <w:r w:rsidR="0042266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como 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suporte </w:t>
      </w:r>
      <w:r w:rsidR="0042266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para 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localização espacial </w:t>
      </w:r>
      <w:r w:rsidR="00186BF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utilizando 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>sinais sonoros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ambientes acústicos virtuais</w:t>
      </w:r>
      <w:r w:rsidR="00E1498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[5][6]</w:t>
      </w:r>
      <w:r w:rsidR="00243B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sistema proposto por Jones [5] utiliza uma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lastRenderedPageBreak/>
        <w:t xml:space="preserve">câmera para capturar imagens do ambiente e convertê-las em sinais sonoros. Isso torna o sistema bastante complexo em termos de processamento de sinais. </w:t>
      </w:r>
      <w:r w:rsidR="00F90F7B" w:rsidRPr="001613EF">
        <w:rPr>
          <w:rFonts w:ascii="Times New Roman" w:hAnsi="Times New Roman" w:cs="Times New Roman"/>
          <w:color w:val="000000" w:themeColor="text1"/>
          <w:lang w:val="pt-BR"/>
        </w:rPr>
        <w:t>Por outro lado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, a</w:t>
      </w:r>
      <w:r w:rsidR="00E1498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abordagem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das interfaces baseadas em sinais de áudio não verbais [6] fundamenta a proposta deste trabalho.</w:t>
      </w:r>
    </w:p>
    <w:p w:rsidR="00E31137" w:rsidRPr="001613EF" w:rsidRDefault="00521987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Diferentemente dos sistemas existentes, </w:t>
      </w:r>
      <w:r w:rsidR="00767D08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A63C9C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objetivo deste trabalho é obter um sistema que utiliza sinais sonoros que foram capturados sem nenhuma isolação a ruídos e classificá-los usando um classificador de baixo custo</w:t>
      </w:r>
      <w:r w:rsidR="00E14987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e</w:t>
      </w:r>
      <w:r w:rsidR="00A63C9C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tolerante a ruídos. A </w:t>
      </w:r>
      <w:r w:rsidR="00E14987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expectativa é que sirva </w:t>
      </w:r>
      <w:r w:rsidR="00A63C9C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de suporte à criação de interfaces</w:t>
      </w:r>
      <w:r w:rsidR="00767D08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em tempo real</w:t>
      </w:r>
      <w:r w:rsidR="00477135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</w:t>
      </w:r>
      <w:r w:rsidR="00A63C9C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baseadas nas habilidades de ecolocalização humana </w:t>
      </w:r>
      <w:r w:rsidR="00E14987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que possam auxiliar na </w:t>
      </w:r>
      <w:r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interação </w:t>
      </w:r>
      <w:r w:rsidR="00E14987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de deficientes visuais </w:t>
      </w:r>
      <w:r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com o ambiente</w:t>
      </w:r>
      <w:r w:rsidR="00A63C9C" w:rsidRPr="001613EF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.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B15592" w:rsidRPr="001613EF" w:rsidRDefault="00B15592" w:rsidP="00B15592">
      <w:pPr>
        <w:pStyle w:val="TextosemFormatao"/>
        <w:jc w:val="both"/>
        <w:rPr>
          <w:rFonts w:ascii="Times New Roman" w:hAnsi="Times New Roman" w:cs="Times New Roman"/>
          <w:b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Materiais e métodos</w:t>
      </w:r>
    </w:p>
    <w:p w:rsidR="00186BF4" w:rsidRPr="001613EF" w:rsidRDefault="00186BF4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8207EC" w:rsidRPr="001613EF" w:rsidRDefault="00B15592" w:rsidP="00186BF4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 xml:space="preserve">Aparato Experimental– </w:t>
      </w:r>
      <w:r w:rsidR="00186BF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Ao utilizar um aparelho conhecido comercialmente como K-Sonar, os sons podem ser emitidos por ele e os sons refletidos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dos </w:t>
      </w:r>
      <w:r w:rsidR="00186BF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objetos podem ser captados por esse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mesmo </w:t>
      </w:r>
      <w:r w:rsidR="00186BF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aparelho. </w:t>
      </w:r>
    </w:p>
    <w:p w:rsidR="00985351" w:rsidRPr="001613EF" w:rsidRDefault="00186BF4" w:rsidP="0098535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Nos experimentos realizados neste trabalho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conforme o esquema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53453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(vista superior) do aparato 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>mostrado na Figura 1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em uma extremidade de uma prancha horizontal fixou-se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dispositivo</w:t>
      </w:r>
      <w:r w:rsidR="004A657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K-Sonar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que pode ser movimentado</w:t>
      </w:r>
      <w:r w:rsidR="004A657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horizontal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mente</w:t>
      </w:r>
      <w:r w:rsidR="004A657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>e a</w:t>
      </w:r>
      <w:r w:rsidR="000D575B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uma distância </w:t>
      </w:r>
      <w:r w:rsidR="0013327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média </w:t>
      </w:r>
      <w:r w:rsidR="000D575B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de </w:t>
      </w:r>
      <w:r w:rsidR="0013327D" w:rsidRPr="001613EF">
        <w:rPr>
          <w:rFonts w:ascii="Times New Roman" w:hAnsi="Times New Roman" w:cs="Times New Roman"/>
          <w:color w:val="000000" w:themeColor="text1"/>
          <w:lang w:val="pt-BR"/>
        </w:rPr>
        <w:t>70</w:t>
      </w:r>
      <w:r w:rsidR="004A657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cm</w:t>
      </w:r>
      <w:r w:rsidR="008207E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do objeto-alvo tridimensional colocado na outra extremidade</w:t>
      </w:r>
      <w:r w:rsidR="00971D1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</w:p>
    <w:p w:rsidR="00FA578E" w:rsidRPr="001613EF" w:rsidRDefault="00FA578E" w:rsidP="0042549D">
      <w:pPr>
        <w:pStyle w:val="TextosemFormatao"/>
        <w:rPr>
          <w:rFonts w:ascii="Arial" w:hAnsi="Arial" w:cs="Arial"/>
          <w:color w:val="000000" w:themeColor="text1"/>
          <w:sz w:val="16"/>
        </w:rPr>
      </w:pPr>
    </w:p>
    <w:p w:rsidR="0042549D" w:rsidRPr="001613EF" w:rsidRDefault="0042549D" w:rsidP="00FA578E">
      <w:pPr>
        <w:pStyle w:val="TextosemFormatao"/>
        <w:jc w:val="center"/>
        <w:rPr>
          <w:rFonts w:ascii="Arial" w:hAnsi="Arial" w:cs="Arial"/>
          <w:color w:val="000000" w:themeColor="text1"/>
          <w:sz w:val="16"/>
        </w:rPr>
      </w:pPr>
      <w:r w:rsidRPr="001613EF">
        <w:rPr>
          <w:rFonts w:ascii="Arial" w:hAnsi="Arial" w:cs="Arial"/>
          <w:noProof/>
          <w:color w:val="000000" w:themeColor="text1"/>
          <w:sz w:val="16"/>
          <w:lang w:val="pt-BR" w:eastAsia="pt-BR"/>
        </w:rPr>
        <w:drawing>
          <wp:inline distT="0" distB="0" distL="0" distR="0">
            <wp:extent cx="2287868" cy="1408491"/>
            <wp:effectExtent l="19050" t="0" r="0" b="0"/>
            <wp:docPr id="5" name="Imagem 1" descr="C:\Users\José Ricardo\Desktop\Amostras 2014-07-09\apa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é Ricardo\Desktop\Amostras 2014-07-09\aparat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1" cy="140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8E" w:rsidRPr="001613EF" w:rsidRDefault="00FA578E" w:rsidP="00FA578E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FA578E" w:rsidRPr="001613EF" w:rsidRDefault="00FA578E" w:rsidP="00FA578E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Figura 1: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Esquema</w:t>
      </w:r>
      <w:r w:rsidR="0053453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CA0C27" w:rsidRPr="001613EF">
        <w:rPr>
          <w:rFonts w:ascii="Times New Roman" w:hAnsi="Times New Roman" w:cs="Times New Roman"/>
          <w:color w:val="000000" w:themeColor="text1"/>
          <w:lang w:val="pt-BR"/>
        </w:rPr>
        <w:t>do aparato experimental</w:t>
      </w:r>
      <w:r w:rsidR="00971D1E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CA0C27" w:rsidRPr="001613EF" w:rsidRDefault="00CA0C27" w:rsidP="00FA578E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CA0C27" w:rsidRPr="001613EF" w:rsidRDefault="00B45398" w:rsidP="00CA0C27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noProof/>
          <w:color w:val="000000" w:themeColor="text1"/>
          <w:lang w:val="pt-BR" w:eastAsia="pt-BR"/>
        </w:rPr>
        <w:drawing>
          <wp:inline distT="0" distB="0" distL="0" distR="0">
            <wp:extent cx="2395444" cy="1285742"/>
            <wp:effectExtent l="19050" t="0" r="4856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10" cy="128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27" w:rsidRPr="001613EF" w:rsidRDefault="00CA0C27" w:rsidP="00CA0C27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CA0C27" w:rsidRPr="001613EF" w:rsidRDefault="00CA0C27" w:rsidP="00CA0C27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Figura 2: Aparato experimental montado.</w:t>
      </w:r>
    </w:p>
    <w:p w:rsidR="00767D08" w:rsidRPr="001613EF" w:rsidRDefault="00767D08" w:rsidP="00CA0C27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764413" w:rsidRPr="001613EF" w:rsidRDefault="00CA0C27" w:rsidP="0076441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A Figura 2 mostra o aparato experimental montado e preparado para a coleta de dados. Os</w:t>
      </w:r>
      <w:r w:rsidR="0076441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objetos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tridimensionais </w:t>
      </w:r>
      <w:r w:rsidR="0076441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são denominados da seguinte forma: triangular côncavo (objeto 1), triangular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convexo (objeto 2</w:t>
      </w:r>
      <w:r w:rsidR="00764413" w:rsidRPr="001613EF">
        <w:rPr>
          <w:rFonts w:ascii="Times New Roman" w:hAnsi="Times New Roman" w:cs="Times New Roman"/>
          <w:color w:val="000000" w:themeColor="text1"/>
          <w:lang w:val="pt-BR"/>
        </w:rPr>
        <w:t>), “U” côncavo (objeto</w:t>
      </w:r>
      <w:r w:rsidR="00700F0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3</w:t>
      </w:r>
      <w:r w:rsidR="00700F0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) e “U” convexo (objeto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4</w:t>
      </w:r>
      <w:r w:rsidR="00700F07" w:rsidRPr="001613EF">
        <w:rPr>
          <w:rFonts w:ascii="Times New Roman" w:hAnsi="Times New Roman" w:cs="Times New Roman"/>
          <w:color w:val="000000" w:themeColor="text1"/>
          <w:lang w:val="pt-BR"/>
        </w:rPr>
        <w:t>). A</w:t>
      </w:r>
      <w:r w:rsidR="0076441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Figura </w:t>
      </w:r>
      <w:r w:rsidR="00767D08" w:rsidRPr="001613EF">
        <w:rPr>
          <w:rFonts w:ascii="Times New Roman" w:hAnsi="Times New Roman" w:cs="Times New Roman"/>
          <w:color w:val="000000" w:themeColor="text1"/>
          <w:lang w:val="pt-BR"/>
        </w:rPr>
        <w:t>3</w:t>
      </w:r>
      <w:r w:rsidR="0076441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ilustra esses objetos.</w:t>
      </w:r>
    </w:p>
    <w:p w:rsidR="00693413" w:rsidRPr="001613EF" w:rsidRDefault="00693413" w:rsidP="00FA578E">
      <w:pPr>
        <w:pStyle w:val="TextosemFormatao"/>
        <w:jc w:val="center"/>
        <w:rPr>
          <w:rFonts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  <w:r w:rsidRPr="001613EF">
        <w:rPr>
          <w:rFonts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F2258" w:rsidRPr="001613EF" w:rsidRDefault="00EF2258" w:rsidP="00EF2258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noProof/>
          <w:color w:val="000000" w:themeColor="text1"/>
          <w:lang w:val="pt-BR" w:eastAsia="pt-BR"/>
        </w:rPr>
        <w:lastRenderedPageBreak/>
        <w:drawing>
          <wp:inline distT="0" distB="0" distL="0" distR="0">
            <wp:extent cx="2672407" cy="1113503"/>
            <wp:effectExtent l="19050" t="0" r="0" b="0"/>
            <wp:docPr id="3" name="Imagem 25" descr="C:\Users\José Ricardo\Desktop\Amostras 2014-07-09\objetos png\objetos reun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é Ricardo\Desktop\Amostras 2014-07-09\objetos png\objetos reunido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07" cy="111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258" w:rsidRPr="001613EF" w:rsidRDefault="00EF2258" w:rsidP="00EF2258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</w:p>
    <w:p w:rsidR="00EF2258" w:rsidRPr="001613EF" w:rsidRDefault="00EF2258" w:rsidP="00EF2258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Figura 3: Imagem dos objetos tridimensionais.</w:t>
      </w:r>
    </w:p>
    <w:p w:rsidR="00A63C9C" w:rsidRPr="001613EF" w:rsidRDefault="00A63C9C" w:rsidP="00FA578E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234639" w:rsidRPr="001613EF" w:rsidRDefault="008F1512" w:rsidP="00234639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Coleta de sinais–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Para que o sistema a ser desenvolvido seja o mais robusto possível, a coleta dos sinais é realizada sem nenhuma isolação ou proteção </w:t>
      </w:r>
      <w:r w:rsidR="00A64FFB"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ruídos.</w:t>
      </w:r>
    </w:p>
    <w:p w:rsidR="009E7F0C" w:rsidRPr="001613EF" w:rsidRDefault="009E7F0C" w:rsidP="006D47DD">
      <w:pPr>
        <w:pStyle w:val="TextosemFormatao"/>
        <w:rPr>
          <w:rFonts w:ascii="Times New Roman" w:hAnsi="Times New Roman" w:cs="Times New Roman"/>
          <w:color w:val="000000" w:themeColor="text1"/>
          <w:lang w:val="pt-BR"/>
        </w:rPr>
      </w:pPr>
    </w:p>
    <w:p w:rsidR="006D47DD" w:rsidRPr="001613EF" w:rsidRDefault="006D47DD" w:rsidP="009E7F0C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noProof/>
          <w:color w:val="000000" w:themeColor="text1"/>
          <w:lang w:val="pt-BR" w:eastAsia="pt-BR"/>
        </w:rPr>
        <w:drawing>
          <wp:inline distT="0" distB="0" distL="0" distR="0">
            <wp:extent cx="1800832" cy="2671483"/>
            <wp:effectExtent l="19050" t="0" r="0" b="0"/>
            <wp:docPr id="2" name="Imagem 1" descr="C:\Users\José Ricardo\Desktop\Amostras 2014-07-09\imagens sinais\amostras brut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é Ricardo\Desktop\Amostras 2014-07-09\imagens sinais\amostras brutas 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75" cy="267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F0C" w:rsidRPr="001613EF" w:rsidRDefault="009E7F0C" w:rsidP="009E7F0C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9E7F0C" w:rsidRPr="001613EF" w:rsidRDefault="009E7F0C" w:rsidP="009E7F0C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Figura 4: Amostras de sinais referentes à varredura 1.</w:t>
      </w:r>
    </w:p>
    <w:p w:rsidR="00354AA2" w:rsidRPr="001613EF" w:rsidRDefault="00354AA2" w:rsidP="009E7F0C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6D47DD" w:rsidRPr="001613EF" w:rsidRDefault="006D47DD" w:rsidP="00354AA2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noProof/>
          <w:color w:val="000000" w:themeColor="text1"/>
          <w:lang w:val="pt-BR" w:eastAsia="pt-BR"/>
        </w:rPr>
        <w:drawing>
          <wp:inline distT="0" distB="0" distL="0" distR="0">
            <wp:extent cx="1756553" cy="1972235"/>
            <wp:effectExtent l="19050" t="0" r="0" b="0"/>
            <wp:docPr id="4" name="Imagem 2" descr="C:\Users\José Ricardo\Desktop\Amostras 2014-07-09\imagens sinais\amostras recortad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é Ricardo\Desktop\Amostras 2014-07-09\imagens sinais\amostras recortadas 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71" cy="197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A2" w:rsidRPr="001613EF" w:rsidRDefault="00354AA2" w:rsidP="00354AA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354AA2" w:rsidRPr="001613EF" w:rsidRDefault="00354AA2" w:rsidP="00354AA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Figura 5: Amostras dos trechos relevantes ampliados para sinais referentes à varredura 1.</w:t>
      </w:r>
    </w:p>
    <w:p w:rsidR="006D47DD" w:rsidRPr="001613EF" w:rsidRDefault="006D47DD" w:rsidP="00354AA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DB76F1" w:rsidRPr="001613EF" w:rsidRDefault="00DB76F1" w:rsidP="00DB76F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coleta dos sinais correspondentes aos objetos-alvo é realizada mediante a varredura do dispositivo apontado a cada objeto. As varreduras 1 e 2 de meio ciclo são lentas (com duração média de 2 s) da esquerda para a direita e da direita para a esquerda, respectivamente. As rápidas (com duração média de 1 s)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lastRenderedPageBreak/>
        <w:t xml:space="preserve">da esquerda para a direita e da direita para a esquerda, respectivamente são as varreduras 3 e 4 também de meio ciclo. E as varreduras 5 e 6 são as de ciclo completo (com duração média de 2 s) que começam do lado esquerdo e terminam deste lado e que começam do lado direito e terminam deste lado, respectivamente. </w:t>
      </w:r>
    </w:p>
    <w:p w:rsidR="00DB76F1" w:rsidRPr="001613EF" w:rsidRDefault="00DB76F1" w:rsidP="00E926A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Cada tipo de varredura é repetida 6 vezes. Assim, tem-se para cada objeto, 36 amostras de sinais. O tempo total de coleta de cada amostra é da ordem de 10 s. A Figura 4 apresenta as amostras de sinais coletados pela varredura do tipo 1 sobre os objetos a serem classificados. </w:t>
      </w:r>
    </w:p>
    <w:p w:rsidR="000E7CC0" w:rsidRPr="001613EF" w:rsidRDefault="00845E5F" w:rsidP="000268EF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Processamento de sinais</w:t>
      </w:r>
      <w:r w:rsidR="00DB76F1" w:rsidRPr="001613EF">
        <w:rPr>
          <w:rFonts w:ascii="Times New Roman" w:hAnsi="Times New Roman" w:cs="Times New Roman"/>
          <w:b/>
          <w:color w:val="000000" w:themeColor="text1"/>
          <w:lang w:val="pt-BR"/>
        </w:rPr>
        <w:t xml:space="preserve">–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primeiro passo é recortar o trecho relevante da amostra que corresponde ao período em que o objeto é varrido pelo K-Sonar. A Figura 5 apresenta os trechos relevantes ampliados referentes às amostras apresentadas na Figura 4. </w:t>
      </w:r>
      <w:r w:rsidR="00B671A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Esse período é dado em função do tipo de varredura feito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para cada objeto. A detecção dos tempos inicial e final de cada trecho é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>realizada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visualmente. O passo seguinte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é calcular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as seguintes medidas em cada trecho relevante recortado: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>m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>édia aritmética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>, mediana e desvio-padrão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do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>s sinais sonoros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Transformada 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Discreta de 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>Fourier (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>)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médias, medianas e desvio-padrões dos coeficientes reais e imaginários da DFT </w:t>
      </w:r>
      <w:r w:rsidR="00774ABC" w:rsidRPr="001613EF">
        <w:rPr>
          <w:rFonts w:ascii="Times New Roman" w:hAnsi="Times New Roman" w:cs="Times New Roman"/>
          <w:color w:val="000000" w:themeColor="text1"/>
          <w:lang w:val="pt-BR"/>
        </w:rPr>
        <w:t>dos sinais sonoros</w:t>
      </w:r>
      <w:r w:rsidR="000E7CC0" w:rsidRPr="001613EF">
        <w:rPr>
          <w:rFonts w:ascii="Times New Roman" w:hAnsi="Times New Roman" w:cs="Times New Roman"/>
          <w:color w:val="000000" w:themeColor="text1"/>
          <w:lang w:val="pt-BR"/>
        </w:rPr>
        <w:t>;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>m</w:t>
      </w:r>
      <w:r w:rsidR="00E441AA" w:rsidRPr="001613EF">
        <w:rPr>
          <w:rFonts w:ascii="Times New Roman" w:hAnsi="Times New Roman" w:cs="Times New Roman"/>
          <w:color w:val="000000" w:themeColor="text1"/>
          <w:lang w:val="pt-BR"/>
        </w:rPr>
        <w:t>édia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>s</w:t>
      </w:r>
      <w:r w:rsidR="00E441A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do </w:t>
      </w:r>
      <w:r w:rsidR="00774ABC" w:rsidRPr="001613EF">
        <w:rPr>
          <w:rFonts w:ascii="Times New Roman" w:hAnsi="Times New Roman" w:cs="Times New Roman"/>
          <w:color w:val="000000" w:themeColor="text1"/>
          <w:lang w:val="pt-BR"/>
        </w:rPr>
        <w:t>módulo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da fase</w:t>
      </w:r>
      <w:r w:rsidR="00774AB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da</w:t>
      </w:r>
      <w:r w:rsidR="001437A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774AB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 potência </w:t>
      </w:r>
      <w:r w:rsidR="00774ABC" w:rsidRPr="001613EF">
        <w:rPr>
          <w:rFonts w:ascii="Times New Roman" w:hAnsi="Times New Roman" w:cs="Times New Roman"/>
          <w:color w:val="000000" w:themeColor="text1"/>
          <w:lang w:val="pt-BR"/>
        </w:rPr>
        <w:t>dos sinais sonoros</w:t>
      </w:r>
      <w:r w:rsidR="00F14F98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87656E" w:rsidRPr="001613EF" w:rsidRDefault="00564761" w:rsidP="0087656E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A m</w:t>
      </w:r>
      <w:r w:rsidR="00255D0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édia aritmética, a mediana e o desvio-padrão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são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>calculados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>pel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as Equações</w:t>
      </w:r>
      <w:r w:rsidR="00255D0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(</w:t>
      </w:r>
      <w:r w:rsidR="00255D03" w:rsidRPr="001613EF">
        <w:rPr>
          <w:rFonts w:ascii="Times New Roman" w:hAnsi="Times New Roman" w:cs="Times New Roman"/>
          <w:color w:val="000000" w:themeColor="text1"/>
          <w:lang w:val="pt-BR"/>
        </w:rPr>
        <w:t>1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), (2) e</w:t>
      </w:r>
      <w:r w:rsidR="00255D0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(</w:t>
      </w:r>
      <w:r w:rsidR="00255D03" w:rsidRPr="001613EF">
        <w:rPr>
          <w:rFonts w:ascii="Times New Roman" w:hAnsi="Times New Roman" w:cs="Times New Roman"/>
          <w:color w:val="000000" w:themeColor="text1"/>
          <w:lang w:val="pt-BR"/>
        </w:rPr>
        <w:t>3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), respectivamente.</w:t>
      </w:r>
      <w:r w:rsidR="005D7F5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>Nessas equações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acc>
      </m:oMath>
      <w:r w:rsidR="00F937BA" w:rsidRPr="001613EF">
        <w:rPr>
          <w:rFonts w:ascii="Times New Roman" w:hAnsi="Times New Roman" w:cs="Times New Roman"/>
          <w:color w:val="000000" w:themeColor="text1"/>
        </w:rPr>
        <w:t xml:space="preserve">, </w:t>
      </w:r>
      <w:r w:rsidR="00F937BA" w:rsidRPr="001613EF">
        <w:rPr>
          <w:rFonts w:ascii="Times New Roman" w:hAnsi="Times New Roman" w:cs="Times New Roman"/>
          <w:i/>
          <w:color w:val="000000" w:themeColor="text1"/>
        </w:rPr>
        <w:t>x</w:t>
      </w:r>
      <w:r w:rsidR="00F937BA" w:rsidRPr="001613EF">
        <w:rPr>
          <w:rFonts w:ascii="Times New Roman" w:hAnsi="Times New Roman" w:cs="Times New Roman"/>
          <w:i/>
          <w:color w:val="000000" w:themeColor="text1"/>
          <w:vertAlign w:val="subscript"/>
        </w:rPr>
        <w:t>i</w:t>
      </w:r>
      <w:r w:rsidR="00F937BA" w:rsidRPr="001613EF">
        <w:rPr>
          <w:rFonts w:ascii="Times New Roman" w:hAnsi="Times New Roman" w:cs="Times New Roman"/>
          <w:color w:val="000000" w:themeColor="text1"/>
        </w:rPr>
        <w:t xml:space="preserve"> e </w:t>
      </w:r>
      <w:r w:rsidR="00F937BA" w:rsidRPr="001613EF">
        <w:rPr>
          <w:rFonts w:ascii="Times New Roman" w:hAnsi="Times New Roman" w:cs="Times New Roman"/>
          <w:i/>
          <w:color w:val="000000" w:themeColor="text1"/>
        </w:rPr>
        <w:t>F</w:t>
      </w:r>
      <w:r w:rsidR="00F937BA" w:rsidRPr="001613EF">
        <w:rPr>
          <w:rFonts w:ascii="Times New Roman" w:hAnsi="Times New Roman" w:cs="Times New Roman"/>
          <w:i/>
          <w:color w:val="000000" w:themeColor="text1"/>
          <w:vertAlign w:val="subscript"/>
        </w:rPr>
        <w:t>i</w:t>
      </w:r>
      <w:r w:rsidR="00F937BA" w:rsidRPr="001613EF">
        <w:rPr>
          <w:rFonts w:ascii="Times New Roman" w:hAnsi="Times New Roman" w:cs="Times New Roman"/>
          <w:color w:val="000000" w:themeColor="text1"/>
        </w:rPr>
        <w:t xml:space="preserve"> representam </w:t>
      </w:r>
      <w:r w:rsidR="003F2FFE" w:rsidRPr="001613EF">
        <w:rPr>
          <w:rFonts w:ascii="Times New Roman" w:hAnsi="Times New Roman" w:cs="Times New Roman"/>
          <w:color w:val="000000" w:themeColor="text1"/>
        </w:rPr>
        <w:t>a média amostral,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</w:t>
      </w:r>
      <w:r w:rsidR="000268EF" w:rsidRPr="001613EF">
        <w:rPr>
          <w:rFonts w:ascii="Times New Roman" w:hAnsi="Times New Roman" w:cs="Times New Roman"/>
          <w:i/>
          <w:color w:val="000000" w:themeColor="text1"/>
          <w:lang w:val="pt-BR"/>
        </w:rPr>
        <w:t>i</w:t>
      </w:r>
      <w:r w:rsidR="000268EF" w:rsidRPr="001613EF">
        <w:rPr>
          <w:rFonts w:ascii="Times New Roman" w:hAnsi="Times New Roman" w:cs="Times New Roman"/>
          <w:color w:val="000000" w:themeColor="text1"/>
          <w:lang w:val="pt-BR"/>
        </w:rPr>
        <w:t>-ésimo dado amostral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freqüência absoluta para </w:t>
      </w:r>
      <w:r w:rsidR="003F2FFE" w:rsidRPr="001613EF">
        <w:rPr>
          <w:rFonts w:ascii="Times New Roman" w:hAnsi="Times New Roman" w:cs="Times New Roman"/>
          <w:i/>
          <w:color w:val="000000" w:themeColor="text1"/>
          <w:lang w:val="pt-BR"/>
        </w:rPr>
        <w:t>i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>-ésimo dado amostral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>, respectivamente.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F937BA" w:rsidRPr="001613EF">
        <w:rPr>
          <w:rFonts w:ascii="Times New Roman" w:hAnsi="Times New Roman" w:cs="Times New Roman"/>
          <w:i/>
          <w:color w:val="000000" w:themeColor="text1"/>
          <w:lang w:val="pt-BR"/>
        </w:rPr>
        <w:t>n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w:rPr>
            <w:rFonts w:ascii="Cambria Math" w:hAnsi="Cambria Math"/>
            <w:color w:val="000000" w:themeColor="text1"/>
          </w:rPr>
          <m:t xml:space="preserve"> </m:t>
        </m:r>
      </m:oMath>
      <w:r w:rsidR="00F937BA" w:rsidRPr="001613EF">
        <w:rPr>
          <w:rFonts w:ascii="Times New Roman" w:hAnsi="Times New Roman" w:cs="Times New Roman"/>
          <w:color w:val="000000" w:themeColor="text1"/>
        </w:rPr>
        <w:t xml:space="preserve"> e </w:t>
      </w:r>
      <w:r w:rsidR="00F937BA" w:rsidRPr="001613EF">
        <w:rPr>
          <w:rFonts w:ascii="Times New Roman" w:hAnsi="Times New Roman" w:cs="Times New Roman"/>
          <w:i/>
          <w:color w:val="000000" w:themeColor="text1"/>
          <w:lang w:val="pt-BR"/>
        </w:rPr>
        <w:t>l</w:t>
      </w:r>
      <w:r w:rsidR="00F937BA" w:rsidRPr="001613EF">
        <w:rPr>
          <w:rFonts w:ascii="Times New Roman" w:hAnsi="Times New Roman" w:cs="Times New Roman"/>
          <w:i/>
          <w:color w:val="000000" w:themeColor="text1"/>
          <w:vertAlign w:val="subscript"/>
          <w:lang w:val="pt-BR"/>
        </w:rPr>
        <w:t xml:space="preserve">Md </w:t>
      </w:r>
      <w:r w:rsidR="00F937BA" w:rsidRPr="001613EF">
        <w:rPr>
          <w:rFonts w:ascii="Times New Roman" w:hAnsi="Times New Roman" w:cs="Times New Roman"/>
          <w:i/>
          <w:color w:val="000000" w:themeColor="text1"/>
          <w:lang w:val="pt-BR"/>
        </w:rPr>
        <w:t xml:space="preserve">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representam 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>o tamanho da amostra, a mediana amostral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</w:t>
      </w:r>
      <w:r w:rsidR="003F2FF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limite inferior da classe mediana, </w:t>
      </w:r>
      <w:r w:rsidR="00F937BA" w:rsidRPr="001613EF">
        <w:rPr>
          <w:rFonts w:ascii="Times New Roman" w:hAnsi="Times New Roman" w:cs="Times New Roman"/>
          <w:color w:val="000000" w:themeColor="text1"/>
          <w:lang w:val="pt-BR"/>
        </w:rPr>
        <w:t xml:space="preserve">respectivamente.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color w:val="000000" w:themeColor="text1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f</m:t>
            </m:r>
          </m:e>
        </m:nary>
      </m:oMath>
      <w:r w:rsidR="003F2FFE" w:rsidRPr="001613EF">
        <w:rPr>
          <w:rFonts w:ascii="Times New Roman" w:hAnsi="Times New Roman" w:cs="Times New Roman"/>
          <w:color w:val="000000" w:themeColor="text1"/>
        </w:rPr>
        <w:t xml:space="preserve"> </w:t>
      </w:r>
      <w:r w:rsidR="00F937BA" w:rsidRPr="001613EF">
        <w:rPr>
          <w:rFonts w:ascii="Times New Roman" w:hAnsi="Times New Roman" w:cs="Times New Roman"/>
          <w:color w:val="000000" w:themeColor="text1"/>
        </w:rPr>
        <w:t xml:space="preserve">, </w:t>
      </w:r>
      <w:r w:rsidR="00162B5C" w:rsidRPr="001613EF">
        <w:rPr>
          <w:rFonts w:ascii="Times New Roman" w:hAnsi="Times New Roman" w:cs="Times New Roman"/>
          <w:i/>
          <w:color w:val="000000" w:themeColor="text1"/>
        </w:rPr>
        <w:t>h</w:t>
      </w:r>
      <w:r w:rsidR="00162B5C" w:rsidRPr="001613EF">
        <w:rPr>
          <w:rFonts w:ascii="Times New Roman" w:hAnsi="Times New Roman" w:cs="Times New Roman"/>
          <w:color w:val="000000" w:themeColor="text1"/>
        </w:rPr>
        <w:t xml:space="preserve">, </w:t>
      </w:r>
      <w:r w:rsidR="00162B5C" w:rsidRPr="001613EF">
        <w:rPr>
          <w:rFonts w:ascii="Times New Roman" w:hAnsi="Times New Roman" w:cs="Times New Roman"/>
          <w:i/>
          <w:color w:val="000000" w:themeColor="text1"/>
        </w:rPr>
        <w:t>F</w:t>
      </w:r>
      <w:r w:rsidR="00162B5C" w:rsidRPr="001613EF">
        <w:rPr>
          <w:rFonts w:ascii="Times New Roman" w:hAnsi="Times New Roman" w:cs="Times New Roman"/>
          <w:i/>
          <w:color w:val="000000" w:themeColor="text1"/>
          <w:vertAlign w:val="subscript"/>
        </w:rPr>
        <w:t>Md</w:t>
      </w:r>
      <w:r w:rsidR="00162B5C" w:rsidRPr="001613EF">
        <w:rPr>
          <w:rFonts w:ascii="Times New Roman" w:hAnsi="Times New Roman" w:cs="Times New Roman"/>
          <w:color w:val="000000" w:themeColor="text1"/>
        </w:rPr>
        <w:t xml:space="preserve"> e </w:t>
      </w:r>
      <w:r w:rsidR="00162B5C" w:rsidRPr="001613EF">
        <w:rPr>
          <w:rFonts w:ascii="Times New Roman" w:hAnsi="Times New Roman" w:cs="Times New Roman"/>
          <w:i/>
          <w:color w:val="000000" w:themeColor="text1"/>
        </w:rPr>
        <w:t>s</w:t>
      </w:r>
      <w:r w:rsidR="00162B5C" w:rsidRPr="001613EF">
        <w:rPr>
          <w:rFonts w:ascii="Times New Roman" w:hAnsi="Times New Roman" w:cs="Times New Roman"/>
          <w:color w:val="000000" w:themeColor="text1"/>
        </w:rPr>
        <w:t xml:space="preserve"> </w:t>
      </w:r>
      <w:r w:rsidR="003F2FFE" w:rsidRPr="001613EF">
        <w:rPr>
          <w:rFonts w:ascii="Times New Roman" w:hAnsi="Times New Roman" w:cs="Times New Roman"/>
          <w:color w:val="000000" w:themeColor="text1"/>
        </w:rPr>
        <w:t>representa</w:t>
      </w:r>
      <w:r w:rsidR="00162B5C" w:rsidRPr="001613EF">
        <w:rPr>
          <w:rFonts w:ascii="Times New Roman" w:hAnsi="Times New Roman" w:cs="Times New Roman"/>
          <w:color w:val="000000" w:themeColor="text1"/>
        </w:rPr>
        <w:t xml:space="preserve">m </w:t>
      </w:r>
      <w:r w:rsidR="003F2FFE" w:rsidRPr="001613EF">
        <w:rPr>
          <w:rFonts w:ascii="Times New Roman" w:hAnsi="Times New Roman" w:cs="Times New Roman"/>
          <w:color w:val="000000" w:themeColor="text1"/>
        </w:rPr>
        <w:t>o somatório das freqüências das classes anteriores à classe mediana, a amplitude da classe mediana, a frequência absoluta da classe mediana</w:t>
      </w:r>
      <w:r w:rsidR="00162B5C" w:rsidRPr="001613EF">
        <w:rPr>
          <w:rFonts w:ascii="Times New Roman" w:hAnsi="Times New Roman" w:cs="Times New Roman"/>
          <w:color w:val="000000" w:themeColor="text1"/>
        </w:rPr>
        <w:t xml:space="preserve"> e </w:t>
      </w:r>
      <w:r w:rsidR="003F2FFE" w:rsidRPr="001613EF">
        <w:rPr>
          <w:rFonts w:ascii="Times New Roman" w:hAnsi="Times New Roman" w:cs="Times New Roman"/>
          <w:color w:val="000000" w:themeColor="text1"/>
        </w:rPr>
        <w:t>o desvio-padrão amostral</w:t>
      </w:r>
      <w:r w:rsidR="00162B5C" w:rsidRPr="001613EF">
        <w:rPr>
          <w:rFonts w:ascii="Times New Roman" w:hAnsi="Times New Roman" w:cs="Times New Roman"/>
          <w:color w:val="000000" w:themeColor="text1"/>
        </w:rPr>
        <w:t>, respectivamente</w:t>
      </w:r>
      <w:r w:rsidR="003F2FFE" w:rsidRPr="001613EF">
        <w:rPr>
          <w:rFonts w:ascii="Times New Roman" w:hAnsi="Times New Roman" w:cs="Times New Roman"/>
          <w:color w:val="000000" w:themeColor="text1"/>
        </w:rPr>
        <w:t>.</w:t>
      </w:r>
    </w:p>
    <w:p w:rsidR="00E36202" w:rsidRPr="001613EF" w:rsidRDefault="00E36202" w:rsidP="0087656E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491482" w:rsidRPr="00A8593B" w:rsidRDefault="00AE751B" w:rsidP="00A8593B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  <w:lang w:val="pt-BR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Cambria Math"/>
                    <w:color w:val="000000" w:themeColor="text1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n</m:t>
            </m:r>
          </m:den>
        </m:f>
      </m:oMath>
      <w:r w:rsidR="00255D03" w:rsidRPr="001613EF">
        <w:rPr>
          <w:rFonts w:ascii="Times New Roman" w:hAnsi="Times New Roman" w:cs="Times New Roman"/>
          <w:iCs/>
          <w:color w:val="000000" w:themeColor="text1"/>
          <w:lang w:val="pt-BR"/>
        </w:rPr>
        <w:t xml:space="preserve">                   (1)</w:t>
      </w:r>
    </w:p>
    <w:p w:rsidR="00255D03" w:rsidRPr="001613EF" w:rsidRDefault="00AE751B" w:rsidP="00255D03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</m:acc>
        <m:r>
          <w:rPr>
            <w:rFonts w:ascii="Cambria Math" w:hAnsi="Cambria Math"/>
            <w:color w:val="000000" w:themeColor="text1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Md</m:t>
            </m:r>
          </m:sub>
        </m:sSub>
        <m:r>
          <w:rPr>
            <w:rFonts w:ascii="Cambria Math" w:hAnsi="Cambria Math"/>
            <w:color w:val="000000" w:themeColor="text1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-</m:t>
                </m:r>
                <m:nary>
                  <m:naryPr>
                    <m:chr m:val="∑"/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</m:nary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∙h</m:t>
            </m:r>
          </m:num>
          <m:den>
            <m:sSub>
              <m:sSubPr>
                <m:ctrlPr>
                  <w:rPr>
                    <w:rFonts w:ascii="Cambria Math" w:hAnsi="Cambria Math"/>
                    <w:color w:val="000000" w:themeColor="text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</w:rPr>
                  <m:t>Md</m:t>
                </m:r>
              </m:sub>
            </m:sSub>
          </m:den>
        </m:f>
      </m:oMath>
      <w:r w:rsidR="00255D03"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 (2)</w:t>
      </w:r>
    </w:p>
    <w:p w:rsidR="0087656E" w:rsidRPr="001613EF" w:rsidRDefault="0087656E" w:rsidP="0087656E">
      <w:pPr>
        <w:pStyle w:val="TextosemFormatao"/>
        <w:tabs>
          <w:tab w:val="right" w:pos="4536"/>
        </w:tabs>
        <w:jc w:val="right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s=</m:t>
        </m:r>
        <m:rad>
          <m:radPr>
            <m:degHide m:val="on"/>
            <m:ctrlPr>
              <w:rPr>
                <w:rFonts w:ascii="Cambria Math" w:hAnsi="Cambria Math"/>
                <w:i/>
                <w:color w:val="000000" w:themeColor="text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on"/>
                    <m:supHide m:val="on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nary>
                                  <m:naryPr>
                                    <m:chr m:val="∑"/>
                                    <m:limLoc m:val="undOvr"/>
                                    <m:subHide m:val="on"/>
                                    <m:supHide m:val="on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n</m:t>
                        </m:r>
                      </m:den>
                    </m:f>
                  </m:e>
                </m:nary>
              </m:num>
              <m:den>
                <m:r>
                  <w:rPr>
                    <w:rFonts w:ascii="Cambria Math" w:hAnsi="Cambria Math"/>
                    <w:color w:val="000000" w:themeColor="text1"/>
                  </w:rPr>
                  <m:t>n-1</m:t>
                </m:r>
              </m:den>
            </m:f>
          </m:e>
        </m:rad>
      </m:oMath>
      <w:r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 (3)</w:t>
      </w:r>
    </w:p>
    <w:p w:rsidR="0087656E" w:rsidRPr="001613EF" w:rsidRDefault="0087656E" w:rsidP="00564761">
      <w:pPr>
        <w:pStyle w:val="TextosemFormatao"/>
        <w:tabs>
          <w:tab w:val="right" w:pos="4536"/>
        </w:tabs>
        <w:jc w:val="both"/>
        <w:rPr>
          <w:color w:val="000000" w:themeColor="text1"/>
        </w:rPr>
      </w:pPr>
    </w:p>
    <w:p w:rsidR="00564761" w:rsidRPr="001613EF" w:rsidRDefault="00564761" w:rsidP="0056476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s Equações (4), (5), (6)</w:t>
      </w:r>
      <w:r w:rsidR="00A37116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(7)</w:t>
      </w:r>
      <w:r w:rsidR="00A37116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(8)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mostram os cálculos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>os coeficientes d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transformada </w:t>
      </w:r>
      <w:r w:rsidR="008A7A5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discreta 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de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Fourier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(</w:t>
      </w:r>
      <w:r w:rsidR="008A7A54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FT)</w:t>
      </w:r>
      <w:r w:rsidR="005F4E3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do sinal sonoro, 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do módulo, da fase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 da potência 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>esses co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>eficientes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>, respectivamente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6D47DD" w:rsidRPr="001613EF" w:rsidRDefault="006D47DD" w:rsidP="0056476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64761" w:rsidRPr="001613EF" w:rsidRDefault="00F95BA7" w:rsidP="00172A56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</w:rPr>
              <m:t>n=0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N-1</m:t>
            </m:r>
          </m:sup>
          <m:e>
            <m:r>
              <w:rPr>
                <w:rFonts w:ascii="Cambria Math" w:hAnsi="Cambria Math"/>
                <w:color w:val="000000" w:themeColor="text1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n</m:t>
                </m:r>
              </m:e>
            </m:d>
          </m:e>
        </m:nary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-j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/>
                <w:color w:val="000000" w:themeColor="text1"/>
              </w:rPr>
              <m:t>nk</m:t>
            </m:r>
          </m:sup>
        </m:sSup>
      </m:oMath>
      <w:r w:rsidR="000D575B"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(4)</w:t>
      </w:r>
    </w:p>
    <w:p w:rsidR="005D7F59" w:rsidRPr="001613EF" w:rsidRDefault="00AE751B" w:rsidP="005D7F59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</m:d>
            <m:r>
              <w:rPr>
                <w:rFonts w:ascii="Cambria Math" w:hAnsi="Cambria Math"/>
                <w:color w:val="000000" w:themeColor="text1"/>
              </w:rPr>
              <m:t>=X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  <m:r>
          <w:rPr>
            <w:rFonts w:ascii="Cambria Math" w:hAnsi="Cambria Math"/>
            <w:color w:val="000000" w:themeColor="text1"/>
          </w:rPr>
          <m:t>+j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5D7F59"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(5)</w:t>
      </w:r>
    </w:p>
    <w:p w:rsidR="005D7F59" w:rsidRPr="001613EF" w:rsidRDefault="00AE751B" w:rsidP="005D7F59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</m:e>
            </m:d>
            <m:r>
              <w:rPr>
                <w:rFonts w:ascii="Cambria Math" w:hAnsi="Cambria Math"/>
                <w:color w:val="000000" w:themeColor="text1"/>
              </w:rPr>
              <m:t>=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</m:e>
            </m:rad>
          </m:e>
          <m:sub>
            <m:r>
              <w:rPr>
                <w:rFonts w:ascii="Cambria Math" w:hAnsi="Cambria Math"/>
                <w:color w:val="000000" w:themeColor="text1"/>
              </w:rPr>
              <m:t xml:space="preserve"> </m:t>
            </m:r>
          </m:sub>
        </m:sSub>
      </m:oMath>
      <w:r w:rsidR="005D7F59"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 (6)</w:t>
      </w:r>
    </w:p>
    <w:p w:rsidR="005D7F59" w:rsidRPr="001613EF" w:rsidRDefault="005D7F59" w:rsidP="005D7F59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θ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  <m:r>
          <w:rPr>
            <w:rFonts w:ascii="Cambria Math" w:hAnsi="Cambria Math"/>
            <w:color w:val="000000" w:themeColor="text1"/>
          </w:rPr>
          <m:t>=arctan</m:t>
        </m:r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r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</m:den>
            </m:f>
          </m:e>
        </m:d>
      </m:oMath>
      <w:r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 (7)</w:t>
      </w:r>
    </w:p>
    <w:p w:rsidR="005D7F59" w:rsidRPr="001613EF" w:rsidRDefault="00C35162" w:rsidP="00C35162">
      <w:pPr>
        <w:pStyle w:val="TextosemFormatao"/>
        <w:tabs>
          <w:tab w:val="right" w:pos="4536"/>
        </w:tabs>
        <w:jc w:val="right"/>
        <w:rPr>
          <w:rFonts w:ascii="Times New Roman" w:hAnsi="Times New Roman" w:cs="Times New Roman"/>
          <w:iCs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  <m:r>
          <w:rPr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k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=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  <m:r>
          <w:rPr>
            <w:rFonts w:ascii="Cambria Math" w:hAnsi="Cambria Math"/>
            <w:color w:val="000000" w:themeColor="text1"/>
          </w:rPr>
          <m:t>+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bSup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5D7F59" w:rsidRPr="001613EF">
        <w:rPr>
          <w:rFonts w:ascii="Times New Roman" w:hAnsi="Times New Roman" w:cs="Times New Roman"/>
          <w:iCs/>
          <w:color w:val="000000" w:themeColor="text1"/>
        </w:rPr>
        <w:t xml:space="preserve">                   (8)</w:t>
      </w:r>
    </w:p>
    <w:p w:rsidR="008A7A54" w:rsidRPr="001613EF" w:rsidRDefault="00A37116" w:rsidP="00E73187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lastRenderedPageBreak/>
        <w:t xml:space="preserve">Nas equações 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(4) a (8), </w:t>
      </w:r>
      <w:r w:rsidR="0084119C" w:rsidRPr="001613EF">
        <w:rPr>
          <w:rFonts w:ascii="Times New Roman" w:hAnsi="Times New Roman" w:cs="Times New Roman"/>
          <w:i/>
          <w:color w:val="000000" w:themeColor="text1"/>
          <w:lang w:val="pt-BR"/>
        </w:rPr>
        <w:t>N</w:t>
      </w:r>
      <w:r w:rsidR="00162B5C" w:rsidRPr="001613EF">
        <w:rPr>
          <w:rFonts w:ascii="Times New Roman" w:hAnsi="Times New Roman" w:cs="Times New Roman"/>
          <w:i/>
          <w:color w:val="000000" w:themeColor="text1"/>
          <w:lang w:val="pt-BR"/>
        </w:rPr>
        <w:t xml:space="preserve">, </w:t>
      </w:r>
      <w:r w:rsidR="0084119C" w:rsidRPr="001613EF">
        <w:rPr>
          <w:rFonts w:ascii="Times New Roman" w:hAnsi="Times New Roman" w:cs="Times New Roman"/>
          <w:i/>
          <w:color w:val="000000" w:themeColor="text1"/>
          <w:lang w:val="pt-BR"/>
        </w:rPr>
        <w:t>n</w:t>
      </w:r>
      <w:r w:rsidR="00162B5C" w:rsidRPr="001613EF">
        <w:rPr>
          <w:rFonts w:ascii="Times New Roman" w:hAnsi="Times New Roman" w:cs="Times New Roman"/>
          <w:i/>
          <w:color w:val="000000" w:themeColor="text1"/>
          <w:lang w:val="pt-BR"/>
        </w:rPr>
        <w:t xml:space="preserve">, </w:t>
      </w:r>
      <m:oMath>
        <m:r>
          <w:rPr>
            <w:rFonts w:ascii="Cambria Math" w:hAnsi="Cambria Math"/>
            <w:color w:val="000000" w:themeColor="text1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162B5C" w:rsidRPr="001613EF">
        <w:rPr>
          <w:rFonts w:ascii="Times New Roman" w:hAnsi="Times New Roman" w:cs="Times New Roman"/>
          <w:i/>
          <w:color w:val="000000" w:themeColor="text1"/>
          <w:lang w:val="pt-B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são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5F4E3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número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de amostras, 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>a variável tempo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9B18E0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A34CA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coeficiente da 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>FT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, a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parte real do coeficiente da 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FT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</w:t>
      </w:r>
      <w:r w:rsidR="00D5466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parte imaginária do coeficiente da </w:t>
      </w:r>
      <w:r w:rsidR="008B1440" w:rsidRPr="001613EF">
        <w:rPr>
          <w:rFonts w:ascii="Times New Roman" w:hAnsi="Times New Roman" w:cs="Times New Roman"/>
          <w:color w:val="000000" w:themeColor="text1"/>
          <w:lang w:val="pt-BR"/>
        </w:rPr>
        <w:t>D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FT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>, respectivamente.</w:t>
      </w:r>
      <w:r w:rsidR="000055B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</w:rPr>
                  <m:t>k</m:t>
                </m:r>
              </m:e>
            </m:d>
          </m:e>
        </m:d>
      </m:oMath>
      <w:r w:rsidR="00162B5C" w:rsidRPr="001613EF">
        <w:rPr>
          <w:rFonts w:ascii="Times New Roman" w:hAnsi="Times New Roman" w:cs="Times New Roman"/>
          <w:color w:val="000000" w:themeColor="text1"/>
        </w:rPr>
        <w:t xml:space="preserve">, </w:t>
      </w:r>
      <m:oMath>
        <m:r>
          <w:rPr>
            <w:rFonts w:ascii="Cambria Math" w:hAnsi="Cambria Math"/>
            <w:color w:val="000000" w:themeColor="text1"/>
          </w:rPr>
          <m:t>θ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162B5C" w:rsidRPr="001613EF">
        <w:rPr>
          <w:rFonts w:ascii="Times New Roman" w:hAnsi="Times New Roman" w:cs="Times New Roman"/>
          <w:color w:val="000000" w:themeColor="text1"/>
        </w:rPr>
        <w:t xml:space="preserve"> e </w:t>
      </w:r>
      <m:oMath>
        <m:r>
          <w:rPr>
            <w:rFonts w:ascii="Cambria Math" w:hAnsi="Cambria Math"/>
            <w:color w:val="000000" w:themeColor="text1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k</m:t>
            </m:r>
          </m:e>
        </m:d>
      </m:oMath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são o </w:t>
      </w:r>
      <w:r w:rsidR="00D54668" w:rsidRPr="001613EF">
        <w:rPr>
          <w:rFonts w:ascii="Times New Roman" w:hAnsi="Times New Roman" w:cs="Times New Roman"/>
          <w:color w:val="000000" w:themeColor="text1"/>
        </w:rPr>
        <w:t xml:space="preserve">módulo do coeficiente da </w:t>
      </w:r>
      <w:r w:rsidR="008B1440" w:rsidRPr="001613EF">
        <w:rPr>
          <w:rFonts w:ascii="Times New Roman" w:hAnsi="Times New Roman" w:cs="Times New Roman"/>
          <w:color w:val="000000" w:themeColor="text1"/>
        </w:rPr>
        <w:t>D</w:t>
      </w:r>
      <w:r w:rsidRPr="001613EF">
        <w:rPr>
          <w:rFonts w:ascii="Times New Roman" w:hAnsi="Times New Roman" w:cs="Times New Roman"/>
          <w:color w:val="000000" w:themeColor="text1"/>
        </w:rPr>
        <w:t>FT, a</w:t>
      </w:r>
      <w:r w:rsidR="00D54668" w:rsidRPr="001613EF">
        <w:rPr>
          <w:rFonts w:ascii="Times New Roman" w:hAnsi="Times New Roman" w:cs="Times New Roman"/>
          <w:color w:val="000000" w:themeColor="text1"/>
        </w:rPr>
        <w:t xml:space="preserve"> fase da </w:t>
      </w:r>
      <w:r w:rsidR="008B1440" w:rsidRPr="001613EF">
        <w:rPr>
          <w:rFonts w:ascii="Times New Roman" w:hAnsi="Times New Roman" w:cs="Times New Roman"/>
          <w:color w:val="000000" w:themeColor="text1"/>
        </w:rPr>
        <w:t>D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FT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potência</w:t>
      </w:r>
      <w:r w:rsidR="00162B5C" w:rsidRPr="001613EF">
        <w:rPr>
          <w:rFonts w:ascii="Times New Roman" w:hAnsi="Times New Roman" w:cs="Times New Roman"/>
          <w:color w:val="000000" w:themeColor="text1"/>
          <w:lang w:val="pt-BR"/>
        </w:rPr>
        <w:t>, respectivamente</w:t>
      </w:r>
      <w:r w:rsidR="000A211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</w:p>
    <w:p w:rsidR="00172A56" w:rsidRPr="001613EF" w:rsidRDefault="00B41C15" w:rsidP="00E73187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Reconhecimento de padrões</w:t>
      </w:r>
      <w:r w:rsidR="00B15592" w:rsidRPr="001613EF">
        <w:rPr>
          <w:rFonts w:ascii="Times New Roman" w:hAnsi="Times New Roman" w:cs="Times New Roman"/>
          <w:b/>
          <w:color w:val="000000" w:themeColor="text1"/>
          <w:lang w:val="pt-BR"/>
        </w:rPr>
        <w:t xml:space="preserve">– </w:t>
      </w:r>
      <w:r w:rsidR="00172A56" w:rsidRPr="001613EF">
        <w:rPr>
          <w:rFonts w:ascii="Times New Roman" w:hAnsi="Times New Roman" w:cs="Times New Roman"/>
          <w:color w:val="000000" w:themeColor="text1"/>
          <w:lang w:val="pt-BR"/>
        </w:rPr>
        <w:t>No s</w:t>
      </w:r>
      <w:r w:rsidR="008F5D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istema proposto a classificação dos sons dos objetos </w:t>
      </w:r>
      <w:r w:rsidR="00B55573" w:rsidRPr="001613EF">
        <w:rPr>
          <w:rFonts w:ascii="Times New Roman" w:hAnsi="Times New Roman" w:cs="Times New Roman"/>
          <w:color w:val="000000" w:themeColor="text1"/>
          <w:lang w:val="pt-BR"/>
        </w:rPr>
        <w:t>é</w:t>
      </w:r>
      <w:r w:rsidR="008F5D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realizada utilizando uma rede perceptron de múltiplas camadas (MLP).</w:t>
      </w:r>
      <w:r w:rsidR="00E7318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B55573" w:rsidRPr="001613EF">
        <w:rPr>
          <w:rFonts w:ascii="Times New Roman" w:hAnsi="Times New Roman" w:cs="Times New Roman"/>
          <w:color w:val="000000" w:themeColor="text1"/>
          <w:lang w:val="pt-BR"/>
        </w:rPr>
        <w:t>São</w:t>
      </w:r>
      <w:r w:rsidR="008F5D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realizados dois testes com a MLP. </w:t>
      </w:r>
    </w:p>
    <w:p w:rsidR="00172A56" w:rsidRPr="001613EF" w:rsidRDefault="008F5DC7" w:rsidP="00172A5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No primeiro teste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os parâmetros calculados para a extração do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vetor de caracte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>r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ísticas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são: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m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>é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dia aritmética, mediana, desvio padrão,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média dos coeficientes reais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mediana dos coeficientes reais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desvio padrão dos coeficientes reais, média dos coeficientes imaginários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mediana dos coeficientes imaginários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desvio padrão dos coeficientes imaginários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da 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577635" w:rsidRPr="001613EF" w:rsidRDefault="00B671A5" w:rsidP="00172A5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No segundo teste, os parâmetros determinados para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vetor de características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são: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média do módulo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média da fase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média da potência, média dos coeficientes reais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mediana dos coeficientes reais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desvio padrão dos coeficientes reais, média dos coeficientes imaginários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; mediana dos coeficientes imaginários da </w:t>
      </w:r>
      <w:r w:rsidR="00721E30" w:rsidRPr="001613EF">
        <w:rPr>
          <w:rFonts w:ascii="Times New Roman" w:hAnsi="Times New Roman" w:cs="Times New Roman"/>
          <w:color w:val="000000" w:themeColor="text1"/>
          <w:lang w:val="pt-BR"/>
        </w:rPr>
        <w:t>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desvio padrão dos coeficientes imaginários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da DFT</w:t>
      </w:r>
      <w:r w:rsidR="005776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</w:p>
    <w:p w:rsidR="00E73187" w:rsidRPr="001613EF" w:rsidRDefault="00AF09DE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Foram testadas 4 arquiteturas de rede MLP: </w:t>
      </w:r>
      <w:r w:rsidR="00FC3B46" w:rsidRPr="001613EF">
        <w:rPr>
          <w:rFonts w:ascii="Times New Roman" w:hAnsi="Times New Roman" w:cs="Times New Roman"/>
          <w:color w:val="000000" w:themeColor="text1"/>
          <w:lang w:val="pt-BR"/>
        </w:rPr>
        <w:t>(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9 x 100 x 4), (9 x 100 x 8), (9 x 100 x 16) e (9 x 100 x 32). </w:t>
      </w:r>
      <w:r w:rsidR="00FC3B46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Estes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valores correspondem ao número de </w:t>
      </w:r>
      <w:r w:rsidR="00AA33C7" w:rsidRPr="001613EF">
        <w:rPr>
          <w:rFonts w:ascii="Times New Roman" w:hAnsi="Times New Roman" w:cs="Times New Roman"/>
          <w:color w:val="000000" w:themeColor="text1"/>
          <w:lang w:val="pt-BR"/>
        </w:rPr>
        <w:t>neurônios na</w:t>
      </w:r>
      <w:r w:rsidR="0003688C" w:rsidRPr="001613EF">
        <w:rPr>
          <w:rFonts w:ascii="Times New Roman" w:hAnsi="Times New Roman" w:cs="Times New Roman"/>
          <w:color w:val="000000" w:themeColor="text1"/>
          <w:lang w:val="pt-BR"/>
        </w:rPr>
        <w:t>s</w:t>
      </w:r>
      <w:r w:rsidR="00AA33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camada</w:t>
      </w:r>
      <w:r w:rsidR="0003688C" w:rsidRPr="001613EF">
        <w:rPr>
          <w:rFonts w:ascii="Times New Roman" w:hAnsi="Times New Roman" w:cs="Times New Roman"/>
          <w:color w:val="000000" w:themeColor="text1"/>
          <w:lang w:val="pt-BR"/>
        </w:rPr>
        <w:t>s</w:t>
      </w:r>
      <w:r w:rsidR="00AA33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entrada, </w:t>
      </w:r>
      <w:r w:rsidR="0003688C" w:rsidRPr="001613EF">
        <w:rPr>
          <w:rFonts w:ascii="Times New Roman" w:hAnsi="Times New Roman" w:cs="Times New Roman"/>
          <w:color w:val="000000" w:themeColor="text1"/>
          <w:lang w:val="pt-BR"/>
        </w:rPr>
        <w:t>intermediária e de saída, respectivamente</w:t>
      </w:r>
      <w:r w:rsidR="00AA33C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. </w:t>
      </w:r>
      <w:r w:rsidR="00E7318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determinação da topologia utilizada foi feita por meio de tentativa e erro. Após vários testes verificou-se que as melhores taxas de acerto ocorrem com 100 neurônios na camada intermediária. </w:t>
      </w:r>
    </w:p>
    <w:p w:rsidR="00E73187" w:rsidRPr="001613EF" w:rsidRDefault="00AA33C7" w:rsidP="000B415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Os vetores-alvo u</w:t>
      </w:r>
      <w:r w:rsidR="0003688C" w:rsidRPr="001613EF">
        <w:rPr>
          <w:rFonts w:ascii="Times New Roman" w:hAnsi="Times New Roman" w:cs="Times New Roman"/>
          <w:color w:val="000000" w:themeColor="text1"/>
          <w:lang w:val="pt-BR"/>
        </w:rPr>
        <w:t>sados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no treinamento são bipolares e ortogonais</w:t>
      </w:r>
      <w:r w:rsidR="00AF09D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(OBVs)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conforme </w:t>
      </w:r>
      <w:r w:rsidR="00E14987" w:rsidRPr="001613EF">
        <w:rPr>
          <w:rFonts w:ascii="Times New Roman" w:hAnsi="Times New Roman" w:cs="Times New Roman"/>
          <w:color w:val="000000" w:themeColor="text1"/>
          <w:lang w:val="pt-BR"/>
        </w:rPr>
        <w:t>[7]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  <w:r w:rsidR="000B415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Estes vetores sempre t</w:t>
      </w:r>
      <w:r w:rsidR="00073037" w:rsidRPr="001613EF">
        <w:rPr>
          <w:rFonts w:ascii="Times New Roman" w:hAnsi="Times New Roman" w:cs="Times New Roman"/>
          <w:color w:val="000000" w:themeColor="text1"/>
          <w:lang w:val="pt-BR"/>
        </w:rPr>
        <w:t>ê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m dimensão equivalente a potência de 2. </w:t>
      </w:r>
      <w:r w:rsidR="000B415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Como são 4 tipos de padrões a serem classificados, 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>OBVs de dimensão 4 são suficientes para a classificação deste problema</w:t>
      </w:r>
      <w:r w:rsidR="000B4151" w:rsidRPr="001613EF">
        <w:rPr>
          <w:rFonts w:ascii="Times New Roman" w:hAnsi="Times New Roman" w:cs="Times New Roman"/>
          <w:color w:val="000000" w:themeColor="text1"/>
          <w:lang w:val="pt-BR"/>
        </w:rPr>
        <w:t>. Contudo</w:t>
      </w:r>
      <w:r w:rsidR="008A7A54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="00AF09D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foram testados também o desempenho de classificação para </w:t>
      </w:r>
      <w:r w:rsidR="000B4151" w:rsidRPr="001613EF">
        <w:rPr>
          <w:rFonts w:ascii="Times New Roman" w:hAnsi="Times New Roman" w:cs="Times New Roman"/>
          <w:color w:val="000000" w:themeColor="text1"/>
          <w:lang w:val="pt-BR"/>
        </w:rPr>
        <w:t>OBVs</w:t>
      </w:r>
      <w:r w:rsidR="00AF09D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dimensões 8, 16 e 32.</w:t>
      </w:r>
      <w:r w:rsidR="00654DA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 </w:t>
      </w:r>
      <w:r w:rsidR="009401E2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escolha de vetores-alvo com dimensões maiores foi feita com o intuito de verificar um possível aumento de desempenho de classificação.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Considerando a geração de pesos sinápticos</w:t>
      </w:r>
      <w:r w:rsidR="00434F6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aleatórios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iniciais, para cada topologia, </w:t>
      </w:r>
      <w:r w:rsidR="0007303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são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realizados 10 treinamentos</w:t>
      </w:r>
      <w:r w:rsidR="0007303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para cada arquitetura de rede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calculado o percentual médio de </w:t>
      </w:r>
      <w:r w:rsidR="00434F6D" w:rsidRPr="001613EF">
        <w:rPr>
          <w:rFonts w:ascii="Times New Roman" w:hAnsi="Times New Roman" w:cs="Times New Roman"/>
          <w:color w:val="000000" w:themeColor="text1"/>
          <w:lang w:val="pt-BR"/>
        </w:rPr>
        <w:t>classificação</w:t>
      </w:r>
      <w:r w:rsidR="00466DB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para ser considerado como</w:t>
      </w:r>
      <w:r w:rsidR="00DB091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466DBE" w:rsidRPr="001613EF">
        <w:rPr>
          <w:rFonts w:ascii="Times New Roman" w:hAnsi="Times New Roman" w:cs="Times New Roman"/>
          <w:color w:val="000000" w:themeColor="text1"/>
          <w:lang w:val="pt-BR"/>
        </w:rPr>
        <w:t>desempenho d</w:t>
      </w:r>
      <w:r w:rsidR="00DB0919" w:rsidRPr="001613EF">
        <w:rPr>
          <w:rFonts w:ascii="Times New Roman" w:hAnsi="Times New Roman" w:cs="Times New Roman"/>
          <w:color w:val="000000" w:themeColor="text1"/>
          <w:lang w:val="pt-BR"/>
        </w:rPr>
        <w:t>o classificador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  <w:r w:rsidR="00466DBE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</w:p>
    <w:p w:rsidR="004C4B41" w:rsidRPr="001613EF" w:rsidRDefault="00434F6D" w:rsidP="004C4B41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formação do conjunto de treinamento contém os vetores de características referentes aos 6 tipos de varredura de cada objeto. Para cada combinação (tipo de varredura x tipo de objeto), foram selecionadas </w:t>
      </w:r>
      <w:r w:rsidR="00FA0B9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4</w:t>
      </w:r>
      <w:r w:rsidR="00FA0B9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primeiras repetições (amostras)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das 6 disponíveis. Como cada vetor de características possui 9 valores, a matriz de treinamento é composta de 96 linhas e 9 colunas.</w:t>
      </w:r>
    </w:p>
    <w:p w:rsidR="00C35162" w:rsidRPr="001613EF" w:rsidRDefault="00434F6D" w:rsidP="00B1023F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formação do conjunto de teste </w:t>
      </w:r>
      <w:r w:rsidR="00FA0B97" w:rsidRPr="001613EF">
        <w:rPr>
          <w:rFonts w:ascii="Times New Roman" w:hAnsi="Times New Roman" w:cs="Times New Roman"/>
          <w:color w:val="000000" w:themeColor="text1"/>
          <w:lang w:val="pt-BR"/>
        </w:rPr>
        <w:t>segue o mesmo princípio da formação do conjunto de treinamento. Contudo, das 6 repetições (amostras) disponíveis, foram selecionadas as duas últimas repetições.</w:t>
      </w:r>
      <w:r w:rsidR="00B1023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Fazendo isso </w:t>
      </w:r>
      <w:r w:rsidR="00B1023F" w:rsidRPr="001613EF">
        <w:rPr>
          <w:rFonts w:ascii="Times New Roman" w:hAnsi="Times New Roman" w:cs="Times New Roman"/>
          <w:color w:val="000000" w:themeColor="text1"/>
          <w:lang w:val="pt-BR"/>
        </w:rPr>
        <w:lastRenderedPageBreak/>
        <w:t xml:space="preserve">para as 6 varreduras têm-se as 24 amostras para treinamento e 12 para teste como foi </w:t>
      </w:r>
      <w:r w:rsidR="00376A9C" w:rsidRPr="001613EF">
        <w:rPr>
          <w:rFonts w:ascii="Times New Roman" w:hAnsi="Times New Roman" w:cs="Times New Roman"/>
          <w:color w:val="000000" w:themeColor="text1"/>
          <w:lang w:val="pt-BR"/>
        </w:rPr>
        <w:t>mencionado</w:t>
      </w:r>
      <w:r w:rsidR="00B1023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acima.</w:t>
      </w:r>
    </w:p>
    <w:p w:rsidR="005A2719" w:rsidRPr="001613EF" w:rsidRDefault="00FF1423" w:rsidP="00C35162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rede neural MLP foi treinada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utilizando </w:t>
      </w:r>
      <w:r w:rsidR="00172A56"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toolbox traingdx do software Matlab R2008. Es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t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a toolbox u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sa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os critérios de momentum e taxa de aprendizagem adaptativa. As redes foram treinadas com a taxa de aprendizagem inicial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de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0,01. </w:t>
      </w:r>
      <w:r w:rsidR="00B1023F" w:rsidRPr="001613EF">
        <w:rPr>
          <w:rFonts w:ascii="Times New Roman" w:hAnsi="Times New Roman" w:cs="Times New Roman"/>
          <w:color w:val="000000" w:themeColor="text1"/>
          <w:lang w:val="pt-BR"/>
        </w:rPr>
        <w:t>Após diversos testes preliminares, optou-se pelo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critério de parada do treinamento por alcance do erro quadrático médio de 0,05. </w:t>
      </w:r>
      <w:r w:rsidR="00486454" w:rsidRPr="001613EF">
        <w:rPr>
          <w:rFonts w:ascii="Times New Roman" w:hAnsi="Times New Roman" w:cs="Times New Roman"/>
          <w:color w:val="000000" w:themeColor="text1"/>
          <w:lang w:val="pt-BR"/>
        </w:rPr>
        <w:t>As simulações foram realizadas em um computador com processador i7 3537U e com 8G</w:t>
      </w:r>
      <w:r w:rsidR="00B1023F" w:rsidRPr="001613EF">
        <w:rPr>
          <w:rFonts w:ascii="Times New Roman" w:hAnsi="Times New Roman" w:cs="Times New Roman"/>
          <w:color w:val="000000" w:themeColor="text1"/>
          <w:lang w:val="pt-BR"/>
        </w:rPr>
        <w:t>B</w:t>
      </w:r>
      <w:r w:rsidR="0048645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memória RAM. </w:t>
      </w:r>
    </w:p>
    <w:p w:rsidR="00905FB8" w:rsidRPr="001613EF" w:rsidRDefault="00905FB8">
      <w:pPr>
        <w:pStyle w:val="TextosemFormatao"/>
        <w:jc w:val="both"/>
        <w:rPr>
          <w:rFonts w:ascii="Times New Roman" w:hAnsi="Times New Roman" w:cs="Times New Roman"/>
          <w:bCs/>
          <w:color w:val="000000" w:themeColor="text1"/>
          <w:lang w:val="pt-BR"/>
        </w:rPr>
      </w:pPr>
    </w:p>
    <w:p w:rsidR="005A2719" w:rsidRPr="001613EF" w:rsidRDefault="00E065A8">
      <w:pPr>
        <w:pStyle w:val="TextosemFormatao"/>
        <w:jc w:val="both"/>
        <w:rPr>
          <w:rFonts w:ascii="Times New Roman" w:hAnsi="Times New Roman" w:cs="Times New Roman"/>
          <w:b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Resultados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3A48F1" w:rsidRPr="001613EF" w:rsidRDefault="009C01F2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Nos experimentos realizados com o primeiro tipo de vetor de características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a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maior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taxa de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classificação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obtida com o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s sinais dos objetos foi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83</w:t>
      </w:r>
      <w:r w:rsidR="00C35162" w:rsidRPr="001613EF">
        <w:rPr>
          <w:rFonts w:ascii="Times New Roman" w:hAnsi="Times New Roman" w:cs="Times New Roman"/>
          <w:color w:val="000000" w:themeColor="text1"/>
          <w:lang w:val="pt-BR"/>
        </w:rPr>
        <w:t>,3%. Considerando o cálculo d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C35162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intervalo de confiança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da proporção</w:t>
      </w:r>
      <w:r w:rsidR="00C35162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p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ela</w:t>
      </w:r>
      <w:r w:rsidR="00C35162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distribuição normal padronizada, pode-se afirmar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com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95% de confiança, que a taxa de acert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o na classificação está entre 72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8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>% e 9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3,9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>%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 </w:t>
      </w:r>
      <w:r w:rsidR="00172A56" w:rsidRPr="001613EF">
        <w:rPr>
          <w:rFonts w:ascii="Times New Roman" w:hAnsi="Times New Roman" w:cs="Times New Roman"/>
          <w:color w:val="000000" w:themeColor="text1"/>
          <w:lang w:val="pt-BR"/>
        </w:rPr>
        <w:t xml:space="preserve">que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erro padrão da proporção é de 1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0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="00E77366" w:rsidRPr="001613EF">
        <w:rPr>
          <w:rFonts w:ascii="Times New Roman" w:hAnsi="Times New Roman" w:cs="Times New Roman"/>
          <w:color w:val="000000" w:themeColor="text1"/>
          <w:lang w:val="pt-BR"/>
        </w:rPr>
        <w:t>5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>%.</w:t>
      </w:r>
    </w:p>
    <w:p w:rsidR="00864344" w:rsidRPr="001613EF" w:rsidRDefault="00864344" w:rsidP="00864344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213832" w:rsidRPr="001613EF" w:rsidRDefault="003D751B" w:rsidP="00864344">
      <w:pPr>
        <w:pStyle w:val="TextosemFormatao"/>
        <w:jc w:val="center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noProof/>
          <w:color w:val="000000" w:themeColor="text1"/>
          <w:lang w:val="pt-BR" w:eastAsia="pt-BR"/>
        </w:rPr>
        <w:drawing>
          <wp:inline distT="0" distB="0" distL="0" distR="0">
            <wp:extent cx="2629535" cy="1386840"/>
            <wp:effectExtent l="19050" t="0" r="0" b="0"/>
            <wp:docPr id="6" name="Imagem 3" descr="C:\Users\José Ricardo\Desktop\Amostras 2014-07-09\resultado unic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é Ricardo\Desktop\Amostras 2014-07-09\resultado unico 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32" w:rsidRPr="001613EF" w:rsidRDefault="00213832" w:rsidP="0021383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213832" w:rsidRPr="001613EF" w:rsidRDefault="00213832" w:rsidP="0021383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Figura </w:t>
      </w:r>
      <w:r w:rsidR="00E77366" w:rsidRPr="001613EF">
        <w:rPr>
          <w:rFonts w:ascii="Times New Roman" w:hAnsi="Times New Roman" w:cs="Times New Roman"/>
          <w:color w:val="000000" w:themeColor="text1"/>
          <w:lang w:val="pt-BR"/>
        </w:rPr>
        <w:t>6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: </w:t>
      </w:r>
      <w:r w:rsidR="00DD523A" w:rsidRPr="001613EF">
        <w:rPr>
          <w:rFonts w:ascii="Times New Roman" w:hAnsi="Times New Roman" w:cs="Times New Roman"/>
          <w:color w:val="000000" w:themeColor="text1"/>
          <w:lang w:val="pt-BR"/>
        </w:rPr>
        <w:t>Desempenhos de classificação alcançados por MLPs para dois tipos de v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etor</w:t>
      </w:r>
      <w:r w:rsidR="00DD523A" w:rsidRPr="001613EF">
        <w:rPr>
          <w:rFonts w:ascii="Times New Roman" w:hAnsi="Times New Roman" w:cs="Times New Roman"/>
          <w:color w:val="000000" w:themeColor="text1"/>
          <w:lang w:val="pt-BR"/>
        </w:rPr>
        <w:t>es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de características</w:t>
      </w:r>
      <w:r w:rsidR="00DD523A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213832" w:rsidRPr="001613EF" w:rsidRDefault="00213832" w:rsidP="00213832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C27CBD" w:rsidRPr="001613EF" w:rsidRDefault="00E77366" w:rsidP="00C27CBD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Nos experimentos realizados com o segundo tipo de vetor de características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, a taxa de classificação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dos sinais </w:t>
      </w:r>
      <w:r w:rsidR="00E938D7" w:rsidRPr="001613EF">
        <w:rPr>
          <w:rFonts w:ascii="Times New Roman" w:hAnsi="Times New Roman" w:cs="Times New Roman"/>
          <w:color w:val="000000" w:themeColor="text1"/>
          <w:lang w:val="pt-BR"/>
        </w:rPr>
        <w:t>relacionados a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os objetos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>foi de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91,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7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%.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E o </w:t>
      </w:r>
      <w:r w:rsidR="003A48F1" w:rsidRPr="001613EF">
        <w:rPr>
          <w:rFonts w:ascii="Times New Roman" w:hAnsi="Times New Roman" w:cs="Times New Roman"/>
          <w:color w:val="000000" w:themeColor="text1"/>
          <w:lang w:val="pt-BR"/>
        </w:rPr>
        <w:t xml:space="preserve">intervalo de confiança </w:t>
      </w:r>
      <w:r w:rsidR="00F4444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da proporção pela distribuição normal padronizada </w:t>
      </w:r>
      <w:r w:rsidR="00C27CBD" w:rsidRPr="001613EF">
        <w:rPr>
          <w:rFonts w:ascii="Times New Roman" w:hAnsi="Times New Roman" w:cs="Times New Roman"/>
          <w:color w:val="000000" w:themeColor="text1"/>
          <w:lang w:val="pt-BR"/>
        </w:rPr>
        <w:t>com 95% de confiança de acerto na classificação está entre 83,8% e 99,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5</w:t>
      </w:r>
      <w:r w:rsidR="00C27CBD" w:rsidRPr="001613EF">
        <w:rPr>
          <w:rFonts w:ascii="Times New Roman" w:hAnsi="Times New Roman" w:cs="Times New Roman"/>
          <w:color w:val="000000" w:themeColor="text1"/>
          <w:lang w:val="pt-BR"/>
        </w:rPr>
        <w:t xml:space="preserve">% e o erro padrão da proporção é de </w:t>
      </w:r>
      <w:r w:rsidR="00172A56" w:rsidRPr="001613EF">
        <w:rPr>
          <w:rFonts w:ascii="Times New Roman" w:hAnsi="Times New Roman" w:cs="Times New Roman"/>
          <w:color w:val="000000" w:themeColor="text1"/>
          <w:lang w:val="pt-BR"/>
        </w:rPr>
        <w:t>7,8%</w:t>
      </w:r>
      <w:r w:rsidR="00C27CBD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EB0C99" w:rsidRPr="001613EF" w:rsidRDefault="007F3BA9" w:rsidP="00C27CBD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E77366" w:rsidRPr="001613EF">
        <w:rPr>
          <w:rFonts w:ascii="Times New Roman" w:hAnsi="Times New Roman" w:cs="Times New Roman"/>
          <w:color w:val="000000" w:themeColor="text1"/>
          <w:lang w:val="pt-BR"/>
        </w:rPr>
        <w:t>Figura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E77366" w:rsidRPr="001613EF">
        <w:rPr>
          <w:rFonts w:ascii="Times New Roman" w:hAnsi="Times New Roman" w:cs="Times New Roman"/>
          <w:color w:val="000000" w:themeColor="text1"/>
          <w:lang w:val="pt-BR"/>
        </w:rPr>
        <w:t>6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376A9C" w:rsidRPr="001613EF">
        <w:rPr>
          <w:rFonts w:ascii="Times New Roman" w:hAnsi="Times New Roman" w:cs="Times New Roman"/>
          <w:color w:val="000000" w:themeColor="text1"/>
          <w:lang w:val="pt-BR"/>
        </w:rPr>
        <w:t>mostra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376A9C" w:rsidRPr="001613EF">
        <w:rPr>
          <w:rFonts w:ascii="Times New Roman" w:hAnsi="Times New Roman" w:cs="Times New Roman"/>
          <w:color w:val="000000" w:themeColor="text1"/>
          <w:lang w:val="pt-BR"/>
        </w:rPr>
        <w:t xml:space="preserve">para os dois tipos de vetores de características e para cada arquitetura da rede MLP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as médias de </w:t>
      </w:r>
      <w:r w:rsidR="00EB0C99" w:rsidRPr="001613EF">
        <w:rPr>
          <w:rFonts w:ascii="Times New Roman" w:hAnsi="Times New Roman" w:cs="Times New Roman"/>
          <w:color w:val="000000" w:themeColor="text1"/>
          <w:lang w:val="pt-BR"/>
        </w:rPr>
        <w:t>desempenho de classificação</w:t>
      </w:r>
      <w:r w:rsidR="00376A9C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</w:p>
    <w:p w:rsidR="00C27CBD" w:rsidRPr="001613EF" w:rsidRDefault="00C27CBD" w:rsidP="00EB0C9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A2719" w:rsidRPr="001613EF" w:rsidRDefault="00C27CBD">
      <w:pPr>
        <w:pStyle w:val="TextosemFormatao"/>
        <w:jc w:val="both"/>
        <w:rPr>
          <w:rFonts w:ascii="Times New Roman" w:hAnsi="Times New Roman" w:cs="Times New Roman"/>
          <w:b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D</w:t>
      </w:r>
      <w:r w:rsidR="00E065A8" w:rsidRPr="001613EF">
        <w:rPr>
          <w:rFonts w:ascii="Times New Roman" w:hAnsi="Times New Roman" w:cs="Times New Roman"/>
          <w:b/>
          <w:color w:val="000000" w:themeColor="text1"/>
          <w:lang w:val="pt-BR"/>
        </w:rPr>
        <w:t>iscussão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C27CBD" w:rsidRPr="001613EF" w:rsidRDefault="00864344" w:rsidP="00A45A54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Considerando que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na coleta dos sinais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não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foi colocada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nenhum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a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proteção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contra ruídos e nem </w:t>
      </w:r>
      <w:r w:rsidR="00703BD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realizado </w:t>
      </w:r>
      <w:r w:rsidR="00E938D7" w:rsidRPr="001613EF">
        <w:rPr>
          <w:rFonts w:ascii="Times New Roman" w:hAnsi="Times New Roman" w:cs="Times New Roman"/>
          <w:color w:val="000000" w:themeColor="text1"/>
          <w:lang w:val="pt-BR"/>
        </w:rPr>
        <w:t xml:space="preserve">tratamento para remoção de ruídos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na etapa de processamento destes sinais</w:t>
      </w:r>
      <w:r w:rsidR="002D17FF" w:rsidRPr="001613EF">
        <w:rPr>
          <w:rFonts w:ascii="Times New Roman" w:hAnsi="Times New Roman" w:cs="Times New Roman"/>
          <w:color w:val="000000" w:themeColor="text1"/>
          <w:lang w:val="pt-BR"/>
        </w:rPr>
        <w:t>,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2D17FF" w:rsidRPr="001613EF">
        <w:rPr>
          <w:rFonts w:ascii="Times New Roman" w:hAnsi="Times New Roman" w:cs="Times New Roman"/>
          <w:color w:val="000000" w:themeColor="text1"/>
          <w:lang w:val="pt-BR"/>
        </w:rPr>
        <w:t>pode-se considerar que a</w:t>
      </w:r>
      <w:r w:rsidR="00A45A54" w:rsidRPr="001613EF">
        <w:rPr>
          <w:rFonts w:ascii="Times New Roman" w:hAnsi="Times New Roman" w:cs="Times New Roman"/>
          <w:color w:val="000000" w:themeColor="text1"/>
          <w:lang w:val="pt-BR"/>
        </w:rPr>
        <w:t>s</w:t>
      </w:r>
      <w:r w:rsidR="002D17FF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taxas de acerto</w:t>
      </w:r>
      <w:r w:rsidR="00A45A54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</w:t>
      </w:r>
      <w:r w:rsidR="00B323E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de 83,3% e de 91,7%, respectivamente, com o primeiro tipo de vetor e com o segundo tipo </w:t>
      </w:r>
      <w:r w:rsidR="00A45A54" w:rsidRPr="001613EF">
        <w:rPr>
          <w:rFonts w:ascii="Times New Roman" w:hAnsi="Times New Roman" w:cs="Times New Roman"/>
          <w:color w:val="000000" w:themeColor="text1"/>
          <w:lang w:val="pt-BR"/>
        </w:rPr>
        <w:t>são 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ignificativas</w:t>
      </w:r>
      <w:r w:rsidR="00A45A54" w:rsidRPr="001613EF">
        <w:rPr>
          <w:rFonts w:ascii="Times New Roman" w:hAnsi="Times New Roman" w:cs="Times New Roman"/>
          <w:color w:val="000000" w:themeColor="text1"/>
          <w:lang w:val="pt-BR"/>
        </w:rPr>
        <w:t>.</w:t>
      </w:r>
    </w:p>
    <w:p w:rsidR="0003580B" w:rsidRPr="001613EF" w:rsidRDefault="0003580B" w:rsidP="0003580B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Observa-se que a taxa de acerto relativa aos experimentos realizados com o primeiro tipo de vetor de características foi menor do que a obtida nos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lastRenderedPageBreak/>
        <w:t xml:space="preserve">experimentos realizados com o segundo tipo de vetor de características. Considerando que o primeiro tipo de vetor não inclui a amplitude e a fase do sinal sonoro, depreende-se que estas características são fundamentais. </w:t>
      </w:r>
    </w:p>
    <w:p w:rsidR="00703BD7" w:rsidRPr="001613EF" w:rsidRDefault="00703BD7" w:rsidP="0013327D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A2719" w:rsidRPr="001613EF" w:rsidRDefault="00E065A8">
      <w:pPr>
        <w:pStyle w:val="TextosemFormatao"/>
        <w:jc w:val="both"/>
        <w:rPr>
          <w:rFonts w:ascii="Times New Roman" w:hAnsi="Times New Roman" w:cs="Times New Roman"/>
          <w:b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pt-BR"/>
        </w:rPr>
        <w:t>Conclusão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CB40BB" w:rsidRPr="001613EF" w:rsidRDefault="00864344" w:rsidP="00172A5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>Este trabalho propôs um classificador heurístico de sinais ultrassonoros correspondentes</w:t>
      </w:r>
      <w:r w:rsidR="00674435" w:rsidRPr="001613EF">
        <w:rPr>
          <w:rFonts w:ascii="Times New Roman" w:hAnsi="Times New Roman" w:cs="Times New Roman"/>
          <w:color w:val="000000" w:themeColor="text1"/>
          <w:lang w:val="pt-BR"/>
        </w:rPr>
        <w:t xml:space="preserve"> a objetos tridimensionais. </w:t>
      </w:r>
      <w:r w:rsidR="00B323E8" w:rsidRPr="001613EF">
        <w:rPr>
          <w:rFonts w:ascii="Times New Roman" w:hAnsi="Times New Roman" w:cs="Times New Roman"/>
          <w:color w:val="000000" w:themeColor="text1"/>
          <w:lang w:val="pt-BR"/>
        </w:rPr>
        <w:t>Experimentos realizados com o referido classificador levaram a desempenhos significativos.</w:t>
      </w:r>
    </w:p>
    <w:p w:rsidR="00674435" w:rsidRPr="001613EF" w:rsidRDefault="00674435" w:rsidP="00172A5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O classificador pode ser considerado robusto na medida em que os seus dados de entrada são sinais sonoros altamente ruidosos sem qualquer tratamento para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a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redução de ruídos.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E t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ambém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não foi realizado nenhum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pré-processamento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nesses sinais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>, o que result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ou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em redução d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o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custo computacional.</w:t>
      </w:r>
    </w:p>
    <w:p w:rsidR="00674435" w:rsidRPr="001613EF" w:rsidRDefault="00674435" w:rsidP="00172A56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Assim, aumentou a expectativa de desenvolver interfaces baseadas nas técnicas de ecolocalização humana que possam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fornecer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suporte </w:t>
      </w:r>
      <w:r w:rsidR="00B323E8" w:rsidRPr="001613EF">
        <w:rPr>
          <w:rFonts w:ascii="Times New Roman" w:hAnsi="Times New Roman" w:cs="Times New Roman"/>
          <w:color w:val="000000" w:themeColor="text1"/>
          <w:lang w:val="pt-BR"/>
        </w:rPr>
        <w:t xml:space="preserve">(acessibilidade)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aos deficientes visuais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 xml:space="preserve">para que eles possam 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interagir com o ambiente </w:t>
      </w:r>
      <w:r w:rsidR="007808B3" w:rsidRPr="001613EF">
        <w:rPr>
          <w:rFonts w:ascii="Times New Roman" w:hAnsi="Times New Roman" w:cs="Times New Roman"/>
          <w:color w:val="000000" w:themeColor="text1"/>
          <w:lang w:val="pt-BR"/>
        </w:rPr>
        <w:t>em que</w:t>
      </w: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 vivem.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A2719" w:rsidRPr="001613EF" w:rsidRDefault="00E065A8">
      <w:pPr>
        <w:pStyle w:val="TextosemFormatao"/>
        <w:jc w:val="both"/>
        <w:rPr>
          <w:rFonts w:ascii="Times New Roman" w:hAnsi="Times New Roman" w:cs="Times New Roman"/>
          <w:b/>
          <w:bCs/>
          <w:iCs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b/>
          <w:bCs/>
          <w:iCs/>
          <w:color w:val="000000" w:themeColor="text1"/>
          <w:lang w:val="pt-BR"/>
        </w:rPr>
        <w:t>Agradecimentos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iCs/>
          <w:color w:val="000000" w:themeColor="text1"/>
          <w:lang w:val="pt-BR"/>
        </w:rPr>
      </w:pPr>
    </w:p>
    <w:p w:rsidR="00EB0C99" w:rsidRPr="001613EF" w:rsidRDefault="00EB0C99" w:rsidP="00EB0C99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  <w:r w:rsidRPr="001613EF">
        <w:rPr>
          <w:rFonts w:ascii="Times New Roman" w:hAnsi="Times New Roman" w:cs="Times New Roman"/>
          <w:color w:val="000000" w:themeColor="text1"/>
          <w:lang w:val="pt-BR"/>
        </w:rPr>
        <w:t xml:space="preserve">Agradecimento à FAPEMIG pelo apoio financeiro através do convênio TEC – APQ01344-10. 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:rsidR="005A2719" w:rsidRPr="001613EF" w:rsidRDefault="00E065A8">
      <w:pPr>
        <w:pStyle w:val="TextosemFormatao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1613EF">
        <w:rPr>
          <w:rFonts w:ascii="Times New Roman" w:hAnsi="Times New Roman" w:cs="Times New Roman"/>
          <w:b/>
          <w:color w:val="000000" w:themeColor="text1"/>
          <w:lang w:val="en-US"/>
        </w:rPr>
        <w:t>Referências</w:t>
      </w:r>
    </w:p>
    <w:p w:rsidR="005A2719" w:rsidRPr="001613EF" w:rsidRDefault="005A2719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A90275" w:rsidRPr="001613EF" w:rsidRDefault="00A90275" w:rsidP="005E5D61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AU"/>
        </w:rPr>
      </w:pPr>
      <w:r w:rsidRPr="001613EF">
        <w:rPr>
          <w:color w:val="000000" w:themeColor="text1"/>
          <w:sz w:val="20"/>
          <w:lang w:val="en-AU"/>
        </w:rPr>
        <w:t>[1] Griffin D. Echoes of bats and men. Em: Garden City.</w:t>
      </w:r>
      <w:r w:rsidR="005E5D61" w:rsidRPr="001613EF">
        <w:rPr>
          <w:color w:val="000000" w:themeColor="text1"/>
          <w:sz w:val="20"/>
          <w:lang w:val="en-AU"/>
        </w:rPr>
        <w:t xml:space="preserve"> </w:t>
      </w:r>
      <w:r w:rsidRPr="001613EF">
        <w:rPr>
          <w:color w:val="000000" w:themeColor="text1"/>
          <w:sz w:val="20"/>
          <w:lang w:val="en-AU"/>
        </w:rPr>
        <w:t>New York: Anchor Books Doubleday &amp; Co; 1959.</w:t>
      </w:r>
    </w:p>
    <w:p w:rsidR="008070C6" w:rsidRPr="001613EF" w:rsidRDefault="008070C6" w:rsidP="005E5D61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AU"/>
        </w:rPr>
      </w:pPr>
      <w:r w:rsidRPr="001613EF">
        <w:rPr>
          <w:color w:val="000000" w:themeColor="text1"/>
          <w:sz w:val="20"/>
          <w:lang w:val="en-AU"/>
        </w:rPr>
        <w:t>[2] Stebbins W. The Acoustic Sense of Animals. Em: MA. Harvard University Press; 1983. pp</w:t>
      </w:r>
      <w:r w:rsidR="001F2D77" w:rsidRPr="001613EF">
        <w:rPr>
          <w:color w:val="000000" w:themeColor="text1"/>
          <w:sz w:val="20"/>
          <w:lang w:val="en-AU"/>
        </w:rPr>
        <w:t>. 116-119.</w:t>
      </w:r>
    </w:p>
    <w:p w:rsidR="00A90275" w:rsidRPr="001613EF" w:rsidRDefault="008070C6" w:rsidP="005E5D61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US"/>
        </w:rPr>
      </w:pPr>
      <w:r w:rsidRPr="001613EF">
        <w:rPr>
          <w:color w:val="000000" w:themeColor="text1"/>
          <w:sz w:val="20"/>
          <w:lang w:val="en-AU"/>
        </w:rPr>
        <w:t xml:space="preserve">[3] </w:t>
      </w:r>
      <w:r w:rsidR="00A90275" w:rsidRPr="001613EF">
        <w:rPr>
          <w:color w:val="000000" w:themeColor="text1"/>
          <w:sz w:val="20"/>
          <w:lang w:val="en-AU"/>
        </w:rPr>
        <w:t>Schnitzler HU, Henson OW</w:t>
      </w:r>
      <w:r w:rsidRPr="001613EF">
        <w:rPr>
          <w:color w:val="000000" w:themeColor="text1"/>
          <w:sz w:val="20"/>
          <w:lang w:val="en-AU"/>
        </w:rPr>
        <w:t>. Performance of Airbone animal sonar systems: I. Microchiroptera. Em: Animal Sonar Systems, editores. Busnel RG, Fish JF. New York: Plenum Press; 1980. pp. 109-181.</w:t>
      </w:r>
      <w:r w:rsidR="00A90275" w:rsidRPr="001613EF">
        <w:rPr>
          <w:color w:val="000000" w:themeColor="text1"/>
          <w:sz w:val="20"/>
          <w:lang w:val="en-AU"/>
        </w:rPr>
        <w:t xml:space="preserve"> </w:t>
      </w:r>
    </w:p>
    <w:p w:rsidR="001F2D77" w:rsidRPr="001613EF" w:rsidRDefault="001F2D77" w:rsidP="005E5D61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pt-BR"/>
        </w:rPr>
      </w:pPr>
      <w:r w:rsidRPr="001613EF">
        <w:rPr>
          <w:color w:val="000000" w:themeColor="text1"/>
          <w:sz w:val="20"/>
          <w:lang w:val="en-US"/>
        </w:rPr>
        <w:t xml:space="preserve">[4] Kish D. Evaluation of an Echo-Mobility Training Program for Young Blind People [dissertação]. </w:t>
      </w:r>
      <w:r w:rsidRPr="001613EF">
        <w:rPr>
          <w:color w:val="000000" w:themeColor="text1"/>
          <w:sz w:val="20"/>
          <w:lang w:val="pt-BR"/>
        </w:rPr>
        <w:t xml:space="preserve">San Bernardino: Universidade do estado da Califórnia; 1995. </w:t>
      </w:r>
    </w:p>
    <w:p w:rsidR="001F2D77" w:rsidRPr="001613EF" w:rsidRDefault="001F2D77" w:rsidP="005E5D61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US"/>
        </w:rPr>
      </w:pPr>
      <w:r w:rsidRPr="001613EF">
        <w:rPr>
          <w:color w:val="000000" w:themeColor="text1"/>
          <w:sz w:val="20"/>
          <w:lang w:val="pt-BR"/>
        </w:rPr>
        <w:t>[5] Jones WD</w:t>
      </w:r>
      <w:r w:rsidR="00DE3D76" w:rsidRPr="001613EF">
        <w:rPr>
          <w:color w:val="000000" w:themeColor="text1"/>
          <w:sz w:val="20"/>
          <w:lang w:val="pt-BR"/>
        </w:rPr>
        <w:t>. Sight for S</w:t>
      </w:r>
      <w:r w:rsidRPr="001613EF">
        <w:rPr>
          <w:color w:val="000000" w:themeColor="text1"/>
          <w:sz w:val="20"/>
          <w:lang w:val="pt-BR"/>
        </w:rPr>
        <w:t xml:space="preserve">ore Ears. </w:t>
      </w:r>
      <w:r w:rsidRPr="001613EF">
        <w:rPr>
          <w:color w:val="000000" w:themeColor="text1"/>
          <w:sz w:val="20"/>
          <w:lang w:val="en-US"/>
        </w:rPr>
        <w:t>IEEE Spectrum. 2004; 41(2): 13-14.</w:t>
      </w:r>
    </w:p>
    <w:p w:rsidR="002A52F3" w:rsidRPr="001613EF" w:rsidRDefault="001F2D77" w:rsidP="00354AA2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US"/>
        </w:rPr>
      </w:pPr>
      <w:r w:rsidRPr="001613EF">
        <w:rPr>
          <w:color w:val="000000" w:themeColor="text1"/>
          <w:sz w:val="20"/>
          <w:lang w:val="en-US"/>
        </w:rPr>
        <w:t xml:space="preserve">[6] Nomura S, Shiose T, Kawakami H, Katai O. Nonspeech Audio-Based Interfaces. </w:t>
      </w:r>
      <w:r w:rsidR="002A52F3" w:rsidRPr="001613EF">
        <w:rPr>
          <w:color w:val="000000" w:themeColor="text1"/>
          <w:sz w:val="20"/>
          <w:lang w:val="en-US"/>
        </w:rPr>
        <w:t>Encyclopedia of Information Science and Techonology. 2009; 6(2): 2840-2849.</w:t>
      </w:r>
    </w:p>
    <w:p w:rsidR="00A90275" w:rsidRPr="001613EF" w:rsidRDefault="002A52F3" w:rsidP="00E14987">
      <w:pPr>
        <w:pStyle w:val="Standard"/>
        <w:autoSpaceDE w:val="0"/>
        <w:ind w:left="426" w:hanging="426"/>
        <w:jc w:val="both"/>
        <w:rPr>
          <w:color w:val="000000" w:themeColor="text1"/>
          <w:sz w:val="20"/>
          <w:lang w:val="en-US"/>
        </w:rPr>
      </w:pPr>
      <w:r w:rsidRPr="001613EF">
        <w:rPr>
          <w:color w:val="000000" w:themeColor="text1"/>
          <w:sz w:val="20"/>
          <w:lang w:val="en-US"/>
        </w:rPr>
        <w:t>[</w:t>
      </w:r>
      <w:r w:rsidR="00E25CD6" w:rsidRPr="001613EF">
        <w:rPr>
          <w:color w:val="000000" w:themeColor="text1"/>
          <w:sz w:val="20"/>
          <w:lang w:val="en-US"/>
        </w:rPr>
        <w:t>7</w:t>
      </w:r>
      <w:r w:rsidRPr="001613EF">
        <w:rPr>
          <w:color w:val="000000" w:themeColor="text1"/>
          <w:sz w:val="20"/>
          <w:lang w:val="en-US"/>
        </w:rPr>
        <w:t xml:space="preserve">] </w:t>
      </w:r>
      <w:r w:rsidR="004252DA" w:rsidRPr="001613EF">
        <w:rPr>
          <w:color w:val="000000" w:themeColor="text1"/>
          <w:sz w:val="20"/>
          <w:lang w:val="en-US"/>
        </w:rPr>
        <w:t xml:space="preserve">Manzan JRG, Nomura S, Yamanaka K, Carneiro MBP, Veiga ACP. Improving Iris Recognition through New Target Vectors in MLP Artificial Neural Networks. In: Proceedings of Lecture Notes in Computer Science – Artificial Neural Networks in Pattern Recognition; 2012 Sep 115-126; Trento, Italy. 2012. </w:t>
      </w:r>
    </w:p>
    <w:sectPr w:rsidR="00A90275" w:rsidRPr="001613EF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6B13" w:rsidRDefault="00816B13" w:rsidP="005A2719">
      <w:r>
        <w:separator/>
      </w:r>
    </w:p>
  </w:endnote>
  <w:endnote w:type="continuationSeparator" w:id="1">
    <w:p w:rsidR="00816B13" w:rsidRDefault="00816B13" w:rsidP="005A27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573" w:rsidRDefault="00AE751B" w:rsidP="005D7F59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B5557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55573" w:rsidRDefault="00B5557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573" w:rsidRPr="00434B0E" w:rsidRDefault="00AE751B" w:rsidP="005D7F59">
    <w:pPr>
      <w:pStyle w:val="Rodap"/>
      <w:framePr w:wrap="around" w:vAnchor="text" w:hAnchor="margin" w:xAlign="center" w:y="1"/>
      <w:rPr>
        <w:rStyle w:val="Nmerodepgina"/>
        <w:sz w:val="20"/>
        <w:szCs w:val="20"/>
      </w:rPr>
    </w:pPr>
    <w:r w:rsidRPr="00434B0E">
      <w:rPr>
        <w:rStyle w:val="Nmerodepgina"/>
        <w:sz w:val="20"/>
        <w:szCs w:val="20"/>
      </w:rPr>
      <w:fldChar w:fldCharType="begin"/>
    </w:r>
    <w:r w:rsidR="00B55573" w:rsidRPr="00434B0E">
      <w:rPr>
        <w:rStyle w:val="Nmerodepgina"/>
        <w:sz w:val="20"/>
        <w:szCs w:val="20"/>
      </w:rPr>
      <w:instrText xml:space="preserve">PAGE  </w:instrText>
    </w:r>
    <w:r w:rsidRPr="00434B0E">
      <w:rPr>
        <w:rStyle w:val="Nmerodepgina"/>
        <w:sz w:val="20"/>
        <w:szCs w:val="20"/>
      </w:rPr>
      <w:fldChar w:fldCharType="separate"/>
    </w:r>
    <w:r w:rsidR="00A8593B">
      <w:rPr>
        <w:rStyle w:val="Nmerodepgina"/>
        <w:noProof/>
        <w:sz w:val="20"/>
        <w:szCs w:val="20"/>
      </w:rPr>
      <w:t>4</w:t>
    </w:r>
    <w:r w:rsidRPr="00434B0E">
      <w:rPr>
        <w:rStyle w:val="Nmerodepgina"/>
        <w:sz w:val="20"/>
        <w:szCs w:val="20"/>
      </w:rPr>
      <w:fldChar w:fldCharType="end"/>
    </w:r>
  </w:p>
  <w:p w:rsidR="00B55573" w:rsidRDefault="00B55573">
    <w:pPr>
      <w:pStyle w:val="Footer1"/>
      <w:tabs>
        <w:tab w:val="clear" w:pos="9072"/>
        <w:tab w:val="right" w:pos="954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6B13" w:rsidRDefault="00816B13" w:rsidP="005A2719">
      <w:r w:rsidRPr="005A2719">
        <w:rPr>
          <w:color w:val="000000"/>
        </w:rPr>
        <w:separator/>
      </w:r>
    </w:p>
  </w:footnote>
  <w:footnote w:type="continuationSeparator" w:id="1">
    <w:p w:rsidR="00816B13" w:rsidRDefault="00816B13" w:rsidP="005A271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489"/>
      <w:gridCol w:w="9379"/>
    </w:tblGrid>
    <w:tr w:rsidR="00B55573" w:rsidRPr="00DB639B" w:rsidTr="00CF6BE2">
      <w:tc>
        <w:tcPr>
          <w:tcW w:w="248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B55573" w:rsidRPr="00124693" w:rsidRDefault="00AE751B" w:rsidP="00CF6BE2">
          <w:pPr>
            <w:pStyle w:val="Cabealho"/>
            <w:jc w:val="center"/>
            <w:rPr>
              <w:rFonts w:ascii="Calibri" w:hAnsi="Calibri"/>
              <w:b/>
              <w:color w:val="FFFFFF" w:themeColor="background1"/>
              <w:szCs w:val="24"/>
            </w:rPr>
          </w:pP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begin"/>
          </w:r>
          <w:r w:rsidR="00B55573" w:rsidRPr="00124693">
            <w:rPr>
              <w:rFonts w:ascii="Calibri" w:hAnsi="Calibri"/>
              <w:b/>
              <w:color w:val="FFFFFF" w:themeColor="background1"/>
              <w:szCs w:val="24"/>
            </w:rPr>
            <w:instrText xml:space="preserve"> PAGE   \* MERGEFORMAT </w:instrTex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separate"/>
          </w:r>
          <w:r w:rsidR="00B55573">
            <w:rPr>
              <w:rFonts w:ascii="Calibri" w:hAnsi="Calibri"/>
              <w:b/>
              <w:noProof/>
              <w:color w:val="FFFFFF" w:themeColor="background1"/>
              <w:szCs w:val="24"/>
            </w:rPr>
            <w:t>2</w: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end"/>
          </w:r>
        </w:p>
      </w:tc>
      <w:tc>
        <w:tcPr>
          <w:tcW w:w="4752" w:type="pct"/>
          <w:tcBorders>
            <w:bottom w:val="single" w:sz="4" w:space="0" w:color="auto"/>
          </w:tcBorders>
          <w:vAlign w:val="bottom"/>
        </w:tcPr>
        <w:p w:rsidR="00B55573" w:rsidRPr="00DB639B" w:rsidRDefault="00B55573" w:rsidP="00CF6BE2">
          <w:pPr>
            <w:pStyle w:val="Cabealho"/>
            <w:rPr>
              <w:rFonts w:ascii="Calibri" w:hAnsi="Calibri"/>
              <w:bCs/>
              <w:color w:val="000000" w:themeColor="text1"/>
              <w:szCs w:val="24"/>
            </w:rPr>
          </w:pPr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[</w:t>
          </w:r>
          <w:sdt>
            <w:sdtPr>
              <w:rPr>
                <w:rFonts w:ascii="Calibri" w:hAnsi="Calibri"/>
                <w:b/>
                <w:bCs/>
                <w:caps/>
                <w:color w:val="000000" w:themeColor="text1"/>
                <w:szCs w:val="24"/>
              </w:rPr>
              <w:alias w:val="Title"/>
              <w:id w:val="171999499"/>
              <w:placeholder>
                <w:docPart w:val="3E06B5E84A35004883720534835E9D4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000000" w:themeColor="text1"/>
                  <w:szCs w:val="24"/>
                </w:rPr>
                <w:t>IFMBE PROCEEDINGS</w:t>
              </w:r>
            </w:sdtContent>
          </w:sdt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]</w:t>
          </w:r>
        </w:p>
      </w:tc>
    </w:tr>
  </w:tbl>
  <w:p w:rsidR="00B55573" w:rsidRDefault="00B55573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471"/>
    </w:tblGrid>
    <w:tr w:rsidR="00B55573" w:rsidRPr="004D34E6" w:rsidTr="005D7F59">
      <w:tc>
        <w:tcPr>
          <w:tcW w:w="5000" w:type="pct"/>
          <w:tcBorders>
            <w:bottom w:val="single" w:sz="4" w:space="0" w:color="auto"/>
          </w:tcBorders>
          <w:vAlign w:val="bottom"/>
        </w:tcPr>
        <w:p w:rsidR="00B55573" w:rsidRPr="00DC63A1" w:rsidRDefault="00B55573" w:rsidP="005D7F59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 w:rsidRPr="00DC63A1">
            <w:rPr>
              <w:rFonts w:cs="Times New Roman"/>
              <w:bCs/>
              <w:color w:val="000000" w:themeColor="text1"/>
              <w:sz w:val="20"/>
              <w:szCs w:val="20"/>
            </w:rPr>
            <w:t>XXIV Congresso Brasileiro de Engenharia Biomédica – CBEB 2014</w:t>
          </w:r>
        </w:p>
      </w:tc>
    </w:tr>
  </w:tbl>
  <w:p w:rsidR="00B55573" w:rsidRDefault="00B55573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471"/>
    </w:tblGrid>
    <w:tr w:rsidR="00B55573" w:rsidRPr="004D34E6" w:rsidTr="004D34E6">
      <w:tc>
        <w:tcPr>
          <w:tcW w:w="5000" w:type="pct"/>
          <w:tcBorders>
            <w:bottom w:val="single" w:sz="4" w:space="0" w:color="auto"/>
          </w:tcBorders>
          <w:vAlign w:val="bottom"/>
        </w:tcPr>
        <w:p w:rsidR="00B55573" w:rsidRPr="00DC63A1" w:rsidRDefault="00B55573" w:rsidP="004D34E6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 w:rsidRPr="00DC63A1">
            <w:rPr>
              <w:rFonts w:cs="Times New Roman"/>
              <w:bCs/>
              <w:color w:val="000000" w:themeColor="text1"/>
              <w:sz w:val="20"/>
              <w:szCs w:val="20"/>
            </w:rPr>
            <w:t>XXIV Congresso Brasileiro de Engenharia Biomédica – CBEB 2014</w:t>
          </w:r>
        </w:p>
      </w:tc>
    </w:tr>
  </w:tbl>
  <w:p w:rsidR="00B55573" w:rsidRDefault="00B5557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>
    <w:nsid w:val="453F418A"/>
    <w:multiLevelType w:val="hybridMultilevel"/>
    <w:tmpl w:val="1C961E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2">
    <w:nsid w:val="4B386B11"/>
    <w:multiLevelType w:val="hybridMultilevel"/>
    <w:tmpl w:val="63B20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4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6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8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>
    <w:nsid w:val="631A17E9"/>
    <w:multiLevelType w:val="hybridMultilevel"/>
    <w:tmpl w:val="DE26E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3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4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5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7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8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9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5"/>
  </w:num>
  <w:num w:numId="3">
    <w:abstractNumId w:val="6"/>
  </w:num>
  <w:num w:numId="4">
    <w:abstractNumId w:val="17"/>
  </w:num>
  <w:num w:numId="5">
    <w:abstractNumId w:val="36"/>
  </w:num>
  <w:num w:numId="6">
    <w:abstractNumId w:val="46"/>
  </w:num>
  <w:num w:numId="7">
    <w:abstractNumId w:val="8"/>
  </w:num>
  <w:num w:numId="8">
    <w:abstractNumId w:val="2"/>
  </w:num>
  <w:num w:numId="9">
    <w:abstractNumId w:val="38"/>
  </w:num>
  <w:num w:numId="10">
    <w:abstractNumId w:val="9"/>
  </w:num>
  <w:num w:numId="11">
    <w:abstractNumId w:val="16"/>
  </w:num>
  <w:num w:numId="12">
    <w:abstractNumId w:val="13"/>
  </w:num>
  <w:num w:numId="13">
    <w:abstractNumId w:val="37"/>
  </w:num>
  <w:num w:numId="14">
    <w:abstractNumId w:val="45"/>
  </w:num>
  <w:num w:numId="15">
    <w:abstractNumId w:val="18"/>
  </w:num>
  <w:num w:numId="16">
    <w:abstractNumId w:val="5"/>
  </w:num>
  <w:num w:numId="17">
    <w:abstractNumId w:val="47"/>
  </w:num>
  <w:num w:numId="18">
    <w:abstractNumId w:val="40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4"/>
  </w:num>
  <w:num w:numId="27">
    <w:abstractNumId w:val="48"/>
  </w:num>
  <w:num w:numId="28">
    <w:abstractNumId w:val="14"/>
  </w:num>
  <w:num w:numId="29">
    <w:abstractNumId w:val="31"/>
  </w:num>
  <w:num w:numId="30">
    <w:abstractNumId w:val="24"/>
  </w:num>
  <w:num w:numId="31">
    <w:abstractNumId w:val="21"/>
  </w:num>
  <w:num w:numId="32">
    <w:abstractNumId w:val="49"/>
  </w:num>
  <w:num w:numId="33">
    <w:abstractNumId w:val="39"/>
  </w:num>
  <w:num w:numId="34">
    <w:abstractNumId w:val="4"/>
  </w:num>
  <w:num w:numId="35">
    <w:abstractNumId w:val="44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3"/>
  </w:num>
  <w:num w:numId="42">
    <w:abstractNumId w:val="26"/>
  </w:num>
  <w:num w:numId="43">
    <w:abstractNumId w:val="27"/>
  </w:num>
  <w:num w:numId="44">
    <w:abstractNumId w:val="22"/>
  </w:num>
  <w:num w:numId="45">
    <w:abstractNumId w:val="43"/>
  </w:num>
  <w:num w:numId="46">
    <w:abstractNumId w:val="42"/>
  </w:num>
  <w:num w:numId="47">
    <w:abstractNumId w:val="15"/>
  </w:num>
  <w:num w:numId="48">
    <w:abstractNumId w:val="30"/>
  </w:num>
  <w:num w:numId="49">
    <w:abstractNumId w:val="41"/>
  </w:num>
  <w:num w:numId="50">
    <w:abstractNumId w:val="32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efaultTabStop w:val="709"/>
  <w:autoHyphenation/>
  <w:hyphenationZone w:val="425"/>
  <w:characterSpacingControl w:val="doNotCompress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A2719"/>
    <w:rsid w:val="000055B5"/>
    <w:rsid w:val="0001580D"/>
    <w:rsid w:val="000268EF"/>
    <w:rsid w:val="0003580B"/>
    <w:rsid w:val="0003688C"/>
    <w:rsid w:val="00037BC0"/>
    <w:rsid w:val="00040478"/>
    <w:rsid w:val="0004163F"/>
    <w:rsid w:val="00043099"/>
    <w:rsid w:val="00046C92"/>
    <w:rsid w:val="0005088F"/>
    <w:rsid w:val="00073037"/>
    <w:rsid w:val="00087768"/>
    <w:rsid w:val="00097C49"/>
    <w:rsid w:val="000A11B5"/>
    <w:rsid w:val="000A151E"/>
    <w:rsid w:val="000A2111"/>
    <w:rsid w:val="000A2554"/>
    <w:rsid w:val="000B4151"/>
    <w:rsid w:val="000C4A48"/>
    <w:rsid w:val="000D575B"/>
    <w:rsid w:val="000E7CC0"/>
    <w:rsid w:val="000F0D32"/>
    <w:rsid w:val="00110CAC"/>
    <w:rsid w:val="0011357B"/>
    <w:rsid w:val="001151EA"/>
    <w:rsid w:val="0012320B"/>
    <w:rsid w:val="0013327D"/>
    <w:rsid w:val="00142CB8"/>
    <w:rsid w:val="001437A1"/>
    <w:rsid w:val="00143CD5"/>
    <w:rsid w:val="00154D59"/>
    <w:rsid w:val="001578FC"/>
    <w:rsid w:val="001613EF"/>
    <w:rsid w:val="00162B5C"/>
    <w:rsid w:val="00172A56"/>
    <w:rsid w:val="00173BA6"/>
    <w:rsid w:val="00186BF4"/>
    <w:rsid w:val="00186C52"/>
    <w:rsid w:val="001C6111"/>
    <w:rsid w:val="001D00DC"/>
    <w:rsid w:val="001E1971"/>
    <w:rsid w:val="001E2C12"/>
    <w:rsid w:val="001E3D2E"/>
    <w:rsid w:val="001E54F9"/>
    <w:rsid w:val="001F1E8D"/>
    <w:rsid w:val="001F2D77"/>
    <w:rsid w:val="00201086"/>
    <w:rsid w:val="002066F6"/>
    <w:rsid w:val="00213832"/>
    <w:rsid w:val="00234639"/>
    <w:rsid w:val="00243BC0"/>
    <w:rsid w:val="00250BE3"/>
    <w:rsid w:val="00255D03"/>
    <w:rsid w:val="0025641A"/>
    <w:rsid w:val="00295CCA"/>
    <w:rsid w:val="002A1B0D"/>
    <w:rsid w:val="002A52F3"/>
    <w:rsid w:val="002B3C60"/>
    <w:rsid w:val="002B7FEA"/>
    <w:rsid w:val="002D17FF"/>
    <w:rsid w:val="002D68A1"/>
    <w:rsid w:val="002D68B0"/>
    <w:rsid w:val="002E0FF2"/>
    <w:rsid w:val="002F1DB5"/>
    <w:rsid w:val="002F29CF"/>
    <w:rsid w:val="0031405D"/>
    <w:rsid w:val="003157E3"/>
    <w:rsid w:val="00335A19"/>
    <w:rsid w:val="003452DA"/>
    <w:rsid w:val="00354965"/>
    <w:rsid w:val="00354AA2"/>
    <w:rsid w:val="0036374C"/>
    <w:rsid w:val="003727BA"/>
    <w:rsid w:val="00376A9C"/>
    <w:rsid w:val="003914EB"/>
    <w:rsid w:val="003A48F1"/>
    <w:rsid w:val="003A5E33"/>
    <w:rsid w:val="003B0FEA"/>
    <w:rsid w:val="003C13BF"/>
    <w:rsid w:val="003C5767"/>
    <w:rsid w:val="003C608D"/>
    <w:rsid w:val="003D751B"/>
    <w:rsid w:val="003F2FFE"/>
    <w:rsid w:val="004007B9"/>
    <w:rsid w:val="00407B15"/>
    <w:rsid w:val="00421EBF"/>
    <w:rsid w:val="00422664"/>
    <w:rsid w:val="004252DA"/>
    <w:rsid w:val="0042549D"/>
    <w:rsid w:val="00434B0E"/>
    <w:rsid w:val="00434F6D"/>
    <w:rsid w:val="00454392"/>
    <w:rsid w:val="004640E5"/>
    <w:rsid w:val="00464785"/>
    <w:rsid w:val="00464E31"/>
    <w:rsid w:val="00466DBE"/>
    <w:rsid w:val="00471F54"/>
    <w:rsid w:val="00477135"/>
    <w:rsid w:val="00482E03"/>
    <w:rsid w:val="00486454"/>
    <w:rsid w:val="00491482"/>
    <w:rsid w:val="004A26AF"/>
    <w:rsid w:val="004A657F"/>
    <w:rsid w:val="004A7D6C"/>
    <w:rsid w:val="004C4B41"/>
    <w:rsid w:val="004D017A"/>
    <w:rsid w:val="004D34E6"/>
    <w:rsid w:val="004D6391"/>
    <w:rsid w:val="004E1273"/>
    <w:rsid w:val="004E4CCA"/>
    <w:rsid w:val="004F0374"/>
    <w:rsid w:val="004F79A3"/>
    <w:rsid w:val="00514CB1"/>
    <w:rsid w:val="00521987"/>
    <w:rsid w:val="00524B00"/>
    <w:rsid w:val="00534539"/>
    <w:rsid w:val="005369A3"/>
    <w:rsid w:val="005406A5"/>
    <w:rsid w:val="00541650"/>
    <w:rsid w:val="005444BF"/>
    <w:rsid w:val="00564761"/>
    <w:rsid w:val="00577635"/>
    <w:rsid w:val="00597E7A"/>
    <w:rsid w:val="005A22E1"/>
    <w:rsid w:val="005A2719"/>
    <w:rsid w:val="005D4274"/>
    <w:rsid w:val="005D7F59"/>
    <w:rsid w:val="005E5D61"/>
    <w:rsid w:val="005F1CEC"/>
    <w:rsid w:val="005F4E34"/>
    <w:rsid w:val="006038EF"/>
    <w:rsid w:val="00604EC8"/>
    <w:rsid w:val="00631733"/>
    <w:rsid w:val="00651D0E"/>
    <w:rsid w:val="006545A5"/>
    <w:rsid w:val="00654DAC"/>
    <w:rsid w:val="00664D23"/>
    <w:rsid w:val="00674435"/>
    <w:rsid w:val="00693413"/>
    <w:rsid w:val="00695E0E"/>
    <w:rsid w:val="006D0FDB"/>
    <w:rsid w:val="006D47DD"/>
    <w:rsid w:val="006D663F"/>
    <w:rsid w:val="006F3858"/>
    <w:rsid w:val="006F45BF"/>
    <w:rsid w:val="00700F07"/>
    <w:rsid w:val="00703BD7"/>
    <w:rsid w:val="00715E79"/>
    <w:rsid w:val="00721E30"/>
    <w:rsid w:val="00727474"/>
    <w:rsid w:val="00735F25"/>
    <w:rsid w:val="00764413"/>
    <w:rsid w:val="00767D08"/>
    <w:rsid w:val="00774ABC"/>
    <w:rsid w:val="00776925"/>
    <w:rsid w:val="007808B3"/>
    <w:rsid w:val="00793D36"/>
    <w:rsid w:val="007A1A5D"/>
    <w:rsid w:val="007A3163"/>
    <w:rsid w:val="007A73DF"/>
    <w:rsid w:val="007E6B0D"/>
    <w:rsid w:val="007E7945"/>
    <w:rsid w:val="007F3BA9"/>
    <w:rsid w:val="008070C6"/>
    <w:rsid w:val="00816B13"/>
    <w:rsid w:val="008207EC"/>
    <w:rsid w:val="008216B7"/>
    <w:rsid w:val="008309B8"/>
    <w:rsid w:val="00832A7C"/>
    <w:rsid w:val="0084119C"/>
    <w:rsid w:val="00844A07"/>
    <w:rsid w:val="00845E5F"/>
    <w:rsid w:val="00852667"/>
    <w:rsid w:val="00864344"/>
    <w:rsid w:val="0087656E"/>
    <w:rsid w:val="008922E1"/>
    <w:rsid w:val="008A35B5"/>
    <w:rsid w:val="008A60EE"/>
    <w:rsid w:val="008A7A54"/>
    <w:rsid w:val="008B1440"/>
    <w:rsid w:val="008C4209"/>
    <w:rsid w:val="008F1512"/>
    <w:rsid w:val="008F5DC7"/>
    <w:rsid w:val="00905FB8"/>
    <w:rsid w:val="00906771"/>
    <w:rsid w:val="0091298F"/>
    <w:rsid w:val="0091498D"/>
    <w:rsid w:val="00921ADC"/>
    <w:rsid w:val="009323E6"/>
    <w:rsid w:val="0093434D"/>
    <w:rsid w:val="00935F44"/>
    <w:rsid w:val="009401E2"/>
    <w:rsid w:val="009429D0"/>
    <w:rsid w:val="00952882"/>
    <w:rsid w:val="00971D1E"/>
    <w:rsid w:val="00976222"/>
    <w:rsid w:val="00985351"/>
    <w:rsid w:val="009877E7"/>
    <w:rsid w:val="00990EAF"/>
    <w:rsid w:val="00992436"/>
    <w:rsid w:val="009A03C6"/>
    <w:rsid w:val="009B0874"/>
    <w:rsid w:val="009B18E0"/>
    <w:rsid w:val="009C01F2"/>
    <w:rsid w:val="009D7759"/>
    <w:rsid w:val="009E29D1"/>
    <w:rsid w:val="009E5783"/>
    <w:rsid w:val="009E6FA9"/>
    <w:rsid w:val="009E7F0C"/>
    <w:rsid w:val="009F6067"/>
    <w:rsid w:val="00A04381"/>
    <w:rsid w:val="00A2522E"/>
    <w:rsid w:val="00A31B30"/>
    <w:rsid w:val="00A34CAF"/>
    <w:rsid w:val="00A37116"/>
    <w:rsid w:val="00A45A54"/>
    <w:rsid w:val="00A63C9C"/>
    <w:rsid w:val="00A64FFB"/>
    <w:rsid w:val="00A67393"/>
    <w:rsid w:val="00A73D03"/>
    <w:rsid w:val="00A82082"/>
    <w:rsid w:val="00A8593B"/>
    <w:rsid w:val="00A90275"/>
    <w:rsid w:val="00AA0FEE"/>
    <w:rsid w:val="00AA1101"/>
    <w:rsid w:val="00AA33C7"/>
    <w:rsid w:val="00AE35EB"/>
    <w:rsid w:val="00AE4CB9"/>
    <w:rsid w:val="00AE751B"/>
    <w:rsid w:val="00AF09DE"/>
    <w:rsid w:val="00AF0EA3"/>
    <w:rsid w:val="00B030F6"/>
    <w:rsid w:val="00B1023F"/>
    <w:rsid w:val="00B103A3"/>
    <w:rsid w:val="00B15592"/>
    <w:rsid w:val="00B16C8F"/>
    <w:rsid w:val="00B31C05"/>
    <w:rsid w:val="00B323E8"/>
    <w:rsid w:val="00B405B5"/>
    <w:rsid w:val="00B41C15"/>
    <w:rsid w:val="00B45398"/>
    <w:rsid w:val="00B55573"/>
    <w:rsid w:val="00B671A5"/>
    <w:rsid w:val="00B76B5C"/>
    <w:rsid w:val="00B92F81"/>
    <w:rsid w:val="00BA3112"/>
    <w:rsid w:val="00BC18AC"/>
    <w:rsid w:val="00BC53D6"/>
    <w:rsid w:val="00BE25E4"/>
    <w:rsid w:val="00C12AF2"/>
    <w:rsid w:val="00C27CBD"/>
    <w:rsid w:val="00C347BA"/>
    <w:rsid w:val="00C35162"/>
    <w:rsid w:val="00C44F94"/>
    <w:rsid w:val="00C5046D"/>
    <w:rsid w:val="00C518E8"/>
    <w:rsid w:val="00C56F9C"/>
    <w:rsid w:val="00C92533"/>
    <w:rsid w:val="00CA0C27"/>
    <w:rsid w:val="00CB40BB"/>
    <w:rsid w:val="00CC47D3"/>
    <w:rsid w:val="00CD1F49"/>
    <w:rsid w:val="00CD3594"/>
    <w:rsid w:val="00CE466B"/>
    <w:rsid w:val="00CF6BE2"/>
    <w:rsid w:val="00D0659C"/>
    <w:rsid w:val="00D07B4F"/>
    <w:rsid w:val="00D173DD"/>
    <w:rsid w:val="00D2043D"/>
    <w:rsid w:val="00D20FE3"/>
    <w:rsid w:val="00D44C19"/>
    <w:rsid w:val="00D54668"/>
    <w:rsid w:val="00D7670D"/>
    <w:rsid w:val="00D806DC"/>
    <w:rsid w:val="00DA3706"/>
    <w:rsid w:val="00DA6B8B"/>
    <w:rsid w:val="00DB0919"/>
    <w:rsid w:val="00DB62DB"/>
    <w:rsid w:val="00DB6DC8"/>
    <w:rsid w:val="00DB76F1"/>
    <w:rsid w:val="00DC63A1"/>
    <w:rsid w:val="00DC64E6"/>
    <w:rsid w:val="00DD523A"/>
    <w:rsid w:val="00DD72B8"/>
    <w:rsid w:val="00DE0BCC"/>
    <w:rsid w:val="00DE3755"/>
    <w:rsid w:val="00DE3D76"/>
    <w:rsid w:val="00DE5736"/>
    <w:rsid w:val="00E01A10"/>
    <w:rsid w:val="00E065A8"/>
    <w:rsid w:val="00E13F1D"/>
    <w:rsid w:val="00E14987"/>
    <w:rsid w:val="00E25CD6"/>
    <w:rsid w:val="00E31137"/>
    <w:rsid w:val="00E3199C"/>
    <w:rsid w:val="00E36202"/>
    <w:rsid w:val="00E441AA"/>
    <w:rsid w:val="00E56F9A"/>
    <w:rsid w:val="00E73187"/>
    <w:rsid w:val="00E735C7"/>
    <w:rsid w:val="00E77366"/>
    <w:rsid w:val="00E91E50"/>
    <w:rsid w:val="00E926A6"/>
    <w:rsid w:val="00E9380B"/>
    <w:rsid w:val="00E938D7"/>
    <w:rsid w:val="00EB0C99"/>
    <w:rsid w:val="00EB7A6D"/>
    <w:rsid w:val="00EC0414"/>
    <w:rsid w:val="00EC0F15"/>
    <w:rsid w:val="00ED5026"/>
    <w:rsid w:val="00ED683C"/>
    <w:rsid w:val="00EF2258"/>
    <w:rsid w:val="00F12B10"/>
    <w:rsid w:val="00F14F98"/>
    <w:rsid w:val="00F27519"/>
    <w:rsid w:val="00F402FA"/>
    <w:rsid w:val="00F44444"/>
    <w:rsid w:val="00F513D3"/>
    <w:rsid w:val="00F60035"/>
    <w:rsid w:val="00F761C9"/>
    <w:rsid w:val="00F77163"/>
    <w:rsid w:val="00F86005"/>
    <w:rsid w:val="00F87F35"/>
    <w:rsid w:val="00F90F7B"/>
    <w:rsid w:val="00F92C6B"/>
    <w:rsid w:val="00F937BA"/>
    <w:rsid w:val="00F95BA7"/>
    <w:rsid w:val="00FA0B97"/>
    <w:rsid w:val="00FA578E"/>
    <w:rsid w:val="00FC3B46"/>
    <w:rsid w:val="00FC786A"/>
    <w:rsid w:val="00FD124A"/>
    <w:rsid w:val="00FD1B6A"/>
    <w:rsid w:val="00FD4975"/>
    <w:rsid w:val="00FD5B80"/>
    <w:rsid w:val="00FE49D6"/>
    <w:rsid w:val="00FF1423"/>
    <w:rsid w:val="00FF5B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6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F4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Nmerodepgina">
    <w:name w:val="page number"/>
    <w:basedOn w:val="Fontepargpadro"/>
    <w:uiPriority w:val="99"/>
    <w:semiHidden/>
    <w:unhideWhenUsed/>
    <w:rsid w:val="00434B0E"/>
  </w:style>
  <w:style w:type="character" w:customStyle="1" w:styleId="apple-converted-space">
    <w:name w:val="apple-converted-space"/>
    <w:basedOn w:val="Fontepargpadro"/>
    <w:rsid w:val="00EB0C99"/>
  </w:style>
  <w:style w:type="character" w:styleId="TextodoEspaoReservado">
    <w:name w:val="Placeholder Text"/>
    <w:basedOn w:val="Fontepargpadro"/>
    <w:uiPriority w:val="99"/>
    <w:semiHidden/>
    <w:rsid w:val="000055B5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itle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itle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BodyText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CommentText">
    <w:name w:val="annotation text"/>
    <w:basedOn w:val="Standard"/>
    <w:rsid w:val="005A2719"/>
    <w:rPr>
      <w:sz w:val="20"/>
    </w:rPr>
  </w:style>
  <w:style w:type="paragraph" w:styleId="PlainText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BodyText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BodyTextIndent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BalloonText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DefaultParagraphFont"/>
    <w:rsid w:val="005A2719"/>
  </w:style>
  <w:style w:type="character" w:customStyle="1" w:styleId="Internetlink">
    <w:name w:val="Internet link"/>
    <w:basedOn w:val="DefaultParagraphFont"/>
    <w:rsid w:val="005A2719"/>
    <w:rPr>
      <w:color w:val="0000FF"/>
      <w:u w:val="single"/>
    </w:rPr>
  </w:style>
  <w:style w:type="character" w:styleId="CommentReference">
    <w:name w:val="annotation reference"/>
    <w:basedOn w:val="DefaultParagraphFont"/>
    <w:rsid w:val="005A2719"/>
    <w:rPr>
      <w:sz w:val="16"/>
    </w:rPr>
  </w:style>
  <w:style w:type="character" w:customStyle="1" w:styleId="StrongEmphasis">
    <w:name w:val="Strong Emphasis"/>
    <w:basedOn w:val="DefaultParagraphFont"/>
    <w:rsid w:val="005A2719"/>
    <w:rPr>
      <w:b/>
    </w:rPr>
  </w:style>
  <w:style w:type="character" w:customStyle="1" w:styleId="VisitedInternetLink">
    <w:name w:val="Visited Internet Link"/>
    <w:basedOn w:val="DefaultParagraphFont"/>
    <w:rsid w:val="005A2719"/>
    <w:rPr>
      <w:color w:val="800080"/>
      <w:u w:val="single"/>
    </w:rPr>
  </w:style>
  <w:style w:type="numbering" w:customStyle="1" w:styleId="WW8Num1">
    <w:name w:val="WW8Num1"/>
    <w:basedOn w:val="NoList"/>
    <w:rsid w:val="005A2719"/>
    <w:pPr>
      <w:numPr>
        <w:numId w:val="2"/>
      </w:numPr>
    </w:pPr>
  </w:style>
  <w:style w:type="numbering" w:customStyle="1" w:styleId="WW8Num2">
    <w:name w:val="WW8Num2"/>
    <w:basedOn w:val="NoList"/>
    <w:rsid w:val="005A2719"/>
    <w:pPr>
      <w:numPr>
        <w:numId w:val="3"/>
      </w:numPr>
    </w:pPr>
  </w:style>
  <w:style w:type="numbering" w:customStyle="1" w:styleId="WW8Num3">
    <w:name w:val="WW8Num3"/>
    <w:basedOn w:val="NoList"/>
    <w:rsid w:val="005A2719"/>
    <w:pPr>
      <w:numPr>
        <w:numId w:val="4"/>
      </w:numPr>
    </w:pPr>
  </w:style>
  <w:style w:type="numbering" w:customStyle="1" w:styleId="WW8Num4">
    <w:name w:val="WW8Num4"/>
    <w:basedOn w:val="NoList"/>
    <w:rsid w:val="005A2719"/>
    <w:pPr>
      <w:numPr>
        <w:numId w:val="5"/>
      </w:numPr>
    </w:pPr>
  </w:style>
  <w:style w:type="numbering" w:customStyle="1" w:styleId="WW8Num5">
    <w:name w:val="WW8Num5"/>
    <w:basedOn w:val="NoList"/>
    <w:rsid w:val="005A2719"/>
    <w:pPr>
      <w:numPr>
        <w:numId w:val="6"/>
      </w:numPr>
    </w:pPr>
  </w:style>
  <w:style w:type="numbering" w:customStyle="1" w:styleId="WW8Num6">
    <w:name w:val="WW8Num6"/>
    <w:basedOn w:val="NoList"/>
    <w:rsid w:val="005A2719"/>
    <w:pPr>
      <w:numPr>
        <w:numId w:val="7"/>
      </w:numPr>
    </w:pPr>
  </w:style>
  <w:style w:type="numbering" w:customStyle="1" w:styleId="WW8Num7">
    <w:name w:val="WW8Num7"/>
    <w:basedOn w:val="NoList"/>
    <w:rsid w:val="005A2719"/>
    <w:pPr>
      <w:numPr>
        <w:numId w:val="8"/>
      </w:numPr>
    </w:pPr>
  </w:style>
  <w:style w:type="numbering" w:customStyle="1" w:styleId="WW8Num8">
    <w:name w:val="WW8Num8"/>
    <w:basedOn w:val="NoList"/>
    <w:rsid w:val="005A2719"/>
    <w:pPr>
      <w:numPr>
        <w:numId w:val="9"/>
      </w:numPr>
    </w:pPr>
  </w:style>
  <w:style w:type="numbering" w:customStyle="1" w:styleId="WW8Num9">
    <w:name w:val="WW8Num9"/>
    <w:basedOn w:val="NoList"/>
    <w:rsid w:val="005A2719"/>
    <w:pPr>
      <w:numPr>
        <w:numId w:val="10"/>
      </w:numPr>
    </w:pPr>
  </w:style>
  <w:style w:type="numbering" w:customStyle="1" w:styleId="WW8Num10">
    <w:name w:val="WW8Num10"/>
    <w:basedOn w:val="NoList"/>
    <w:rsid w:val="005A2719"/>
    <w:pPr>
      <w:numPr>
        <w:numId w:val="11"/>
      </w:numPr>
    </w:pPr>
  </w:style>
  <w:style w:type="numbering" w:customStyle="1" w:styleId="WW8Num11">
    <w:name w:val="WW8Num11"/>
    <w:basedOn w:val="NoList"/>
    <w:rsid w:val="005A2719"/>
    <w:pPr>
      <w:numPr>
        <w:numId w:val="12"/>
      </w:numPr>
    </w:pPr>
  </w:style>
  <w:style w:type="numbering" w:customStyle="1" w:styleId="WW8Num12">
    <w:name w:val="WW8Num12"/>
    <w:basedOn w:val="NoList"/>
    <w:rsid w:val="005A2719"/>
    <w:pPr>
      <w:numPr>
        <w:numId w:val="13"/>
      </w:numPr>
    </w:pPr>
  </w:style>
  <w:style w:type="numbering" w:customStyle="1" w:styleId="WW8Num13">
    <w:name w:val="WW8Num13"/>
    <w:basedOn w:val="NoList"/>
    <w:rsid w:val="005A2719"/>
    <w:pPr>
      <w:numPr>
        <w:numId w:val="14"/>
      </w:numPr>
    </w:pPr>
  </w:style>
  <w:style w:type="numbering" w:customStyle="1" w:styleId="WW8Num14">
    <w:name w:val="WW8Num14"/>
    <w:basedOn w:val="NoList"/>
    <w:rsid w:val="005A2719"/>
    <w:pPr>
      <w:numPr>
        <w:numId w:val="15"/>
      </w:numPr>
    </w:pPr>
  </w:style>
  <w:style w:type="numbering" w:customStyle="1" w:styleId="WW8Num15">
    <w:name w:val="WW8Num15"/>
    <w:basedOn w:val="NoList"/>
    <w:rsid w:val="005A2719"/>
    <w:pPr>
      <w:numPr>
        <w:numId w:val="16"/>
      </w:numPr>
    </w:pPr>
  </w:style>
  <w:style w:type="numbering" w:customStyle="1" w:styleId="WW8Num16">
    <w:name w:val="WW8Num16"/>
    <w:basedOn w:val="NoList"/>
    <w:rsid w:val="005A2719"/>
    <w:pPr>
      <w:numPr>
        <w:numId w:val="17"/>
      </w:numPr>
    </w:pPr>
  </w:style>
  <w:style w:type="numbering" w:customStyle="1" w:styleId="WW8Num17">
    <w:name w:val="WW8Num17"/>
    <w:basedOn w:val="NoList"/>
    <w:rsid w:val="005A2719"/>
    <w:pPr>
      <w:numPr>
        <w:numId w:val="18"/>
      </w:numPr>
    </w:pPr>
  </w:style>
  <w:style w:type="numbering" w:customStyle="1" w:styleId="WW8Num18">
    <w:name w:val="WW8Num18"/>
    <w:basedOn w:val="NoList"/>
    <w:rsid w:val="005A2719"/>
    <w:pPr>
      <w:numPr>
        <w:numId w:val="19"/>
      </w:numPr>
    </w:pPr>
  </w:style>
  <w:style w:type="numbering" w:customStyle="1" w:styleId="WW8Num19">
    <w:name w:val="WW8Num19"/>
    <w:basedOn w:val="NoList"/>
    <w:rsid w:val="005A2719"/>
    <w:pPr>
      <w:numPr>
        <w:numId w:val="20"/>
      </w:numPr>
    </w:pPr>
  </w:style>
  <w:style w:type="numbering" w:customStyle="1" w:styleId="WW8Num20">
    <w:name w:val="WW8Num20"/>
    <w:basedOn w:val="NoList"/>
    <w:rsid w:val="005A2719"/>
    <w:pPr>
      <w:numPr>
        <w:numId w:val="21"/>
      </w:numPr>
    </w:pPr>
  </w:style>
  <w:style w:type="numbering" w:customStyle="1" w:styleId="WW8Num21">
    <w:name w:val="WW8Num21"/>
    <w:basedOn w:val="NoList"/>
    <w:rsid w:val="005A2719"/>
    <w:pPr>
      <w:numPr>
        <w:numId w:val="22"/>
      </w:numPr>
    </w:pPr>
  </w:style>
  <w:style w:type="numbering" w:customStyle="1" w:styleId="WW8Num22">
    <w:name w:val="WW8Num22"/>
    <w:basedOn w:val="NoList"/>
    <w:rsid w:val="005A2719"/>
    <w:pPr>
      <w:numPr>
        <w:numId w:val="23"/>
      </w:numPr>
    </w:pPr>
  </w:style>
  <w:style w:type="numbering" w:customStyle="1" w:styleId="WW8Num23">
    <w:name w:val="WW8Num23"/>
    <w:basedOn w:val="NoList"/>
    <w:rsid w:val="005A2719"/>
    <w:pPr>
      <w:numPr>
        <w:numId w:val="24"/>
      </w:numPr>
    </w:pPr>
  </w:style>
  <w:style w:type="numbering" w:customStyle="1" w:styleId="WW8Num24">
    <w:name w:val="WW8Num24"/>
    <w:basedOn w:val="NoList"/>
    <w:rsid w:val="005A2719"/>
    <w:pPr>
      <w:numPr>
        <w:numId w:val="25"/>
      </w:numPr>
    </w:pPr>
  </w:style>
  <w:style w:type="numbering" w:customStyle="1" w:styleId="WW8Num25">
    <w:name w:val="WW8Num25"/>
    <w:basedOn w:val="NoList"/>
    <w:rsid w:val="005A2719"/>
    <w:pPr>
      <w:numPr>
        <w:numId w:val="26"/>
      </w:numPr>
    </w:pPr>
  </w:style>
  <w:style w:type="numbering" w:customStyle="1" w:styleId="WW8Num26">
    <w:name w:val="WW8Num26"/>
    <w:basedOn w:val="NoList"/>
    <w:rsid w:val="005A2719"/>
    <w:pPr>
      <w:numPr>
        <w:numId w:val="27"/>
      </w:numPr>
    </w:pPr>
  </w:style>
  <w:style w:type="numbering" w:customStyle="1" w:styleId="WW8Num27">
    <w:name w:val="WW8Num27"/>
    <w:basedOn w:val="NoList"/>
    <w:rsid w:val="005A2719"/>
    <w:pPr>
      <w:numPr>
        <w:numId w:val="28"/>
      </w:numPr>
    </w:pPr>
  </w:style>
  <w:style w:type="numbering" w:customStyle="1" w:styleId="WW8Num28">
    <w:name w:val="WW8Num28"/>
    <w:basedOn w:val="NoList"/>
    <w:rsid w:val="005A2719"/>
    <w:pPr>
      <w:numPr>
        <w:numId w:val="29"/>
      </w:numPr>
    </w:pPr>
  </w:style>
  <w:style w:type="numbering" w:customStyle="1" w:styleId="WW8Num29">
    <w:name w:val="WW8Num29"/>
    <w:basedOn w:val="NoList"/>
    <w:rsid w:val="005A2719"/>
    <w:pPr>
      <w:numPr>
        <w:numId w:val="30"/>
      </w:numPr>
    </w:pPr>
  </w:style>
  <w:style w:type="numbering" w:customStyle="1" w:styleId="WW8Num30">
    <w:name w:val="WW8Num30"/>
    <w:basedOn w:val="NoList"/>
    <w:rsid w:val="005A2719"/>
    <w:pPr>
      <w:numPr>
        <w:numId w:val="31"/>
      </w:numPr>
    </w:pPr>
  </w:style>
  <w:style w:type="numbering" w:customStyle="1" w:styleId="WW8Num31">
    <w:name w:val="WW8Num31"/>
    <w:basedOn w:val="NoList"/>
    <w:rsid w:val="005A2719"/>
    <w:pPr>
      <w:numPr>
        <w:numId w:val="32"/>
      </w:numPr>
    </w:pPr>
  </w:style>
  <w:style w:type="numbering" w:customStyle="1" w:styleId="WW8Num32">
    <w:name w:val="WW8Num32"/>
    <w:basedOn w:val="NoList"/>
    <w:rsid w:val="005A2719"/>
    <w:pPr>
      <w:numPr>
        <w:numId w:val="33"/>
      </w:numPr>
    </w:pPr>
  </w:style>
  <w:style w:type="numbering" w:customStyle="1" w:styleId="WW8Num33">
    <w:name w:val="WW8Num33"/>
    <w:basedOn w:val="NoList"/>
    <w:rsid w:val="005A2719"/>
    <w:pPr>
      <w:numPr>
        <w:numId w:val="34"/>
      </w:numPr>
    </w:pPr>
  </w:style>
  <w:style w:type="numbering" w:customStyle="1" w:styleId="WW8Num34">
    <w:name w:val="WW8Num34"/>
    <w:basedOn w:val="NoList"/>
    <w:rsid w:val="005A2719"/>
    <w:pPr>
      <w:numPr>
        <w:numId w:val="35"/>
      </w:numPr>
    </w:pPr>
  </w:style>
  <w:style w:type="numbering" w:customStyle="1" w:styleId="WW8Num35">
    <w:name w:val="WW8Num35"/>
    <w:basedOn w:val="NoList"/>
    <w:rsid w:val="005A2719"/>
    <w:pPr>
      <w:numPr>
        <w:numId w:val="36"/>
      </w:numPr>
    </w:pPr>
  </w:style>
  <w:style w:type="numbering" w:customStyle="1" w:styleId="WW8Num36">
    <w:name w:val="WW8Num36"/>
    <w:basedOn w:val="NoList"/>
    <w:rsid w:val="005A2719"/>
    <w:pPr>
      <w:numPr>
        <w:numId w:val="37"/>
      </w:numPr>
    </w:pPr>
  </w:style>
  <w:style w:type="numbering" w:customStyle="1" w:styleId="WW8Num37">
    <w:name w:val="WW8Num37"/>
    <w:basedOn w:val="NoList"/>
    <w:rsid w:val="005A2719"/>
    <w:pPr>
      <w:numPr>
        <w:numId w:val="38"/>
      </w:numPr>
    </w:pPr>
  </w:style>
  <w:style w:type="numbering" w:customStyle="1" w:styleId="WW8Num38">
    <w:name w:val="WW8Num38"/>
    <w:basedOn w:val="NoList"/>
    <w:rsid w:val="005A2719"/>
    <w:pPr>
      <w:numPr>
        <w:numId w:val="39"/>
      </w:numPr>
    </w:pPr>
  </w:style>
  <w:style w:type="numbering" w:customStyle="1" w:styleId="WW8Num39">
    <w:name w:val="WW8Num39"/>
    <w:basedOn w:val="NoList"/>
    <w:rsid w:val="005A2719"/>
    <w:pPr>
      <w:numPr>
        <w:numId w:val="40"/>
      </w:numPr>
    </w:pPr>
  </w:style>
  <w:style w:type="numbering" w:customStyle="1" w:styleId="WW8Num40">
    <w:name w:val="WW8Num40"/>
    <w:basedOn w:val="NoList"/>
    <w:rsid w:val="005A2719"/>
    <w:pPr>
      <w:numPr>
        <w:numId w:val="41"/>
      </w:numPr>
    </w:pPr>
  </w:style>
  <w:style w:type="numbering" w:customStyle="1" w:styleId="WW8Num41">
    <w:name w:val="WW8Num41"/>
    <w:basedOn w:val="NoList"/>
    <w:rsid w:val="005A2719"/>
    <w:pPr>
      <w:numPr>
        <w:numId w:val="42"/>
      </w:numPr>
    </w:pPr>
  </w:style>
  <w:style w:type="numbering" w:customStyle="1" w:styleId="WW8Num42">
    <w:name w:val="WW8Num42"/>
    <w:basedOn w:val="NoList"/>
    <w:rsid w:val="005A2719"/>
    <w:pPr>
      <w:numPr>
        <w:numId w:val="43"/>
      </w:numPr>
    </w:pPr>
  </w:style>
  <w:style w:type="numbering" w:customStyle="1" w:styleId="WW8Num43">
    <w:name w:val="WW8Num43"/>
    <w:basedOn w:val="NoList"/>
    <w:rsid w:val="005A2719"/>
    <w:pPr>
      <w:numPr>
        <w:numId w:val="44"/>
      </w:numPr>
    </w:pPr>
  </w:style>
  <w:style w:type="numbering" w:customStyle="1" w:styleId="WW8Num44">
    <w:name w:val="WW8Num44"/>
    <w:basedOn w:val="NoList"/>
    <w:rsid w:val="005A2719"/>
    <w:pPr>
      <w:numPr>
        <w:numId w:val="45"/>
      </w:numPr>
    </w:pPr>
  </w:style>
  <w:style w:type="numbering" w:customStyle="1" w:styleId="WW8Num45">
    <w:name w:val="WW8Num45"/>
    <w:basedOn w:val="NoList"/>
    <w:rsid w:val="005A2719"/>
    <w:pPr>
      <w:numPr>
        <w:numId w:val="46"/>
      </w:numPr>
    </w:pPr>
  </w:style>
  <w:style w:type="numbering" w:customStyle="1" w:styleId="WW8Num46">
    <w:name w:val="WW8Num46"/>
    <w:basedOn w:val="NoList"/>
    <w:rsid w:val="005A2719"/>
    <w:pPr>
      <w:numPr>
        <w:numId w:val="47"/>
      </w:numPr>
    </w:pPr>
  </w:style>
  <w:style w:type="paragraph" w:styleId="Header">
    <w:name w:val="header"/>
    <w:basedOn w:val="Normal"/>
    <w:link w:val="Header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5A2719"/>
    <w:rPr>
      <w:szCs w:val="21"/>
    </w:rPr>
  </w:style>
  <w:style w:type="paragraph" w:styleId="Footer">
    <w:name w:val="footer"/>
    <w:basedOn w:val="Normal"/>
    <w:link w:val="Footer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PageNumber">
    <w:name w:val="page number"/>
    <w:basedOn w:val="DefaultParagraphFont"/>
    <w:uiPriority w:val="99"/>
    <w:semiHidden/>
    <w:unhideWhenUsed/>
    <w:rsid w:val="00434B0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8" Type="http://schemas.microsoft.com/office/2007/relationships/stylesWithEffects" Target="stylesWithEffects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E06B5E84A35004883720534835E9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A45290-C73C-B741-B3F2-09BB644BE3C3}"/>
      </w:docPartPr>
      <w:docPartBody>
        <w:p w:rsidR="007533F2" w:rsidRDefault="007533F2" w:rsidP="001E4836">
          <w:pPr>
            <w:pStyle w:val="3E06B5E84A35004883720534835E9D45"/>
            <w:widowControl w:val="0"/>
            <w:numPr>
              <w:ilvl w:val="0"/>
              <w:numId w:val="1"/>
            </w:numPr>
            <w:suppressAutoHyphens/>
            <w:autoSpaceDN w:val="0"/>
            <w:textAlignment w:val="baseline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4C30F2"/>
    <w:multiLevelType w:val="multilevel"/>
    <w:tmpl w:val="D0609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7533F2"/>
    <w:rsid w:val="00025A7D"/>
    <w:rsid w:val="00124E3C"/>
    <w:rsid w:val="001E4836"/>
    <w:rsid w:val="00201F64"/>
    <w:rsid w:val="002B1990"/>
    <w:rsid w:val="003B032B"/>
    <w:rsid w:val="003B18F2"/>
    <w:rsid w:val="00414185"/>
    <w:rsid w:val="004A11A6"/>
    <w:rsid w:val="0052639C"/>
    <w:rsid w:val="00594F27"/>
    <w:rsid w:val="005A1756"/>
    <w:rsid w:val="006F0AD3"/>
    <w:rsid w:val="007533F2"/>
    <w:rsid w:val="008C5340"/>
    <w:rsid w:val="00911E6D"/>
    <w:rsid w:val="009A4304"/>
    <w:rsid w:val="00A64F1B"/>
    <w:rsid w:val="00BB7279"/>
    <w:rsid w:val="00C11A4E"/>
    <w:rsid w:val="00DD79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pt-BR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534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E06B5E84A35004883720534835E9D45">
    <w:name w:val="3E06B5E84A35004883720534835E9D45"/>
    <w:rsid w:val="007533F2"/>
  </w:style>
  <w:style w:type="paragraph" w:customStyle="1" w:styleId="29E2888668D2D44CA1CCC5B93226ACCB">
    <w:name w:val="29E2888668D2D44CA1CCC5B93226ACCB"/>
    <w:rsid w:val="00414185"/>
  </w:style>
  <w:style w:type="paragraph" w:customStyle="1" w:styleId="96FF9295CE2E65469AF356E864CBDBA5">
    <w:name w:val="96FF9295CE2E65469AF356E864CBDBA5"/>
    <w:rsid w:val="00414185"/>
  </w:style>
  <w:style w:type="character" w:styleId="TextodoEspaoReservado">
    <w:name w:val="Placeholder Text"/>
    <w:basedOn w:val="Fontepargpadro"/>
    <w:uiPriority w:val="99"/>
    <w:semiHidden/>
    <w:rsid w:val="00A64F1B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ACA8CEC9-5F5B-4598-A6ED-3F1D6AA3A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2652</Words>
  <Characters>14322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>Microsoft</Company>
  <LinksUpToDate>false</LinksUpToDate>
  <CharactersWithSpaces>16941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creator>Biomedica</dc:creator>
  <cp:lastModifiedBy>José Ricardo</cp:lastModifiedBy>
  <cp:revision>5</cp:revision>
  <cp:lastPrinted>2014-05-31T16:00:00Z</cp:lastPrinted>
  <dcterms:created xsi:type="dcterms:W3CDTF">2014-07-27T17:40:00Z</dcterms:created>
  <dcterms:modified xsi:type="dcterms:W3CDTF">2014-07-27T18:03:00Z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