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2" w:lineRule="auto"/>
        <w:jc w:val="center"/>
      </w:pPr>
      <w:r>
        <w:rPr>
          <w:rFonts w:ascii="Segoe UI" w:hAnsi="Segoe UI"/>
          <w:b/>
          <w:color w:val="0F172A"/>
          <w:sz w:val="56"/>
        </w:rPr>
        <w:t>MarcinCoach v2</w:t>
      </w:r>
    </w:p>
    <w:p>
      <w:pPr>
        <w:spacing w:line="252" w:lineRule="auto" w:after="60"/>
        <w:jc w:val="center"/>
      </w:pPr>
      <w:r>
        <w:rPr>
          <w:rFonts w:ascii="Segoe UI" w:hAnsi="Segoe UI"/>
          <w:b/>
          <w:color w:val="0F766E"/>
          <w:sz w:val="40"/>
        </w:rPr>
        <w:t>Functional Schema Portalu</w:t>
      </w:r>
    </w:p>
    <w:p>
      <w:pPr>
        <w:spacing w:line="252" w:lineRule="auto" w:after="60"/>
        <w:jc w:val="center"/>
      </w:pPr>
      <w:r>
        <w:rPr>
          <w:rFonts w:ascii="Segoe UI" w:hAnsi="Segoe UI"/>
          <w:color w:val="475569"/>
          <w:sz w:val="22"/>
        </w:rPr>
        <w:t>Onboarding, dane, analiza, plan, feedback, integracje, auth, RODO i manual check-in</w:t>
      </w:r>
    </w:p>
    <w:p>
      <w:pPr>
        <w:spacing w:line="252" w:lineRule="auto" w:after="60"/>
        <w:jc w:val="center"/>
      </w:pPr>
      <w:r>
        <w:rPr>
          <w:rFonts w:ascii="Segoe UI" w:hAnsi="Segoe UI"/>
          <w:color w:val="64748B"/>
          <w:sz w:val="18"/>
        </w:rPr>
        <w:t>Stan: 2026-04-28 | Repo: MarcinCoach-v2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0B981"/>
          <w:left w:val="single" w:sz="8" w:space="0" w:color="10B981"/>
          <w:bottom w:val="single" w:sz="8" w:space="0" w:color="10B981"/>
          <w:right w:val="single" w:sz="8" w:space="0" w:color="10B981"/>
          <w:insideH w:val="single" w:sz="8" w:space="0" w:color="10B981"/>
          <w:insideV w:val="single" w:sz="8" w:space="0" w:color="10B981"/>
        </w:tblBorders>
      </w:tblPr>
      <w:tblGrid>
        <w:gridCol w:w="15452"/>
      </w:tblGrid>
      <w:tr>
        <w:tc>
          <w:tcPr>
            <w:tcW w:type="dxa" w:w="15452"/>
            <w:shd w:fill="ECFDF5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9"/>
              </w:rPr>
              <w:t>Zasada produktu</w:t>
            </w:r>
          </w:p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Portal ma domykać pętlę coachingu: dane lub manualny opis -&gt; profil -&gt; rolling plan 14 dni -&gt; wykonanie / zmiana / pominięcie -&gt; feedback -&gt; korekta planu. Manual check-in bez zegarka i bez plików jest P0/core MVP.</w:t>
            </w:r>
          </w:p>
        </w:tc>
      </w:tr>
    </w:tbl>
    <w:p>
      <w:pPr>
        <w:spacing w:after="60" w:line="252" w:lineRule="auto"/>
      </w:pPr>
    </w:p>
    <w:p>
      <w:pPr>
        <w:pStyle w:val="Heading1"/>
        <w:spacing w:before="80" w:after="100" w:line="252" w:lineRule="auto"/>
      </w:pPr>
      <w:r>
        <w:t>Mapa dokumentu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863"/>
        <w:gridCol w:w="3863"/>
        <w:gridCol w:w="3863"/>
        <w:gridCol w:w="3863"/>
      </w:tblGrid>
      <w:tr>
        <w:tc>
          <w:tcPr>
            <w:tcW w:type="dxa" w:w="1080"/>
            <w:shd w:fill="1725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Moduł</w:t>
            </w:r>
          </w:p>
        </w:tc>
        <w:tc>
          <w:tcPr>
            <w:tcW w:type="dxa" w:w="3888"/>
            <w:shd w:fill="1725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Nazwa</w:t>
            </w:r>
          </w:p>
        </w:tc>
        <w:tc>
          <w:tcPr>
            <w:tcW w:type="dxa" w:w="6048"/>
            <w:shd w:fill="1725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Zakres</w:t>
            </w:r>
          </w:p>
        </w:tc>
        <w:tc>
          <w:tcPr>
            <w:tcW w:type="dxa" w:w="3744"/>
            <w:shd w:fill="1725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Główna luka / decyzja</w:t>
            </w:r>
          </w:p>
        </w:tc>
      </w:tr>
      <w:tr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01</w:t>
            </w:r>
          </w:p>
        </w:tc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334155"/>
                <w:sz w:val="16"/>
              </w:rPr>
              <w:t>Onboarding i Źródła Danych</w:t>
            </w:r>
          </w:p>
        </w:tc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Wejście usera, wybór źródła, skip/manual</w:t>
            </w:r>
          </w:p>
        </w:tc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Rejestracja UI, inna aplikacja, session persistence</w:t>
            </w:r>
          </w:p>
        </w:tc>
      </w:tr>
      <w:tr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02</w:t>
            </w:r>
          </w:p>
        </w:tc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334155"/>
                <w:sz w:val="16"/>
              </w:rPr>
              <w:t>Import i Jakość Danych</w:t>
            </w:r>
          </w:p>
        </w:tc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TCX/GPX/FIT, walidacje, dedupe</w:t>
            </w:r>
          </w:p>
        </w:tc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FIT/GPX UI, sanity checks, błędy techniczne</w:t>
            </w:r>
          </w:p>
        </w:tc>
      </w:tr>
      <w:tr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03</w:t>
            </w:r>
          </w:p>
        </w:tc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334155"/>
                <w:sz w:val="16"/>
              </w:rPr>
              <w:t>Analiza i Profil</w:t>
            </w:r>
          </w:p>
        </w:tc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Analiza danych i confidence</w:t>
            </w:r>
          </w:p>
        </w:tc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HR/Pace zones UI, trends</w:t>
            </w:r>
          </w:p>
        </w:tc>
      </w:tr>
      <w:tr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04</w:t>
            </w:r>
          </w:p>
        </w:tc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334155"/>
                <w:sz w:val="16"/>
              </w:rPr>
              <w:t>Planowanie i Feedback</w:t>
            </w:r>
          </w:p>
        </w:tc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Rolling plan, feedback, adaptacje</w:t>
            </w:r>
          </w:p>
        </w:tc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Feedback UX, auto-refresh, E2E smoke</w:t>
            </w:r>
          </w:p>
        </w:tc>
      </w:tr>
      <w:tr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05</w:t>
            </w:r>
          </w:p>
        </w:tc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334155"/>
                <w:sz w:val="16"/>
              </w:rPr>
              <w:t>Integracje</w:t>
            </w:r>
          </w:p>
        </w:tc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Garmin/Strava/Polar/Suunto/Coros</w:t>
            </w:r>
          </w:p>
        </w:tc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Strava smoke, Garmin MFA/auto-sync, nowe API</w:t>
            </w:r>
          </w:p>
        </w:tc>
      </w:tr>
      <w:tr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06</w:t>
            </w:r>
          </w:p>
        </w:tc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334155"/>
                <w:sz w:val="16"/>
              </w:rPr>
              <w:t>Auth/Sesja/Smoke</w:t>
            </w:r>
          </w:p>
        </w:tc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Login, sesja, healthcheck, CORS</w:t>
            </w:r>
          </w:p>
        </w:tc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Globalny 401, reset/refresh token, smoke</w:t>
            </w:r>
          </w:p>
        </w:tc>
      </w:tr>
      <w:tr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07</w:t>
            </w:r>
          </w:p>
        </w:tc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334155"/>
                <w:sz w:val="16"/>
              </w:rPr>
              <w:t>Prywatność i RODO</w:t>
            </w:r>
          </w:p>
        </w:tc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Zgody, export, delete, disclaimer</w:t>
            </w:r>
          </w:p>
        </w:tc>
        <w:tc>
          <w:tcPr>
            <w:tcW w:type="dxa" w:w="3863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Bloker publicznego launchu</w:t>
            </w:r>
          </w:p>
        </w:tc>
      </w:tr>
      <w:tr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08</w:t>
            </w:r>
          </w:p>
        </w:tc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334155"/>
                <w:sz w:val="16"/>
              </w:rPr>
              <w:t>Manual Check-in</w:t>
            </w:r>
          </w:p>
        </w:tc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Wykonane/zmienione/pominięte bez plików</w:t>
            </w:r>
          </w:p>
        </w:tc>
        <w:tc>
          <w:tcPr>
            <w:tcW w:type="dxa" w:w="3863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P0 core MVP</w:t>
            </w:r>
          </w:p>
        </w:tc>
      </w:tr>
    </w:tbl>
    <w:p>
      <w:pPr>
        <w:spacing w:line="252" w:lineRule="auto" w:after="60"/>
      </w:pPr>
      <w:r>
        <w:br w:type="page"/>
      </w:r>
    </w:p>
    <w:p>
      <w:pPr>
        <w:pStyle w:val="Heading1"/>
        <w:spacing w:before="80" w:after="100" w:line="252" w:lineRule="auto"/>
      </w:pPr>
      <w:r>
        <w:t>1. Mapa funkcjonalna portalu</w:t>
      </w:r>
    </w:p>
    <w:p>
      <w:pPr>
        <w:spacing w:line="252" w:lineRule="auto" w:after="60"/>
      </w:pPr>
      <w:r>
        <w:rPr>
          <w:rFonts w:ascii="Segoe UI" w:hAnsi="Segoe UI"/>
          <w:color w:val="334155"/>
          <w:sz w:val="18"/>
        </w:rPr>
        <w:t>Poniższy diagram pokazuje główny przepływ modułów. API sportowe obejmują docelowo Garmin, Strava, Polar, Suunto i Coros. Upload TCX/GPX/FIT oraz manual check-in pozostają fallbackami, żeby użytkownik bez integracji nadal domykał pętlę coachingu.</w:t>
      </w:r>
    </w:p>
    <w:p>
      <w:pPr>
        <w:spacing w:line="252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9555480" cy="5673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-schema-module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67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80" w:after="100" w:line="252" w:lineRule="auto"/>
      </w:pPr>
      <w:r>
        <w:t>2. Główna pętla produktu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151"/>
        <w:gridCol w:w="5151"/>
        <w:gridCol w:w="5151"/>
      </w:tblGrid>
      <w:tr>
        <w:tc>
          <w:tcPr>
            <w:tcW w:type="dxa" w:w="1008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Krok</w:t>
            </w:r>
          </w:p>
        </w:tc>
        <w:tc>
          <w:tcPr>
            <w:tcW w:type="dxa" w:w="4896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Etap</w:t>
            </w:r>
          </w:p>
        </w:tc>
        <w:tc>
          <w:tcPr>
            <w:tcW w:type="dxa" w:w="8784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Oczekiwany efekt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1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Auth / onboarding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User zakłada konto lub loguje się i wybiera źródło danych.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2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Dane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System dostaje dane przez API, plik TCX/GPX/FIT albo manualną ankietę.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3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Profil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Backend liczy analizę, confidence, quality score i profil biegacza.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4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Plan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Frontend pokazuje rolling plan 14 dni z dzisiejszą sesją.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5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Wykonanie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User importuje trening, robi manual check-in albo oznacza sesję jako pominiętą.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6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Feedback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Backend generuje praise, deviations, conclusions i planImpact.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7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Adaptacja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Plan kolejnych dni jest aktualizowany bez udawania AI, na faktach i regułach.</w:t>
            </w:r>
          </w:p>
        </w:tc>
      </w:tr>
    </w:tbl>
    <w:p>
      <w:pPr>
        <w:spacing w:after="60" w:line="252" w:lineRule="auto"/>
      </w:pPr>
    </w:p>
    <w:p>
      <w:pPr>
        <w:spacing w:line="252" w:lineRule="auto" w:after="60"/>
      </w:pPr>
      <w:r>
        <w:br w:type="page"/>
      </w:r>
    </w:p>
    <w:p>
      <w:pPr>
        <w:pStyle w:val="Heading1"/>
        <w:spacing w:before="80" w:after="100" w:line="252" w:lineRule="auto"/>
      </w:pPr>
      <w:r>
        <w:t>MODUŁ 01: Onboarding i Źródła Danych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5452"/>
      </w:tblGrid>
      <w:tr>
        <w:tc>
          <w:tcPr>
            <w:tcW w:type="dxa" w:w="15452"/>
            <w:shd w:fill="F8FAFC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9"/>
              </w:rPr>
              <w:t>Cel modułu</w:t>
            </w:r>
          </w:p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Rejestracja i pierwsze dostarczenie danych przez dowolną personę.</w:t>
            </w:r>
          </w:p>
        </w:tc>
      </w:tr>
    </w:tbl>
    <w:p>
      <w:pPr>
        <w:spacing w:after="6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151"/>
        <w:gridCol w:w="5151"/>
        <w:gridCol w:w="5151"/>
      </w:tblGrid>
      <w:tr>
        <w:tc>
          <w:tcPr>
            <w:tcW w:type="dxa" w:w="1843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ID</w:t>
            </w:r>
          </w:p>
        </w:tc>
        <w:tc>
          <w:tcPr>
            <w:tcW w:type="dxa" w:w="9576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Scenariusz</w:t>
            </w:r>
          </w:p>
        </w:tc>
        <w:tc>
          <w:tcPr>
            <w:tcW w:type="dxa" w:w="3384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Status / uwaga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US-ONBOARD-001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Rejestracja nowego użytkownika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Frontend missing, BE OK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US-ONBOARD-002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Login istniejącego użytkownika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US-ONBOARD-003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Wybór źródła danych (Wizard Faza 1)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Core flow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US-ONBOARD-004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Skip onboardingu (wejście na dashboard bez danych)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MVP fallback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US-ONBOARD-005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Wybór "Inna aplikacja" -&gt; Formularz "Powiadom mnie"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Do dodania w UX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US-ONBOARD-006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Błąd autoryzacji zewnętrznej w trakcie wizardu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Error flow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US-ONBOARD-007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Powrót do porzuconego onboardingu (Session persistence)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Do weryfikacji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US-ONBOARD-008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Zmiana decyzji o źródle danych w trakcie wizardu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UX edge case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US-ONBOARD-009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Wizard Faza 2 - Pytania profilowe (Cel, dni, ból)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US-ONBOARD-010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Flow manualny (P-NOVICE) - rozszerzona ankieta zamiast importu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Core MVP</w:t>
            </w:r>
          </w:p>
        </w:tc>
      </w:tr>
    </w:tbl>
    <w:p>
      <w:pPr>
        <w:spacing w:after="60" w:line="252" w:lineRule="auto"/>
      </w:pPr>
    </w:p>
    <w:p>
      <w:pPr>
        <w:spacing w:line="252" w:lineRule="auto" w:after="60"/>
      </w:pPr>
      <w:r>
        <w:br w:type="page"/>
      </w:r>
    </w:p>
    <w:p>
      <w:pPr>
        <w:pStyle w:val="Heading1"/>
        <w:spacing w:before="80" w:after="100" w:line="252" w:lineRule="auto"/>
      </w:pPr>
      <w:r>
        <w:t>MODUŁ 02: Import i Jakość Danych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5452"/>
      </w:tblGrid>
      <w:tr>
        <w:tc>
          <w:tcPr>
            <w:tcW w:type="dxa" w:w="15452"/>
            <w:shd w:fill="F8FAFC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9"/>
              </w:rPr>
              <w:t>Cel modułu</w:t>
            </w:r>
          </w:p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Masowe i pojedyncze dostarczanie plików TCX/GPX/FIT oraz ich walidacja.</w:t>
            </w:r>
          </w:p>
        </w:tc>
      </w:tr>
    </w:tbl>
    <w:p>
      <w:pPr>
        <w:spacing w:after="6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151"/>
        <w:gridCol w:w="5151"/>
        <w:gridCol w:w="5151"/>
      </w:tblGrid>
      <w:tr>
        <w:tc>
          <w:tcPr>
            <w:tcW w:type="dxa" w:w="1843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ID</w:t>
            </w:r>
          </w:p>
        </w:tc>
        <w:tc>
          <w:tcPr>
            <w:tcW w:type="dxa" w:w="9576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Scenariusz</w:t>
            </w:r>
          </w:p>
        </w:tc>
        <w:tc>
          <w:tcPr>
            <w:tcW w:type="dxa" w:w="3384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Status / uwaga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US-IMPORT-001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Multi-upload TCX w onboardingu (do 15 plików)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Implemented/partial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US-IMPORT-002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Pojedynczy upload TCX z poziomu Dashboardu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US-IMPORT-003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Import pliku z dzisiejszym treningiem (Trigger feedbacku)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US-IMPORT-004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Import pliku historycznego (Aktualizacja statystyk)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US-IMPORT-005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Walidacja: Plik pusty / Malformed XML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 BE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US-IMPORT-006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Walidacja: Plik o zbyt dużym rozmiarze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Unknown/P1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US-IMPORT-007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Walidacja: Inna dyscyplina (Rower/Pływanie) - rozpoznawanie sportu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Cross-training partial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US-IMPORT-008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Walidacja: Sanity check tempa (np. 1:30 min/km - błąd/auto-reject)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Missing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US-IMPORT-009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Walidacja: Duplikaty (ten sam trening wgrywany dwa razy)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US-IMPORT-010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Walidacja: Brak danych HR w pliku (Impact na Profile Quality)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Implemented/partial UI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US-IMPORT-011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Walidacja: Brak GPS/Dystansu (np. bieg na bieżni mechanicznej)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Unknown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US-IMPORT-012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Import pliku GPX (BE implemented, FE risky)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US-IMPORT-013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Import pliku FIT (BE implemented, FE missing)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Partial/missing FE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US-IMPORT-014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Masowy import ZIP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P2 - Not implemented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US-IMPORT-015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Przerwanie uploadu przez użytkownika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Unknown/P1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US-IMPORT-016 a-f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Błędy techniczne: Timeout 30s, 500, 503, brak internetu, 429 rate limit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</w:tbl>
    <w:p>
      <w:pPr>
        <w:spacing w:after="60" w:line="252" w:lineRule="auto"/>
      </w:pPr>
    </w:p>
    <w:p>
      <w:pPr>
        <w:spacing w:line="252" w:lineRule="auto" w:after="60"/>
      </w:pPr>
      <w:r>
        <w:br w:type="page"/>
      </w:r>
    </w:p>
    <w:p>
      <w:pPr>
        <w:pStyle w:val="Heading1"/>
        <w:spacing w:before="80" w:after="100" w:line="252" w:lineRule="auto"/>
      </w:pPr>
      <w:r>
        <w:t>MODUŁ 03: Analiza i Profil Użytkownika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5452"/>
      </w:tblGrid>
      <w:tr>
        <w:tc>
          <w:tcPr>
            <w:tcW w:type="dxa" w:w="15452"/>
            <w:shd w:fill="F8FAFC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9"/>
              </w:rPr>
              <w:t>Cel modułu</w:t>
            </w:r>
          </w:p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Przetworzenie danych na wiedzę o biegaczu.</w:t>
            </w:r>
          </w:p>
        </w:tc>
      </w:tr>
    </w:tbl>
    <w:p>
      <w:pPr>
        <w:spacing w:after="6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151"/>
        <w:gridCol w:w="5151"/>
        <w:gridCol w:w="5151"/>
      </w:tblGrid>
      <w:tr>
        <w:tc>
          <w:tcPr>
            <w:tcW w:type="dxa" w:w="1843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ID</w:t>
            </w:r>
          </w:p>
        </w:tc>
        <w:tc>
          <w:tcPr>
            <w:tcW w:type="dxa" w:w="9576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Scenariusz</w:t>
            </w:r>
          </w:p>
        </w:tc>
        <w:tc>
          <w:tcPr>
            <w:tcW w:type="dxa" w:w="3384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Status / uwaga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US-ANALYSIS-001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Pierwsza analiza po imporcie (wymagane min. 6 treningów)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Partial/BE OK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US-ANALYSIS-002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Wyświetlenie OnboardingSummaryCard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Implemented/partial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US-ANALYSIS-003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Wyświetlenie AnalyticsSummary (dystans, czas, strefy)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US-ANALYSIS-004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Propozycja stref HR/Pace na podstawie danych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Missing w UI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US-ANALYSIS-005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Wyliczenie Confidence Score dla profilu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BE OK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US-ANALYSIS-006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Detekcja Long Runów i ich regularności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BE/analysis partial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US-ANALYSIS-007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Wykresy trendów (P1 - Weekly mileage, Time)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P1 missing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US-ANALYSIS-008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Profile Quality Score (Co podnosi, co obniża score)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</w:tbl>
    <w:p>
      <w:pPr>
        <w:spacing w:after="60" w:line="252" w:lineRule="auto"/>
      </w:pPr>
    </w:p>
    <w:p>
      <w:pPr>
        <w:spacing w:line="252" w:lineRule="auto" w:after="60"/>
      </w:pPr>
      <w:r>
        <w:br w:type="page"/>
      </w:r>
    </w:p>
    <w:p>
      <w:pPr>
        <w:pStyle w:val="Heading1"/>
        <w:spacing w:before="80" w:after="100" w:line="252" w:lineRule="auto"/>
      </w:pPr>
      <w:r>
        <w:t>MODUŁ 04: Planowanie i Pętla Feedbacku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5452"/>
      </w:tblGrid>
      <w:tr>
        <w:tc>
          <w:tcPr>
            <w:tcW w:type="dxa" w:w="15452"/>
            <w:shd w:fill="F8FAFC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9"/>
              </w:rPr>
              <w:t>Cel modułu</w:t>
            </w:r>
          </w:p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Generowanie planu i jego adaptacja - serce MarcinCoach.</w:t>
            </w:r>
          </w:p>
        </w:tc>
      </w:tr>
    </w:tbl>
    <w:p>
      <w:pPr>
        <w:spacing w:after="6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151"/>
        <w:gridCol w:w="5151"/>
        <w:gridCol w:w="5151"/>
      </w:tblGrid>
      <w:tr>
        <w:tc>
          <w:tcPr>
            <w:tcW w:type="dxa" w:w="1843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ID</w:t>
            </w:r>
          </w:p>
        </w:tc>
        <w:tc>
          <w:tcPr>
            <w:tcW w:type="dxa" w:w="9576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Scenariusz</w:t>
            </w:r>
          </w:p>
        </w:tc>
        <w:tc>
          <w:tcPr>
            <w:tcW w:type="dxa" w:w="3384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Status / uwaga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US-PLAN-001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Generowanie pierwszego Rolling Planu (14 dni)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US-PLAN-002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Widok planu na dziś na Dashboardzie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US-PLAN-003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Ręczne wymuszenie odświeżenia planu (Refresh)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US-PLAN-004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Auto-refresh planu po wykryciu nowego treningu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Missing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US-PLAN-005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Prezentacja feedbacku: Praise (pochwała)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BE OK, FE missing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US-PLAN-006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Prezentacja feedbacku: Deviations (odchylenia od założeń)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BE OK, FE missing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US-PLAN-007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Prezentacja feedbacku: PlanImpact (wpływ na jutro)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BE OK, FE missing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US-PLAN-008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Trening wykonany idealnie zgodnie z planem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US-PLAN-009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Trening zmodyfikowany (np. zamiast 40 min zrobiono 60 min)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US-PLAN-010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Trening spontaniczny (brak sesji w planie na ten dzień)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US-PLAN-011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Dzień wolny (Rest Day) w planie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Implemented/partial UI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US-PLAN-012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Wykrycie "Pain Flag" (Ból zgłoszony manualnie)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Partial + disclaimer missing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US-PLAN-013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Cross-training w planie (Rower/Siłownia)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US-PLAN-014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Obsługa startu w zawodach (Race Profile)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US-PLAN-015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Powrót po przerwie (Gap &gt; 5 dni) - detekcja driftu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US-PLAN-016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Tapering (automatyczne schodzenie z obciążeń przed zawodami)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Partial/BE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US-PLAN-017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Analiza trendu obciążenia (Load increase &gt; 10% per week)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Partial/BE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US-PLAN-018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Pełna pętla E2E (Smoke test: import -&gt; feedback -&gt; zmiana planu)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Partial, smoke missing</w:t>
            </w:r>
          </w:p>
        </w:tc>
      </w:tr>
    </w:tbl>
    <w:p>
      <w:pPr>
        <w:spacing w:after="60" w:line="252" w:lineRule="auto"/>
      </w:pPr>
    </w:p>
    <w:p>
      <w:pPr>
        <w:spacing w:line="252" w:lineRule="auto" w:after="60"/>
      </w:pPr>
      <w:r>
        <w:br w:type="page"/>
      </w:r>
    </w:p>
    <w:p>
      <w:pPr>
        <w:pStyle w:val="Heading1"/>
        <w:spacing w:before="80" w:after="100" w:line="252" w:lineRule="auto"/>
      </w:pPr>
      <w:r>
        <w:t>MODUŁ 05: Integracje (Garmin / Strava / Polar / Suunto / Coros)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5452"/>
      </w:tblGrid>
      <w:tr>
        <w:tc>
          <w:tcPr>
            <w:tcW w:type="dxa" w:w="15452"/>
            <w:shd w:fill="F8FAFC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9"/>
              </w:rPr>
              <w:t>Cel modułu</w:t>
            </w:r>
          </w:p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Automatyzacja dostarczania danych przez docelowe API sportowe oraz fallback plikowy.</w:t>
            </w:r>
          </w:p>
        </w:tc>
      </w:tr>
    </w:tbl>
    <w:p>
      <w:pPr>
        <w:spacing w:after="6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151"/>
        <w:gridCol w:w="5151"/>
        <w:gridCol w:w="5151"/>
      </w:tblGrid>
      <w:tr>
        <w:tc>
          <w:tcPr>
            <w:tcW w:type="dxa" w:w="1843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ID</w:t>
            </w:r>
          </w:p>
        </w:tc>
        <w:tc>
          <w:tcPr>
            <w:tcW w:type="dxa" w:w="9576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Scenariusz</w:t>
            </w:r>
          </w:p>
        </w:tc>
        <w:tc>
          <w:tcPr>
            <w:tcW w:type="dxa" w:w="3384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Status / uwaga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US-GARMIN-001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Połączenie konta w onboardingu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US-GARMIN-002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Obsługa MFA (Multi-Factor Auth)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Risky/Missing UI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US-GARMIN-003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Pierwsza synchronizacja historyczna (30 dni)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Implemented/smoke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US-GARMIN-004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Auto-sync nowych aktywności (Webhook/Polling)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Missing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US-GARMIN-005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Send Workout (Wysyłka sesji MarcinCoach na zegarek)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Implemented/smoke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US-STRAVA-001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Połączenie konta przez OAuth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Unknown/prod smoke needed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US-STRAVA-002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Sync aktywności ze Stravy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Unknown/prod smoke needed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US-INTEGRATION-001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Widok listy połączonych usług w ustawieniach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Missing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API-POLAR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Polar API jako docelowe źródło treningów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Planned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API-SUUNTO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Suunto API jako docelowe źródło treningów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Planned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API-COROS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Coros API jako docelowe źródło treningów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Planned; coraz ważniejszy provider</w:t>
            </w:r>
          </w:p>
        </w:tc>
      </w:tr>
    </w:tbl>
    <w:p>
      <w:pPr>
        <w:spacing w:after="60" w:line="252" w:lineRule="auto"/>
      </w:pPr>
    </w:p>
    <w:p>
      <w:pPr>
        <w:spacing w:line="252" w:lineRule="auto" w:after="60"/>
      </w:pPr>
      <w:r>
        <w:br w:type="page"/>
      </w:r>
    </w:p>
    <w:p>
      <w:pPr>
        <w:pStyle w:val="Heading1"/>
        <w:spacing w:before="80" w:after="100" w:line="252" w:lineRule="auto"/>
      </w:pPr>
      <w:r>
        <w:t>MODUŁ 06: Auth, Sesja i Smoke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5452"/>
      </w:tblGrid>
      <w:tr>
        <w:tc>
          <w:tcPr>
            <w:tcW w:type="dxa" w:w="15452"/>
            <w:shd w:fill="F8FAFC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9"/>
              </w:rPr>
              <w:t>Cel modułu</w:t>
            </w:r>
          </w:p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Stabilność i bezpieczeństwo.</w:t>
            </w:r>
          </w:p>
        </w:tc>
      </w:tr>
    </w:tbl>
    <w:p>
      <w:pPr>
        <w:spacing w:after="6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151"/>
        <w:gridCol w:w="5151"/>
        <w:gridCol w:w="5151"/>
      </w:tblGrid>
      <w:tr>
        <w:tc>
          <w:tcPr>
            <w:tcW w:type="dxa" w:w="1843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ID</w:t>
            </w:r>
          </w:p>
        </w:tc>
        <w:tc>
          <w:tcPr>
            <w:tcW w:type="dxa" w:w="9576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Scenariusz</w:t>
            </w:r>
          </w:p>
        </w:tc>
        <w:tc>
          <w:tcPr>
            <w:tcW w:type="dxa" w:w="3384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Status / uwaga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US-AUTH-001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Login poprawny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US-AUTH-002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Login błędny (Security: generic error)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Implemented/partial tests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US-AUTH-003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Logout z czyszczeniem tokena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US-AUTH-004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Sesja wygasła (401) - przekierowanie do login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US-AUTH-005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Ponowny login i powrót do poprzedniej strony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Partial/missing UX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US-AUTH-006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Odświeżanie tokena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Brak w aktualnym BE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US-AUTH-007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Sesja wygasa podczas uploadu dużego pliku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Partial/edge case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US-AUTH-014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Smoke test CORS (Front vs API)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Implemented/smoke partial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US-AUTH-015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Backend Healthcheck (/api/health)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Implemented</w:t>
            </w:r>
          </w:p>
        </w:tc>
      </w:tr>
    </w:tbl>
    <w:p>
      <w:pPr>
        <w:spacing w:after="60" w:line="252" w:lineRule="auto"/>
      </w:pPr>
    </w:p>
    <w:p>
      <w:pPr>
        <w:spacing w:line="252" w:lineRule="auto" w:after="60"/>
      </w:pPr>
      <w:r>
        <w:br w:type="page"/>
      </w:r>
    </w:p>
    <w:p>
      <w:pPr>
        <w:pStyle w:val="Heading1"/>
        <w:spacing w:before="80" w:after="100" w:line="252" w:lineRule="auto"/>
      </w:pPr>
      <w:r>
        <w:t>MODUŁ 07: Prywatność i RODO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5452"/>
      </w:tblGrid>
      <w:tr>
        <w:tc>
          <w:tcPr>
            <w:tcW w:type="dxa" w:w="15452"/>
            <w:shd w:fill="F8FAFC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9"/>
              </w:rPr>
              <w:t>Cel modułu</w:t>
            </w:r>
          </w:p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Zgodność prawna - blokery publicznego launchu.</w:t>
            </w:r>
          </w:p>
        </w:tc>
      </w:tr>
    </w:tbl>
    <w:p>
      <w:pPr>
        <w:spacing w:after="6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151"/>
        <w:gridCol w:w="5151"/>
        <w:gridCol w:w="5151"/>
      </w:tblGrid>
      <w:tr>
        <w:tc>
          <w:tcPr>
            <w:tcW w:type="dxa" w:w="1843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ID</w:t>
            </w:r>
          </w:p>
        </w:tc>
        <w:tc>
          <w:tcPr>
            <w:tcW w:type="dxa" w:w="9576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Scenariusz</w:t>
            </w:r>
          </w:p>
        </w:tc>
        <w:tc>
          <w:tcPr>
            <w:tcW w:type="dxa" w:w="3384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Status / uwaga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US-PRIVACY-001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Zgody (Regulamin/Polityka) przy rejestracji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Missing/P0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US-PRIVACY-002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Odłączenie integracji (Revoke access)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Unknown/P0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US-PRIVACY-003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Eksport danych użytkownika (JSON/TCX)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Missing/P0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US-PRIVACY-004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Usunięcie konta i wszystkich treningów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Missing/P0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US-PRIVACY-005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Disclaimer medyczny w UI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Missing/P0</w:t>
            </w:r>
          </w:p>
        </w:tc>
      </w:tr>
    </w:tbl>
    <w:p>
      <w:pPr>
        <w:spacing w:after="60" w:line="252" w:lineRule="auto"/>
      </w:pPr>
    </w:p>
    <w:p>
      <w:pPr>
        <w:spacing w:line="252" w:lineRule="auto" w:after="60"/>
      </w:pPr>
      <w:r>
        <w:br w:type="page"/>
      </w:r>
    </w:p>
    <w:p>
      <w:pPr>
        <w:pStyle w:val="Heading1"/>
        <w:spacing w:before="80" w:after="100" w:line="252" w:lineRule="auto"/>
      </w:pPr>
      <w:r>
        <w:t>MODUŁ 08: Manual Check-in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5452"/>
      </w:tblGrid>
      <w:tr>
        <w:tc>
          <w:tcPr>
            <w:tcW w:type="dxa" w:w="15452"/>
            <w:shd w:fill="F8FAFC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9"/>
              </w:rPr>
              <w:t>Cel modułu</w:t>
            </w:r>
          </w:p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Obsługa pętli coachingowej bez plików i zegarka.</w:t>
            </w:r>
          </w:p>
        </w:tc>
      </w:tr>
    </w:tbl>
    <w:p>
      <w:pPr>
        <w:spacing w:after="6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151"/>
        <w:gridCol w:w="5151"/>
        <w:gridCol w:w="5151"/>
      </w:tblGrid>
      <w:tr>
        <w:tc>
          <w:tcPr>
            <w:tcW w:type="dxa" w:w="1843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ID</w:t>
            </w:r>
          </w:p>
        </w:tc>
        <w:tc>
          <w:tcPr>
            <w:tcW w:type="dxa" w:w="9576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Scenariusz</w:t>
            </w:r>
          </w:p>
        </w:tc>
        <w:tc>
          <w:tcPr>
            <w:tcW w:type="dxa" w:w="3384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Status / uwaga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US-MANUAL-001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Plan startowy z ankiety (P-NOVICE)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Partial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US-MANUAL-002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Przycisk "Wykonane" na sesji w kalendarzu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Missing UI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US-MANUAL-003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Formularz subiektywny: RPE (zmęczenie 1-10)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Missing/partial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US-MANUAL-004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Formularz subiektywny: Skala bólu i lokalizacja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Missing/partial + disclaimer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US-MANUAL-005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Oznaczenie sesji jako "Pominięta" (Skip)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Missing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US-MANUAL-006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Feedback na bazie danych subiektywnych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Partial BE, missing UX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US-MANUAL-007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Długoterminowy manual mode (Budowanie profilu bez telemetrii)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P1 missing</w:t>
            </w:r>
          </w:p>
        </w:tc>
      </w:tr>
    </w:tbl>
    <w:p>
      <w:pPr>
        <w:spacing w:after="60" w:line="252" w:lineRule="auto"/>
      </w:pPr>
    </w:p>
    <w:p>
      <w:pPr>
        <w:pStyle w:val="Heading1"/>
        <w:spacing w:before="80" w:after="100" w:line="252" w:lineRule="auto"/>
      </w:pPr>
      <w:r>
        <w:t>Kontrakty i decyzje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151"/>
        <w:gridCol w:w="5151"/>
        <w:gridCol w:w="5151"/>
      </w:tblGrid>
      <w:tr>
        <w:tc>
          <w:tcPr>
            <w:tcW w:type="dxa" w:w="2232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Obszar</w:t>
            </w:r>
          </w:p>
        </w:tc>
        <w:tc>
          <w:tcPr>
            <w:tcW w:type="dxa" w:w="6336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Kontrakt / kierunek</w:t>
            </w:r>
          </w:p>
        </w:tc>
        <w:tc>
          <w:tcPr>
            <w:tcW w:type="dxa" w:w="6264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Uwaga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Auth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POST /api/auth/register, POST /api/auth/login, POST /api/auth/logout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Register BE istnieje, UI rejestracji i reset hasła wymagają wdrożenia.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Profil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GET/PUT /api/me/profile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Źródło prawdy dla celów, dostępności, bólu, races, pace zones.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Workouts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GET /api/workouts, POST /api/workouts/upload, PATCH /api/workouts/{id}/meta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Upload plikowy i metadata po treningu.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Plan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GET /api/rolling-plan?days=14, POST /api/rolling-plan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Główny kontrakt planowania MVP.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Feedback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POST /api/workouts/{id}/feedback/generate, GET /api/workouts/{id}/feedback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Backend gotowy; UI feedbacku P0.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Integracje aktualne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Garmin endpoints, Strava endpoints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Garmin MVP smoke; Strava wymaga prod smoke.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Integracje docelowe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Polar / Suunto / Coros connect + sync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Planowane API sportowe; fallback plikowy zostaje.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Manual check-in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Do zaprojektowania: POST /api/workouts/manual-check-in lub planned-session check-in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P0/core MVP.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Privacy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Do zaprojektowania: consents, data export, delete account, revoke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B45309"/>
                <w:sz w:val="16"/>
              </w:rPr>
              <w:t>P0 przed publicznym launchem.</w:t>
            </w:r>
          </w:p>
        </w:tc>
      </w:tr>
    </w:tbl>
    <w:p>
      <w:pPr>
        <w:spacing w:after="60" w:line="252" w:lineRule="auto"/>
      </w:pPr>
    </w:p>
    <w:p>
      <w:r>
        <w:br w:type="page"/>
      </w:r>
    </w:p>
    <w:p>
      <w:pPr>
        <w:pStyle w:val="Heading1"/>
        <w:spacing w:before="80" w:after="100" w:line="252" w:lineRule="auto"/>
      </w:pPr>
      <w:r>
        <w:t>Priorytety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151"/>
        <w:gridCol w:w="5151"/>
        <w:gridCol w:w="5151"/>
      </w:tblGrid>
      <w:tr>
        <w:tc>
          <w:tcPr>
            <w:tcW w:type="dxa" w:w="1584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Priorytet</w:t>
            </w:r>
          </w:p>
        </w:tc>
        <w:tc>
          <w:tcPr>
            <w:tcW w:type="dxa" w:w="4608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Zakres</w:t>
            </w:r>
          </w:p>
        </w:tc>
        <w:tc>
          <w:tcPr>
            <w:tcW w:type="dxa" w:w="8640"/>
            <w:shd w:fill="0F766E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Segoe UI" w:hAnsi="Segoe UI" w:eastAsia="Segoe UI"/>
                <w:b/>
                <w:color w:val="FFFFFF"/>
                <w:sz w:val="17"/>
              </w:rPr>
              <w:t>Dlaczego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P0-1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Rejestracja UI + reset hasła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Nowy user musi móc wejść i odzyskać dostęp.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P0-2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Feedback UX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Bez praise/deviations/conclusions/planImpact portal jest tylko logiem treningów.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P0-3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Manual check-in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User bez zegarka i plików musi móc oznaczyć wykonanie/pominięcie.</w:t>
            </w:r>
          </w:p>
        </w:tc>
      </w:tr>
      <w:tr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P0-4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Auto-refresh i E2E smoke</w:t>
            </w:r>
          </w:p>
        </w:tc>
        <w:tc>
          <w:tcPr>
            <w:tcW w:type="dxa" w:w="5151"/>
            <w:shd w:fill="FFFFFF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Po imporcie/check-inie plan musi pokazywać aktualny stan; produkcja musi być monitorowana.</w:t>
            </w:r>
          </w:p>
        </w:tc>
      </w:tr>
      <w:tr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/>
                <w:color w:val="0F766E"/>
                <w:sz w:val="16"/>
              </w:rPr>
              <w:t>P0-5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RODO public launch</w:t>
            </w:r>
          </w:p>
        </w:tc>
        <w:tc>
          <w:tcPr>
            <w:tcW w:type="dxa" w:w="5151"/>
            <w:shd w:fill="F8FAFC"/>
            <w:vAlign w:val="center"/>
          </w:tcPr>
          <w:p>
            <w:pPr>
              <w:spacing w:after="0" w:before="0"/>
            </w:pPr>
            <w:r/>
            <w:r>
              <w:rPr>
                <w:rFonts w:ascii="Segoe UI" w:hAnsi="Segoe UI" w:eastAsia="Segoe UI"/>
                <w:b w:val="0"/>
                <w:color w:val="334155"/>
                <w:sz w:val="16"/>
              </w:rPr>
              <w:t>Zgody, export, delete, revoke i disclaimer medyczny są blockerami publicznego launchu.</w:t>
            </w:r>
          </w:p>
        </w:tc>
      </w:tr>
    </w:tbl>
    <w:p>
      <w:pPr>
        <w:spacing w:after="6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FDBA74"/>
          <w:left w:val="single" w:sz="8" w:space="0" w:color="FDBA74"/>
          <w:bottom w:val="single" w:sz="8" w:space="0" w:color="FDBA74"/>
          <w:right w:val="single" w:sz="8" w:space="0" w:color="FDBA74"/>
          <w:insideH w:val="single" w:sz="8" w:space="0" w:color="FDBA74"/>
          <w:insideV w:val="single" w:sz="8" w:space="0" w:color="FDBA74"/>
        </w:tblBorders>
      </w:tblPr>
      <w:tblGrid>
        <w:gridCol w:w="15452"/>
      </w:tblGrid>
      <w:tr>
        <w:tc>
          <w:tcPr>
            <w:tcW w:type="dxa" w:w="15452"/>
            <w:shd w:fill="FFF7ED"/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F172A"/>
                <w:sz w:val="19"/>
              </w:rPr>
              <w:t>Uwagi końcowe</w:t>
            </w:r>
          </w:p>
          <w:p>
            <w:pPr>
              <w:spacing w:after="0"/>
            </w:pPr>
            <w:r>
              <w:rPr>
                <w:rFonts w:ascii="Segoe UI" w:hAnsi="Segoe UI"/>
                <w:color w:val="334155"/>
                <w:sz w:val="18"/>
              </w:rPr>
              <w:t>Dokument jest wersją roboczą functional schema do konsultacji produktowo-technicznej. Po wdrożeniu funkcji należy aktualizować scenariusze, coverage matrix oraz docs/status.md.</w:t>
            </w:r>
          </w:p>
        </w:tc>
      </w:tr>
    </w:tbl>
    <w:p>
      <w:pPr>
        <w:spacing w:after="60" w:line="252" w:lineRule="auto"/>
      </w:pPr>
    </w:p>
    <w:sectPr w:rsidR="00FC693F" w:rsidRPr="0006063C" w:rsidSect="00034616">
      <w:footerReference w:type="default" r:id="rId10"/>
      <w:pgSz w:w="16834" w:h="11909" w:orient="landscape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6"/>
      </w:rPr>
      <w:t>MarcinCoach v2 - Functional Schema | 2026-04-28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MarcinCoach v2 - Functional Schema</dc:title>
  <dc:subject>Schemat funkcjonalny portalu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