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F4E79"/>
          </w:tcPr>
          <w:p>
            <w:pPr>
              <w:spacing w:before="560" w:after="320"/>
              <w:jc w:val="center"/>
            </w:pPr>
            <w:r>
              <w:rPr>
                <w:b/>
                <w:color w:val="FFFFFF"/>
                <w:sz w:val="44"/>
              </w:rPr>
              <w:t>SharePoint Online Power User</w:t>
            </w:r>
          </w:p>
          <w:p>
            <w:pPr>
              <w:jc w:val="center"/>
            </w:pPr>
            <w:r>
              <w:rPr>
                <w:color w:val="FFFFFF"/>
                <w:sz w:val="26"/>
              </w:rPr>
              <w:t>Checklisty bezpieczeństwa i governance: uprawnienia, sharing, retencja, właściciele</w:t>
            </w:r>
          </w:p>
          <w:p>
            <w:pPr>
              <w:jc w:val="center"/>
            </w:pPr>
            <w:r>
              <w:rPr>
                <w:color w:val="E6E6E6"/>
                <w:sz w:val="20"/>
              </w:rPr>
              <w:t>Dokument roboczy dla studenta / użytkownika zaawansowanego</w:t>
            </w:r>
          </w:p>
        </w:tc>
      </w:tr>
    </w:tbl>
    <w:p/>
    <w:p>
      <w:r>
        <w:rPr>
          <w:b/>
        </w:rPr>
        <w:t xml:space="preserve">Cel dokumentu: </w:t>
      </w:r>
      <w:r>
        <w:t>ułatwienie podejmowania decyzji projektowych i operacyjnych w SharePoint Online. Każda checklista może być używana samodzielnie podczas planowania, konfiguracji, przeglądu lub rozmowy z właścicielem biznesowym.</w:t>
      </w:r>
    </w:p>
    <w:p>
      <w:r>
        <w:rPr>
          <w:b/>
        </w:rPr>
        <w:t xml:space="preserve">Sposób użycia: </w:t>
      </w:r>
      <w:r>
        <w:t>zaznacz odpowiedzi, dopisz notatki i na końcu każdej checklisty wybierz rekomendowaną decyzję. Jeżeli pojawia się wiele odpowiedzi „Tak” w sekcji ryzyka, temat wymaga konsultacji z administratorem lub właścicielem witryny.</w:t>
      </w:r>
    </w:p>
    <w:p>
      <w:r>
        <w:br w:type="page"/>
      </w:r>
    </w:p>
    <w:p>
      <w:pPr>
        <w:pStyle w:val="Heading1"/>
      </w:pPr>
      <w:r>
        <w:t>Spis treści</w:t>
      </w:r>
    </w:p>
    <w:p>
      <w:r>
        <w:rPr>
          <w:b/>
        </w:rPr>
        <w:t>1. Model uprawnień</w:t>
      </w:r>
    </w:p>
    <w:p>
      <w:r>
        <w:rPr>
          <w:b/>
        </w:rPr>
        <w:t>2. Grupy i role</w:t>
      </w:r>
    </w:p>
    <w:p>
      <w:r>
        <w:rPr>
          <w:b/>
        </w:rPr>
        <w:t>3. Żądania dostępu</w:t>
      </w:r>
    </w:p>
    <w:p>
      <w:r>
        <w:rPr>
          <w:b/>
        </w:rPr>
        <w:t>4. Udostępnianie zewnętrzne</w:t>
      </w:r>
    </w:p>
    <w:p>
      <w:r>
        <w:rPr>
          <w:b/>
        </w:rPr>
        <w:t>5. Udostępnianie plików</w:t>
      </w:r>
    </w:p>
    <w:p>
      <w:r>
        <w:rPr>
          <w:b/>
        </w:rPr>
        <w:t>6. OneDrive czy SharePoint</w:t>
      </w:r>
    </w:p>
    <w:p>
      <w:r>
        <w:rPr>
          <w:b/>
        </w:rPr>
        <w:t>7. Goście</w:t>
      </w:r>
    </w:p>
    <w:p>
      <w:r>
        <w:rPr>
          <w:b/>
        </w:rPr>
        <w:t>8. Rekordy i retencja</w:t>
      </w:r>
    </w:p>
    <w:p>
      <w:r>
        <w:rPr>
          <w:b/>
        </w:rPr>
        <w:t>9. Właścicielstwo</w:t>
      </w:r>
    </w:p>
    <w:p>
      <w:r>
        <w:rPr>
          <w:b/>
        </w:rPr>
        <w:t>10. Cykl życia witryny</w:t>
      </w:r>
    </w:p>
    <w:p>
      <w:r>
        <w:rPr>
          <w:b/>
        </w:rPr>
        <w:t>11. Aplikacje</w:t>
      </w:r>
    </w:p>
    <w:p>
      <w:r>
        <w:rPr>
          <w:b/>
        </w:rPr>
        <w:t>12. Audyt i governance</w:t>
      </w:r>
    </w:p>
    <w:p>
      <w:r>
        <w:rPr>
          <w:b/>
        </w:rPr>
        <w:t>13. DLP i dane wrażliwe</w:t>
      </w:r>
    </w:p>
    <w:p>
      <w:r>
        <w:br w:type="page"/>
      </w:r>
    </w:p>
    <w:p>
      <w:pPr>
        <w:pStyle w:val="Heading1"/>
      </w:pPr>
      <w:r>
        <w:t>Checklista 1. Gdzie nadać uprawnienia?</w:t>
      </w:r>
    </w:p>
    <w:p>
      <w:r>
        <w:rPr>
          <w:b/>
        </w:rPr>
        <w:t xml:space="preserve">Cel: </w:t>
      </w:r>
      <w:r>
        <w:t>Wybrać właściwy poziom nadawania dostępu, aby uniknąć chaosu uprawnień.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>Sygnały ostrzegawcze</w:t>
            </w:r>
          </w:p>
          <w:p>
            <w:pPr>
              <w:ind w:left="144"/>
            </w:pPr>
            <w:r>
              <w:rPr>
                <w:sz w:val="18"/>
              </w:rPr>
              <w:t>• Nadawanie uprawnień pojedynczym osobom do wielu plików.</w:t>
            </w:r>
          </w:p>
          <w:p>
            <w:pPr>
              <w:ind w:left="144"/>
            </w:pPr>
            <w:r>
              <w:rPr>
                <w:sz w:val="18"/>
              </w:rPr>
              <w:t>• Łamanie dziedziczenia na folderach bez dokumentacji.</w:t>
            </w:r>
          </w:p>
          <w:p>
            <w:pPr>
              <w:ind w:left="144"/>
            </w:pPr>
            <w:r>
              <w:rPr>
                <w:sz w:val="18"/>
              </w:rPr>
              <w:t>• Brak właściciela biznesowego wyjątku.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można nadać na poziomie całej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wyjątek dotyczy tylko jednej biblioteki lub listy?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konieczne jest łamanie dziedziczenia?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do folderu można zastąpić osobną biblioteką?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do pojedynczego pliku jest tylko wyjątkiem czasowym?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można nadać przez grupę?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będzie łatwo przeprowadzić audyt?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biznesowy zatwierdził wyjątek?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kiedy dostęp wygasa?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model jest zrozumiały dla administratora i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Dostęp dotyczy całego obszaru pracy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Nadaj na poziomie witryny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Najłatwiejszy model utrzymania.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Dostęp dotyczy konkretnego typu zawartości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osobną bibliotekę/listę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Lepsze niż łamanie folderów.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Dostęp dotyczy pojedynczego pliku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Traktuj jako wyjątek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Dokumentuj i przeglądaj regularnie.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2. Grupy i role</w:t>
      </w:r>
    </w:p>
    <w:p>
      <w:r>
        <w:rPr>
          <w:b/>
        </w:rPr>
        <w:t xml:space="preserve">Cel: </w:t>
      </w:r>
      <w:r>
        <w:t>Sprawdzić, czy dostęp jest nadawany przez właściwe grupy.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istnieją grupy Owners, Members i Visitors?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są dodawani przez grupy, a nie pojedynczo?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grupy mają jasne nazwy?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grupa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członkostwo w grupie jest aktualne?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goście zewnętrzni są oddzieleni od pracowników?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rola Full Control jest ograniczona?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grupa Members nie ma zbyt szerokich uprawnień?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administrator kolekcji witryn jest uzasadniony?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model grup jest udokumentowany?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Dostęp jest przez grupy i ma właścicieli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Model poprawny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Warto wykonywać cykliczny przegląd.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Dużo dostępu bezpośredniego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Uporządkuj grupy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Utrudnia audyt i offboarding.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Zbyt wielu właścicieli lub administratorów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Ogranicz role wysokiego poziomu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Zasada najmniejszych uprawnień.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3. Obsługa żądań dostępu</w:t>
      </w:r>
    </w:p>
    <w:p>
      <w:r>
        <w:rPr>
          <w:b/>
        </w:rPr>
        <w:t xml:space="preserve">Cel: </w:t>
      </w:r>
      <w:r>
        <w:t>Ustalić, jak bezpiecznie obsługiwać prośby o dostęp.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zatwierdza żądania dostępu?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żądający podał powód biznesowy?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do czego dokładnie potrzebny jest dostęp?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wystarczy Read zamiast Edit?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powinien być czasowy?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użytkownik powinien trafić do istniejącej grupy?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witryny rozumie konsekwencje?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żądanie dotyczy osoby zewnętrznej?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do danych poufnych wymaga dodatkowej akceptacji?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decyzja została udokumentowana?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Jest powód biznesowy i właściwa grupa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Zatwierdź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Nadaj minimalny wymagany poziom.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uzasadnienia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Odrzuć lub poproś o doprecyzowanie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nadawaj dostępu „na wszelki wypadek”.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poufne lub gość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Wymagaj dodatkowej akceptacji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Konsultacja z właścicielem danych.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4. Udostępnianie zewnętrzne witryny</w:t>
      </w:r>
    </w:p>
    <w:p>
      <w:r>
        <w:rPr>
          <w:b/>
        </w:rPr>
        <w:t xml:space="preserve">Cel: </w:t>
      </w:r>
      <w:r>
        <w:t>Ocenić, czy witryna może współpracować z osobami spoza organizacji.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r>
              <w:rPr>
                <w:b/>
                <w:color w:val="1F4E79"/>
                <w:sz w:val="20"/>
              </w:rPr>
              <w:t>Sygnały ostrzegawcze</w:t>
            </w:r>
          </w:p>
          <w:p>
            <w:pPr>
              <w:ind w:left="144"/>
            </w:pPr>
            <w:r>
              <w:rPr>
                <w:sz w:val="18"/>
              </w:rPr>
              <w:t>• Udostępnianie anonimowe.</w:t>
            </w:r>
          </w:p>
          <w:p>
            <w:pPr>
              <w:ind w:left="144"/>
            </w:pPr>
            <w:r>
              <w:rPr>
                <w:sz w:val="18"/>
              </w:rPr>
              <w:t>• Goście pozostający po zakończeniu projektu.</w:t>
            </w:r>
          </w:p>
          <w:p>
            <w:pPr>
              <w:ind w:left="144"/>
            </w:pPr>
            <w:r>
              <w:rPr>
                <w:sz w:val="18"/>
              </w:rPr>
              <w:t>• Brak raportu linków zewnętrznych.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zawiera dane poufne?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współpraca zewnętrzna jest wymagana biznesowo?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goście mają być znani i zatwierdzeni?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linki anonimowe są zabronione?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można ograniczyć sharing do konkretnych domen?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witryny odpowiada za gości?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gości ma datę zakończenia?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działa raportowanie gości?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DLP/etykiety mogą ograniczyć ryzyko?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ustawienie witryny jest zgodne z polityką tenantową?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HR, finanse, zarząd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Wyłącz udostępnianie zewnętrzne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Only people in your organization.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Projekty z kontrahentami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Dopuść znanych gości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New and existing guests, najlepiej z kontrolą domen.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kontroli nad gośćmi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włączaj sharingu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proces i właściciel.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5. Udostępnianie pojedynczego pliku</w:t>
      </w:r>
    </w:p>
    <w:p>
      <w:r>
        <w:rPr>
          <w:b/>
        </w:rPr>
        <w:t xml:space="preserve">Cel: </w:t>
      </w:r>
      <w:r>
        <w:t>Pomóc użytkownikowi zdecydować, czy bezpiecznie udostępnić dokument.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plik zawiera dane poufne?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odbiorca jest w organizacji?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wystarczy dostęp tylko do odczytu?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link powinien wygasnąć?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zablokować pobieranie?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powinien być w SharePoint, a nie OneDrive?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trzeba udostępnić bibliotekę zamiast pliku?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dokumentu zatwierdził sharing?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odbiorca powinien mieć konto gościa?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udostępnienie zostanie później cofnięte?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Plik roboczy dla jednej osoby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Udostępnij ostrożnie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Preferuj link imienny, nie anonimowy.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zespołowy lub formalny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Udostępnij z 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trzymaj w prywatnym OneDrive.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poufne lub zewnętrzny odbiorca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Wymagaj kontroli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Rozważ etykietę/DLP/wygasanie linku.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6. OneDrive czy SharePoint?</w:t>
      </w:r>
    </w:p>
    <w:p>
      <w:r>
        <w:rPr>
          <w:b/>
        </w:rPr>
        <w:t xml:space="preserve">Cel: </w:t>
      </w:r>
      <w:r>
        <w:t>Zdecydować, gdzie powinny znajdować się pliki.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należy do zespołu, działu lub procesu?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ma zostać w organizacji po odejściu autora?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więcej osób będzie z nim pracować długoterminowo?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potrzebna jest retencja lub klasyfikacja?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ma być znajdowany przez innych?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tylko prywatną notatką roboczą?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wymaga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częścią projektu?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powinien mieć metadane?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powinien być udostępniony poza organizację?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zespołowy, działowy lub projektowy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należą do organizacji.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Plik osobisty lub tymczasowy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OneDrive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Dobre do pracy roboczej.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Rozmowa i współpraca zespołu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Teams + pliki w SharePoint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Teams korzysta z SharePoint dla plików kanału.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7. Zarządzanie gośćmi zewnętrznymi</w:t>
      </w:r>
    </w:p>
    <w:p>
      <w:r>
        <w:rPr>
          <w:b/>
        </w:rPr>
        <w:t xml:space="preserve">Cel: </w:t>
      </w:r>
      <w:r>
        <w:t>Kontrolować cykl życia użytkowników zewnętrznych.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gość ma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do którego projektu należy?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jest ograniczony do potrzebnego obszaru?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gość ma datę zakończenia współpracy?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regularnie przegląda się gości?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gość nie jest właścicielem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nie ma dostępu do HR/Finance/Intranet?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domena gościa jest dozwolona?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gość używa właściwego konta?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 projekcie dostęp zostanie usunięty?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Gość jest przypisany do projektu i ma ograniczony dostęp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Dopuść gościa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Monitoruj i ustaw przegląd.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Gość nie ma właściciela lub zakresu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zatwierdzaj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kontroli ryzyka.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Projekt zakończony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Usuń dostęp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Wykonaj raport gości.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8. Rekordy, retencja i dokumenty formalne</w:t>
      </w:r>
    </w:p>
    <w:p>
      <w:r>
        <w:rPr>
          <w:b/>
        </w:rPr>
        <w:t xml:space="preserve">Cel: </w:t>
      </w:r>
      <w:r>
        <w:t>Ocenić, czy dokument wymaga formalnego zarządzania cyklem życia.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jest dowodem formalnym?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musi być przechowywany przez określony czas?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powinien być niezmienialny?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wymaga identyfikatora dokumentu?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dotyczy finansów, HR, prawa lub zarządu?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powinien trafić do centrum rekordów?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może zostać rekordem w miejscu?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kiedy może zostać usunięty?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rozumieją różnicę między retencją i backupem?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formalny o wymaganej retencji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Zastosuj retencję / rekord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Wymaga polityki organizacji.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Dokument roboczy bez wartości formalnej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Standardowy cykl życia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każdy plik jest rekordem.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właściciela i klasyfikacji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wdrażaj bez decyzji biznesu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Retencja bez klasyfikacji tworzy chaos.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9. Właścicielstwo witryny i treści</w:t>
      </w:r>
    </w:p>
    <w:p>
      <w:r>
        <w:rPr>
          <w:b/>
        </w:rPr>
        <w:t xml:space="preserve">Cel: </w:t>
      </w:r>
      <w:r>
        <w:t>Upewnić się, że każdy obszar ma odpowiedzialną osobę.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ma właściciela biznesowego?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właściciela technicznego?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rozumie swoje obowiązki?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zatwierdza dostęp?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aktualizuje strony?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decyduje o archiwizacji?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jest aktywnym pracownikiem?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jest zastępca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otrzymuje raporty?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właściciel zatwierdził klasyfikację 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Witryna ma właściciela i zastępcę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Model poprawny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Dodaj przegląd okresowy.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Ryzyko governance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Przypisz właściciela przed dalszym rozwojem.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Właściciel nie rozumie obowiązków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Przeszkol i udokumentuj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Power User musi znać odpowiedzialność.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10. Cykl życia witryny</w:t>
      </w:r>
    </w:p>
    <w:p>
      <w:r>
        <w:rPr>
          <w:b/>
        </w:rPr>
        <w:t xml:space="preserve">Cel: </w:t>
      </w:r>
      <w:r>
        <w:t>Planować tworzenie, używanie, archiwizację i usunięcie witryny.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ma cel biznesowy?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ma datę rozpoczęcia lub zakończenia?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określono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kiedy będzie przegląd?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plan archiwizacji?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co zrobić z gośćmi po zakończeniu?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treści mają retencję?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nazwa witryny jest zgodna ze standardem?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witryna ma być podłączona do huba?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można ją usunąć po zakończeniu procesu?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Witryna stała, np. działowa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Ustal cykliczny przegląd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ma daty końca, ale ma właściciela.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Witryna projektowa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Ustal datę archiwizacji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Projekt nie powinien żyć wiecznie.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celu lub właściciela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twórz witryny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doprecyzuj wymagania.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11. Aplikacje i dodatki</w:t>
      </w:r>
    </w:p>
    <w:p>
      <w:r>
        <w:rPr>
          <w:b/>
        </w:rPr>
        <w:t xml:space="preserve">Cel: </w:t>
      </w:r>
      <w:r>
        <w:t>Ocenić, czy można bezpiecznie dodać aplikację do SharePoint.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aplikacja ma uzasadnienie biznesowe?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znany jest dostawca?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jakich uprawnień wymaga?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dostęp obejmuje wszystkie witryny?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wymaga zgody administratora?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była przetestowana w pilotażu?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spełnia wymagania bezpieczeństwa?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wiadomo, kto ją utrzymuje?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plan wycofania?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aplikacja przetwarza dane poufne?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Aplikacja ma niski zakres uprawnień i pilotaż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Zatwierdź warunkowo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Monitoruj użycie.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Aplikacja żąda szerokiego dostępu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Wymagaj analizy bezpieczeństwa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Nie instaluj automatycznie.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właściciela lub celu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Odrzuć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podstaw do utrzymania.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12. Audyt i przegląd governance</w:t>
      </w:r>
    </w:p>
    <w:p>
      <w:r>
        <w:rPr>
          <w:b/>
        </w:rPr>
        <w:t xml:space="preserve">Cel: </w:t>
      </w:r>
      <w:r>
        <w:t>Sprawdzić, czy środowisko jest kontrolowane.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lista wszystkich witryn?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każda witryna ma właściciela?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są raporty external sharing?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przeglądani są goście?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standard nazewnictwa?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istnieje proces tworzenia witryn?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są zasady metadanych?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są zasady retencji?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PowerShell generuje cykliczne raporty?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wyniki audytu mają właścicieli działań?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Większość odpowiedzi Tak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Governance działa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Utrzymuj cykliczny przegląd.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raportów lub właścicieli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Ryzyko operacyjne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Zacznij od inwentaryzacji.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polityk sharingu i gości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Ryzyko bezpieczeństwa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Priorytet P1/P2.</w:t>
            </w:r>
          </w:p>
        </w:tc>
      </w:tr>
    </w:tbl>
    <w:p/>
    <w:p>
      <w:r>
        <w:br w:type="page"/>
      </w:r>
    </w:p>
    <w:p>
      <w:pPr>
        <w:pStyle w:val="Heading1"/>
      </w:pPr>
      <w:r>
        <w:t>Checklista 13. DLP i dane wrażliwe</w:t>
      </w:r>
    </w:p>
    <w:p>
      <w:r>
        <w:rPr>
          <w:b/>
        </w:rPr>
        <w:t xml:space="preserve">Cel: </w:t>
      </w:r>
      <w:r>
        <w:t>Ocenić, czy treść wymaga ochrony przed utratą danych.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Pytanie kontrolne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Tak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Nie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Notatka / decyzja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zawiera dane osobowe?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zawiera dane finansowe?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zawiera dane klientów?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dokument zawiera tajemnice przedsiębiorstwa?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plik może być udostępniany zewnętrznie?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potrzebny jest komunikat dla użytkownika?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polityka powinna działać w trybie testowym?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alert ma trafić do bezpieczeństwa?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istnieją wyjątki biznesowe?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Czy użytkownicy wiedzą, jak reagować na ostrzeżenie?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Interpretacja wyniku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Sytuacja / wynik checklisty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Rekomendowana decyzja</w:t>
            </w:r>
          </w:p>
        </w:tc>
        <w:tc>
          <w:tcPr>
            <w:tcW w:type="dxa" w:w="3456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Uwagi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wrażliwe i sharing zewnętrzny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Włącz/zgłoś potrzebę DLP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Najpierw test i edukacja.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Dane zwykłe, wewnętrzne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Standardowe uprawnienia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DLP może nie być potrzebne.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Brak klasyfikacji danych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Zacznij od klasyfikacji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DLP bez klasyfikacji będzie trudny.</w:t>
            </w:r>
          </w:p>
        </w:tc>
      </w:tr>
    </w:tbl>
    <w:p/>
    <w:p>
      <w:r>
        <w:br w:type="page"/>
      </w:r>
    </w:p>
    <w:p>
      <w:pPr>
        <w:pStyle w:val="Heading1"/>
      </w:pPr>
      <w:r>
        <w:t>Końcowa karta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Obszar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Najważniejsza decyzja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Właściciel</w:t>
            </w:r>
          </w:p>
        </w:tc>
        <w:tc>
          <w:tcPr>
            <w:tcW w:type="dxa" w:w="2592"/>
            <w:shd w:fill="1F4E79"/>
            <w:vAlign w:val="top"/>
          </w:tcPr>
          <w:p>
            <w:r/>
            <w:r>
              <w:rPr>
                <w:b/>
                <w:color w:val="FFFFFF"/>
                <w:sz w:val="18"/>
              </w:rPr>
              <w:t>Termin przeglądu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Uprawnienia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Grupy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Żądania dostępu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External sharing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Udostępnianie plików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OneDrive/SharePoint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Goście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Retencja/rekordy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Właściciele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Cykl życia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Aplikacje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Audyt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DLP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SharePoint Online Power User — materiały ćwiczeniowe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Checklisty bezpieczeństwa i governance SharePoint Online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FFFFF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