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pPr>
      <w:r>
        <w:rPr>
          <w:b/>
          <w:color w:val="1f4e79"/>
          <w:sz w:val="56"/>
        </w:rPr>
        <w:br w:type="textWrapping"/>
        <w:br w:type="textWrapping"/>
        <w:t>SharePoint Online</w:t>
        <w:br w:type="textWrapping"/>
        <w:t>dla administratorów</w:t>
      </w:r>
      <w:r/>
    </w:p>
    <w:p>
      <w:pPr>
        <w:spacing/>
        <w:jc w:val="center"/>
      </w:pPr>
      <w:r>
        <w:rPr>
          <w:b/>
          <w:sz w:val="36"/>
        </w:rPr>
        <w:t>Podręcznik ćwiczeniowy dla studenta</w:t>
      </w:r>
      <w:r/>
    </w:p>
    <w:p>
      <w:pPr>
        <w:spacing/>
        <w:jc w:val="center"/>
      </w:pPr>
      <w:r>
        <w:rPr>
          <w:sz w:val="24"/>
        </w:rPr>
        <w:br w:type="textWrapping"/>
        <w:t>Microsoft 365 • SharePoint Admin Center • Entra ID • Purview • PowerShell</w:t>
        <w:br w:type="textWrapping"/>
      </w:r>
      <w:r/>
    </w:p>
    <w:p>
      <w:pPr>
        <w:spacing/>
        <w:jc w:val="center"/>
      </w:pPr>
      <w:r>
        <w:rPr>
          <w:i/>
        </w:rPr>
        <w:t>Wersja szkoleniowa</w:t>
      </w:r>
      <w:r/>
    </w:p>
    <w:p>
      <w:pPr>
        <w:spacing/>
        <w:jc w:val="center"/>
      </w:pPr>
      <w:r>
        <w:br w:type="textWrapping"/>
        <w:br w:type="textWrapping"/>
        <w:t>Zakres obejmuje: administrację SharePoint Online, zbiory witryn, uprawnienia, profile użytkowników, magazyn terminów, wyszukiwanie, aplikacje, OneDrive, zgodność, DLP, eDiscovery, ECM, scenariusze hybrydowe oraz automatyzację PowerShell.</w:t>
      </w:r>
    </w:p>
    <w:p>
      <w:pPr>
        <w:pStyle w:val="para3"/>
      </w:pPr>
      <w:r>
        <w:br w:type="page"/>
      </w:r>
      <w:r>
        <w:t>Wprowadzenie</w:t>
      </w:r>
    </w:p>
    <w:p>
      <w:r>
        <w:t>Ten podręcznik ćwiczeniowy prowadzi krok po kroku przez najważniejsze obszary administracji Microsoft 365 i SharePoint Online. Materiał jest przygotowany w formie praktycznych laboratoriów, scenariuszy problemowych, zadań decyzyjnych oraz mini-projektów.</w:t>
      </w:r>
    </w:p>
    <w:p>
      <w:r>
        <w:t>Celem ćwiczeń nie jest wyłącznie poznanie interfejsu administracyjnego, ale przede wszystkim zrozumienie, jak administrator powinien projektować, zabezpieczać, diagnozować i utrzymywać środowisko SharePoint Online.</w:t>
      </w:r>
    </w:p>
    <w:p>
      <w:r>
        <w:t>W starszych materiałach można spotkać nazwę Office 365. Obecnie w większości przypadków używana jest nazwa Microsoft 365. Podobnie Yammer funkcjonuje obecnie jako Viva Engage.</w:t>
      </w:r>
    </w:p>
    <w:p>
      <w:pPr>
        <w:pStyle w:val="para3"/>
      </w:pPr>
      <w:r>
        <w:t>Jak pracować z podręcznikiem</w:t>
      </w:r>
    </w:p>
    <w:p>
      <w:pPr>
        <w:pStyle w:val="para22"/>
        <w:numPr>
          <w:ilvl w:val="0"/>
          <w:numId w:val="9"/>
        </w:numPr>
        <w:ind w:left="360" w:hanging="360"/>
      </w:pPr>
      <w:r>
        <w:t>Każde ćwiczenie wykonuj w środowisku testowym, nigdy bezpośrednio na produkcji.</w:t>
      </w:r>
    </w:p>
    <w:p>
      <w:pPr>
        <w:pStyle w:val="para22"/>
        <w:numPr>
          <w:ilvl w:val="0"/>
          <w:numId w:val="9"/>
        </w:numPr>
        <w:ind w:left="360" w:hanging="360"/>
      </w:pPr>
      <w:r>
        <w:t>W zadaniach projektowych najpierw przygotuj tabelę lub decyzję, a dopiero później konfigurację.</w:t>
      </w:r>
    </w:p>
    <w:p>
      <w:pPr>
        <w:pStyle w:val="para22"/>
        <w:numPr>
          <w:ilvl w:val="0"/>
          <w:numId w:val="9"/>
        </w:numPr>
        <w:ind w:left="360" w:hanging="360"/>
      </w:pPr>
      <w:r>
        <w:t>W ćwiczeniach PowerShell zamień NAZWA-TENANTA na nazwę własnego tenanta.</w:t>
      </w:r>
    </w:p>
    <w:p>
      <w:pPr>
        <w:pStyle w:val="para22"/>
        <w:numPr>
          <w:ilvl w:val="0"/>
          <w:numId w:val="9"/>
        </w:numPr>
        <w:ind w:left="360" w:hanging="360"/>
      </w:pPr>
      <w:r>
        <w:t>Po wykonaniu ćwiczenia porównaj wynik z sekcją odpowiedzi na końcu podręcznika.</w:t>
      </w:r>
    </w:p>
    <w:p>
      <w:pPr>
        <w:pStyle w:val="para22"/>
        <w:numPr>
          <w:ilvl w:val="0"/>
          <w:numId w:val="9"/>
        </w:numPr>
        <w:ind w:left="360" w:hanging="360"/>
      </w:pPr>
      <w:r>
        <w:t>W zadaniach bezpieczeństwa traktuj odpowiedzi jako przykładowe rekomendacje, które należy dostosować do polityki organizacji.</w:t>
      </w:r>
    </w:p>
    <w:p>
      <w:pPr>
        <w:pStyle w:val="para3"/>
      </w:pPr>
      <w:r>
        <w:t>Przygotowanie środowiska laboratoryjnego</w:t>
      </w:r>
    </w:p>
    <w:tbl>
      <w:tblPr>
        <w:tblStyle w:val="TableGrid"/>
        <w:name w:val="Tabela1"/>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Konto</w:t>
            </w:r>
            <w:r/>
          </w:p>
        </w:tc>
        <w:tc>
          <w:tcPr>
            <w:tcW w:w="4986" w:type="dxa"/>
            <w:vAlign w:val="center"/>
            <w:shd w:val="solid" w:color="D9EAF7" tmshd="1677721856, 0, 16247513"/>
            <w:tmTcPr id="1387840500" protected="0"/>
          </w:tcPr>
          <w:p>
            <w:pPr/>
            <w:r>
              <w:rPr>
                <w:b/>
                <w:sz w:val="18"/>
              </w:rPr>
              <w:t>Przeznaczenie</w:t>
            </w:r>
            <w:r/>
          </w:p>
        </w:tc>
      </w:tr>
      <w:tr>
        <w:trPr>
          <w:cantSplit w:val="0"/>
          <w:trHeight w:val="0" w:hRule="auto"/>
        </w:trPr>
        <w:tc>
          <w:tcPr>
            <w:tcW w:w="4986" w:type="dxa"/>
            <w:tmTcPr id="1387840500" protected="0"/>
          </w:tcPr>
          <w:p>
            <w:pPr/>
            <w:r>
              <w:rPr>
                <w:sz w:val="18"/>
              </w:rPr>
              <w:t>admin.globalny@tenant.onmicrosoft.com</w:t>
            </w:r>
            <w:r/>
          </w:p>
        </w:tc>
        <w:tc>
          <w:tcPr>
            <w:tcW w:w="4986" w:type="dxa"/>
            <w:tmTcPr id="1387840500" protected="0"/>
          </w:tcPr>
          <w:p>
            <w:pPr/>
            <w:r>
              <w:rPr>
                <w:sz w:val="18"/>
              </w:rPr>
              <w:t>administrator globalny</w:t>
            </w:r>
            <w:r/>
          </w:p>
        </w:tc>
      </w:tr>
      <w:tr>
        <w:trPr>
          <w:cantSplit w:val="0"/>
          <w:trHeight w:val="0" w:hRule="auto"/>
        </w:trPr>
        <w:tc>
          <w:tcPr>
            <w:tcW w:w="4986" w:type="dxa"/>
            <w:tmTcPr id="1387840500" protected="0"/>
          </w:tcPr>
          <w:p>
            <w:pPr/>
            <w:r>
              <w:rPr>
                <w:sz w:val="18"/>
              </w:rPr>
              <w:t>admin.sharepoint@tenant.onmicrosoft.com</w:t>
            </w:r>
            <w:r/>
          </w:p>
        </w:tc>
        <w:tc>
          <w:tcPr>
            <w:tcW w:w="4986" w:type="dxa"/>
            <w:tmTcPr id="1387840500" protected="0"/>
          </w:tcPr>
          <w:p>
            <w:pPr/>
            <w:r>
              <w:rPr>
                <w:sz w:val="18"/>
              </w:rPr>
              <w:t>administrator SharePoint</w:t>
            </w:r>
            <w:r/>
          </w:p>
        </w:tc>
      </w:tr>
      <w:tr>
        <w:trPr>
          <w:cantSplit w:val="0"/>
          <w:trHeight w:val="0" w:hRule="auto"/>
        </w:trPr>
        <w:tc>
          <w:tcPr>
            <w:tcW w:w="4986" w:type="dxa"/>
            <w:tmTcPr id="1387840500" protected="0"/>
          </w:tcPr>
          <w:p>
            <w:pPr/>
            <w:r>
              <w:rPr>
                <w:sz w:val="18"/>
              </w:rPr>
              <w:t>user.manager@tenant.onmicrosoft.com</w:t>
            </w:r>
            <w:r/>
          </w:p>
        </w:tc>
        <w:tc>
          <w:tcPr>
            <w:tcW w:w="4986" w:type="dxa"/>
            <w:tmTcPr id="1387840500" protected="0"/>
          </w:tcPr>
          <w:p>
            <w:pPr/>
            <w:r>
              <w:rPr>
                <w:sz w:val="18"/>
              </w:rPr>
              <w:t>właściciel witryny</w:t>
            </w:r>
            <w:r/>
          </w:p>
        </w:tc>
      </w:tr>
      <w:tr>
        <w:trPr>
          <w:cantSplit w:val="0"/>
          <w:trHeight w:val="0" w:hRule="auto"/>
        </w:trPr>
        <w:tc>
          <w:tcPr>
            <w:tcW w:w="4986" w:type="dxa"/>
            <w:tmTcPr id="1387840500" protected="0"/>
          </w:tcPr>
          <w:p>
            <w:pPr/>
            <w:r>
              <w:rPr>
                <w:sz w:val="18"/>
              </w:rPr>
              <w:t>user.employee@tenant.onmicrosoft.com</w:t>
            </w:r>
            <w:r/>
          </w:p>
        </w:tc>
        <w:tc>
          <w:tcPr>
            <w:tcW w:w="4986" w:type="dxa"/>
            <w:tmTcPr id="1387840500" protected="0"/>
          </w:tcPr>
          <w:p>
            <w:pPr/>
            <w:r>
              <w:rPr>
                <w:sz w:val="18"/>
              </w:rPr>
              <w:t>zwykły użytkownik</w:t>
            </w:r>
            <w:r/>
          </w:p>
        </w:tc>
      </w:tr>
      <w:tr>
        <w:trPr>
          <w:cantSplit w:val="0"/>
          <w:trHeight w:val="0" w:hRule="auto"/>
        </w:trPr>
        <w:tc>
          <w:tcPr>
            <w:tcW w:w="4986" w:type="dxa"/>
            <w:tmTcPr id="1387840500" protected="0"/>
          </w:tcPr>
          <w:p>
            <w:pPr/>
            <w:r>
              <w:rPr>
                <w:sz w:val="18"/>
              </w:rPr>
              <w:t>user.external@example.com</w:t>
            </w:r>
            <w:r/>
          </w:p>
        </w:tc>
        <w:tc>
          <w:tcPr>
            <w:tcW w:w="4986" w:type="dxa"/>
            <w:tmTcPr id="1387840500" protected="0"/>
          </w:tcPr>
          <w:p>
            <w:pPr/>
            <w:r>
              <w:rPr>
                <w:sz w:val="18"/>
              </w:rPr>
              <w:t>użytkownik zewnętrzny / gość</w:t>
            </w:r>
            <w:r/>
          </w:p>
        </w:tc>
      </w:tr>
    </w:tbl>
    <w:p>
      <w:r/>
    </w:p>
    <w:p>
      <w:pPr>
        <w:pStyle w:val="para36"/>
      </w:pPr>
      <w:r>
        <w:t>Install-Module Microsoft.Online.SharePoint.PowerShell -Scope CurrentUser -Force</w:t>
        <w:br w:type="textWrapping"/>
        <w:t>Install-Module Microsoft.Graph -Scope CurrentUser -Force</w:t>
        <w:br w:type="textWrapping"/>
        <w:t>Install-Module PnP.PowerShell -Scope CurrentUser -Force</w:t>
        <w:br w:type="textWrapping"/>
        <w:br w:type="textWrapping"/>
        <w:t>$tenantName = "NAZWA-TENANTA"</w:t>
        <w:br w:type="textWrapping"/>
        <w:t>Connect-SPOService -Url "https://$tenantName-admin.sharepoint.com"</w:t>
        <w:br w:type="textWrapping"/>
        <w:t>Get-SPOTenant</w:t>
        <w:br w:type="textWrapping"/>
        <w:t>Get-SPOSite -Limit 10</w:t>
        <w:br w:type="textWrapping"/>
      </w:r>
    </w:p>
    <w:p>
      <w:pPr>
        <w:pStyle w:val="para3"/>
      </w:pPr>
      <w:r>
        <w:br w:type="page"/>
      </w:r>
      <w:r>
        <w:t>Część 1. Wprowadzenie i administracja Microsoft 365</w:t>
      </w:r>
    </w:p>
    <w:p>
      <w:pPr>
        <w:pStyle w:val="para4"/>
      </w:pPr>
      <w:r>
        <w:t>Ćwiczenie 1. Microsoft 365, SharePoint Online i usługi powiązane</w:t>
      </w:r>
    </w:p>
    <w:p>
      <w:r>
        <w:rPr>
          <w:b/>
        </w:rPr>
        <w:t xml:space="preserve">Cel ćwiczenia: </w:t>
      </w:r>
      <w:r>
        <w:t>Wskazanie roli najważniejszych usług Microsoft 365 oraz miejsc ich administracji.</w:t>
      </w:r>
    </w:p>
    <w:p>
      <w:r>
        <w:rPr>
          <w:b/>
        </w:rPr>
        <w:t xml:space="preserve">Zadanie: </w:t>
      </w:r>
      <w:r>
        <w:t>Zaloguj się do portali administracyjnych i określ, za co odpowiada każda usługa.</w:t>
      </w:r>
    </w:p>
    <w:p>
      <w:pPr>
        <w:pStyle w:val="para5"/>
      </w:pPr>
      <w:r>
        <w:t>Kroki wykonania:</w:t>
      </w:r>
    </w:p>
    <w:p>
      <w:pPr>
        <w:ind w:left="198" w:hanging="198"/>
      </w:pPr>
      <w:r>
        <w:t>1. Zaloguj się jako administrator.</w:t>
      </w:r>
    </w:p>
    <w:p>
      <w:pPr>
        <w:ind w:left="198" w:hanging="198"/>
      </w:pPr>
      <w:r>
        <w:t>2. Otwórz Microsoft 365 Admin Center.</w:t>
      </w:r>
    </w:p>
    <w:p>
      <w:pPr>
        <w:ind w:left="198" w:hanging="198"/>
      </w:pPr>
      <w:r>
        <w:t>3. Sprawdź użytkowników i licencje.</w:t>
      </w:r>
    </w:p>
    <w:p>
      <w:pPr>
        <w:ind w:left="198" w:hanging="198"/>
      </w:pPr>
      <w:r>
        <w:t>4. Otwórz SharePoint Admin Center.</w:t>
      </w:r>
    </w:p>
    <w:p>
      <w:pPr>
        <w:ind w:left="198" w:hanging="198"/>
      </w:pPr>
      <w:r>
        <w:t>5. Otwórz Microsoft Entra Admin Center.</w:t>
      </w:r>
    </w:p>
    <w:p>
      <w:pPr>
        <w:ind w:left="198" w:hanging="198"/>
      </w:pPr>
      <w:r>
        <w:t>6. Otwórz Microsoft Purview.</w:t>
      </w:r>
    </w:p>
    <w:p>
      <w:pPr>
        <w:ind w:left="198" w:hanging="198"/>
      </w:pPr>
      <w:r>
        <w:t>7. Sprawdź, czy dostępne są OneDrive, Teams i Viva Engage.</w:t>
      </w:r>
    </w:p>
    <w:tbl>
      <w:tblPr>
        <w:tblStyle w:val="TableGrid"/>
        <w:name w:val="Tabela2"/>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Usługa</w:t>
            </w:r>
            <w:r/>
          </w:p>
        </w:tc>
        <w:tc>
          <w:tcPr>
            <w:tcW w:w="3324" w:type="dxa"/>
            <w:vAlign w:val="center"/>
            <w:shd w:val="solid" w:color="D9EAF7" tmshd="1677721856, 0, 16247513"/>
            <w:tmTcPr id="1387840500" protected="0"/>
          </w:tcPr>
          <w:p>
            <w:pPr/>
            <w:r>
              <w:rPr>
                <w:b/>
                <w:sz w:val="18"/>
              </w:rPr>
              <w:t>Do czego służy?</w:t>
            </w:r>
            <w:r/>
          </w:p>
        </w:tc>
        <w:tc>
          <w:tcPr>
            <w:tcW w:w="3324" w:type="dxa"/>
            <w:vAlign w:val="center"/>
            <w:shd w:val="solid" w:color="D9EAF7" tmshd="1677721856, 0, 16247513"/>
            <w:tmTcPr id="1387840500" protected="0"/>
          </w:tcPr>
          <w:p>
            <w:pPr/>
            <w:r>
              <w:rPr>
                <w:b/>
                <w:sz w:val="18"/>
              </w:rPr>
              <w:t>Gdzie jest zarządzana?</w:t>
            </w:r>
            <w:r/>
          </w:p>
        </w:tc>
      </w:tr>
      <w:tr>
        <w:trPr>
          <w:cantSplit w:val="0"/>
          <w:trHeight w:val="0" w:hRule="auto"/>
        </w:trPr>
        <w:tc>
          <w:tcPr>
            <w:tcW w:w="3324" w:type="dxa"/>
            <w:tmTcPr id="1387840500" protected="0"/>
          </w:tcPr>
          <w:p>
            <w:pPr/>
            <w:r>
              <w:rPr>
                <w:sz w:val="18"/>
              </w:rPr>
              <w:t>Microsoft 365 Admin Center</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SharePoint Online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OneDrive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Microsoft Entra ID</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Microsoft Purview</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Teams</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Viva Engage</w:t>
            </w:r>
            <w:r/>
          </w:p>
        </w:tc>
        <w:tc>
          <w:tcPr>
            <w:tcW w:w="3324" w:type="dxa"/>
            <w:tmTcPr id="1387840500" protected="0"/>
          </w:tcPr>
          <w:p>
            <w:pPr/>
            <w:r/>
          </w:p>
        </w:tc>
        <w:tc>
          <w:tcPr>
            <w:tcW w:w="3324" w:type="dxa"/>
            <w:tmTcPr id="1387840500" protected="0"/>
          </w:tcPr>
          <w:p>
            <w:pPr/>
            <w:r/>
          </w:p>
        </w:tc>
      </w:tr>
    </w:tbl>
    <w:p>
      <w:r/>
    </w:p>
    <w:p>
      <w:r>
        <w:rPr>
          <w:b/>
        </w:rPr>
        <w:t xml:space="preserve">Oczekiwany wynik pracy studenta: </w:t>
      </w:r>
      <w:r>
        <w:t>Krótka notatka wyjaśniająca różnice między Microsoft 365, SharePoint Online, OneDrive i Microsoft Purview.</w:t>
      </w:r>
    </w:p>
    <w:p>
      <w:r/>
    </w:p>
    <w:p>
      <w:pPr>
        <w:pStyle w:val="para4"/>
      </w:pPr>
      <w:r>
        <w:t>Ćwiczenie 2. Mapa administracyjna Microsoft 365</w:t>
      </w:r>
    </w:p>
    <w:p>
      <w:r>
        <w:rPr>
          <w:b/>
        </w:rPr>
        <w:t xml:space="preserve">Cel ćwiczenia: </w:t>
      </w:r>
      <w:r>
        <w:t>Szybkie odnajdywanie właściwego miejsca konfiguracji dla typowych zadań administratora.</w:t>
      </w:r>
    </w:p>
    <w:p>
      <w:r>
        <w:rPr>
          <w:b/>
        </w:rPr>
        <w:t xml:space="preserve">Zadanie: </w:t>
      </w:r>
      <w:r>
        <w:t>Uzupełnij mapę administracyjną.</w:t>
      </w:r>
    </w:p>
    <w:tbl>
      <w:tblPr>
        <w:tblStyle w:val="TableGrid"/>
        <w:name w:val="Tabela3"/>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Potrzeba administratora</w:t>
            </w:r>
            <w:r/>
          </w:p>
        </w:tc>
        <w:tc>
          <w:tcPr>
            <w:tcW w:w="3324" w:type="dxa"/>
            <w:vAlign w:val="center"/>
            <w:shd w:val="solid" w:color="D9EAF7" tmshd="1677721856, 0, 16247513"/>
            <w:tmTcPr id="1387840500" protected="0"/>
          </w:tcPr>
          <w:p>
            <w:pPr/>
            <w:r>
              <w:rPr>
                <w:b/>
                <w:sz w:val="18"/>
              </w:rPr>
              <w:t>Portal / narzędzie</w:t>
            </w:r>
            <w:r/>
          </w:p>
        </w:tc>
        <w:tc>
          <w:tcPr>
            <w:tcW w:w="3324" w:type="dxa"/>
            <w:vAlign w:val="center"/>
            <w:shd w:val="solid" w:color="D9EAF7" tmshd="1677721856, 0, 16247513"/>
            <w:tmTcPr id="1387840500" protected="0"/>
          </w:tcPr>
          <w:p>
            <w:pPr/>
            <w:r>
              <w:rPr>
                <w:b/>
                <w:sz w:val="18"/>
              </w:rPr>
              <w:t>Sekcja</w:t>
            </w:r>
            <w:r/>
          </w:p>
        </w:tc>
      </w:tr>
      <w:tr>
        <w:trPr>
          <w:cantSplit w:val="0"/>
          <w:trHeight w:val="0" w:hRule="auto"/>
        </w:trPr>
        <w:tc>
          <w:tcPr>
            <w:tcW w:w="3324" w:type="dxa"/>
            <w:tmTcPr id="1387840500" protected="0"/>
          </w:tcPr>
          <w:p>
            <w:pPr/>
            <w:r>
              <w:rPr>
                <w:sz w:val="18"/>
              </w:rPr>
              <w:t>Dodanie użytkownika</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Nadanie licencji</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Raport aktywności SharePoint</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Udostępnianie zewnętrzne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Konfiguracja DLP</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Odzyskanie usuniętej witryny</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Sprawdzenie stanu usług</w:t>
            </w:r>
            <w:r/>
          </w:p>
        </w:tc>
        <w:tc>
          <w:tcPr>
            <w:tcW w:w="3324" w:type="dxa"/>
            <w:tmTcPr id="1387840500" protected="0"/>
          </w:tcPr>
          <w:p>
            <w:pPr/>
            <w:r/>
          </w:p>
        </w:tc>
        <w:tc>
          <w:tcPr>
            <w:tcW w:w="3324" w:type="dxa"/>
            <w:tmTcPr id="1387840500" protected="0"/>
          </w:tcPr>
          <w:p>
            <w:pPr/>
            <w:r/>
          </w:p>
        </w:tc>
      </w:tr>
    </w:tbl>
    <w:p>
      <w:r/>
    </w:p>
    <w:p>
      <w:r>
        <w:rPr>
          <w:b/>
        </w:rPr>
        <w:t xml:space="preserve">Zadanie rozszerzone: </w:t>
      </w:r>
      <w:r>
        <w:t>Dla scenariuszy: plik udostępniony poza firmę, brak dostępu do HR, nowa witryna projektowa i retencja dokumentów wskaż portal, sekcję, narzędzie PowerShell i ryzyko błędnej konfiguracji.</w:t>
      </w:r>
    </w:p>
    <w:p>
      <w:r/>
    </w:p>
    <w:p>
      <w:pPr>
        <w:pStyle w:val="para4"/>
      </w:pPr>
      <w:r>
        <w:t>Ćwiczenie 3. Porównanie SharePoint Server i SharePoint Online</w:t>
      </w:r>
    </w:p>
    <w:p>
      <w:r>
        <w:rPr>
          <w:b/>
        </w:rPr>
        <w:t xml:space="preserve">Cel ćwiczenia: </w:t>
      </w:r>
      <w:r>
        <w:t>Zrozumienie różnic między lokalnym i chmurowym modelem SharePoint.</w:t>
      </w:r>
    </w:p>
    <w:p>
      <w:r>
        <w:rPr>
          <w:b/>
        </w:rPr>
        <w:t xml:space="preserve">Zadanie: </w:t>
      </w:r>
      <w:r>
        <w:t>Uzupełnij tabelę porównawczą i odpowiedz na pytania kontrolne.</w:t>
      </w:r>
    </w:p>
    <w:tbl>
      <w:tblPr>
        <w:tblStyle w:val="TableGrid"/>
        <w:name w:val="Tabela4"/>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Obszar</w:t>
            </w:r>
            <w:r/>
          </w:p>
        </w:tc>
        <w:tc>
          <w:tcPr>
            <w:tcW w:w="3324" w:type="dxa"/>
            <w:vAlign w:val="center"/>
            <w:shd w:val="solid" w:color="D9EAF7" tmshd="1677721856, 0, 16247513"/>
            <w:tmTcPr id="1387840500" protected="0"/>
          </w:tcPr>
          <w:p>
            <w:pPr/>
            <w:r>
              <w:rPr>
                <w:b/>
                <w:sz w:val="18"/>
              </w:rPr>
              <w:t>SharePoint Server</w:t>
            </w:r>
            <w:r/>
          </w:p>
        </w:tc>
        <w:tc>
          <w:tcPr>
            <w:tcW w:w="3324" w:type="dxa"/>
            <w:vAlign w:val="center"/>
            <w:shd w:val="solid" w:color="D9EAF7" tmshd="1677721856, 0, 16247513"/>
            <w:tmTcPr id="1387840500" protected="0"/>
          </w:tcPr>
          <w:p>
            <w:pPr/>
            <w:r>
              <w:rPr>
                <w:b/>
                <w:sz w:val="18"/>
              </w:rPr>
              <w:t>SharePoint Online</w:t>
            </w:r>
            <w:r/>
          </w:p>
        </w:tc>
      </w:tr>
      <w:tr>
        <w:trPr>
          <w:cantSplit w:val="0"/>
          <w:trHeight w:val="0" w:hRule="auto"/>
        </w:trPr>
        <w:tc>
          <w:tcPr>
            <w:tcW w:w="3324" w:type="dxa"/>
            <w:tmTcPr id="1387840500" protected="0"/>
          </w:tcPr>
          <w:p>
            <w:pPr/>
            <w:r>
              <w:rPr>
                <w:sz w:val="18"/>
              </w:rPr>
              <w:t>Infrastruktura</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Aktualizacje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SQL Server</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Farmy</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Kolekcje witryn</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Backup</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PowerShell</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Scenariusze hybrydowe</w:t>
            </w:r>
            <w:r/>
          </w:p>
        </w:tc>
        <w:tc>
          <w:tcPr>
            <w:tcW w:w="3324" w:type="dxa"/>
            <w:tmTcPr id="1387840500" protected="0"/>
          </w:tcPr>
          <w:p>
            <w:pPr/>
            <w:r/>
          </w:p>
        </w:tc>
        <w:tc>
          <w:tcPr>
            <w:tcW w:w="3324" w:type="dxa"/>
            <w:tmTcPr id="1387840500" protected="0"/>
          </w:tcPr>
          <w:p>
            <w:pPr/>
            <w:r/>
          </w:p>
        </w:tc>
      </w:tr>
    </w:tbl>
    <w:p>
      <w:r/>
    </w:p>
    <w:p>
      <w:pPr>
        <w:pStyle w:val="para5"/>
      </w:pPr>
      <w:r>
        <w:t>Pytania kontrolne:</w:t>
      </w:r>
    </w:p>
    <w:p>
      <w:pPr>
        <w:ind w:left="198" w:hanging="198"/>
      </w:pPr>
      <w:r>
        <w:t>1. Czy w SharePoint Online administrator ma dostęp do baz SQL Server?</w:t>
      </w:r>
    </w:p>
    <w:p>
      <w:pPr>
        <w:ind w:left="198" w:hanging="198"/>
      </w:pPr>
      <w:r>
        <w:t>2. Czy w SharePoint Online zarządza się farmą?</w:t>
      </w:r>
    </w:p>
    <w:p>
      <w:pPr>
        <w:ind w:left="198" w:hanging="198"/>
      </w:pPr>
      <w:r>
        <w:t>3. Czy możliwa jest hybryda?</w:t>
      </w:r>
    </w:p>
    <w:p>
      <w:pPr>
        <w:ind w:left="198" w:hanging="198"/>
      </w:pPr>
      <w:r>
        <w:t>4. Kto instaluje aktualizacje w modelu lokalnym?</w:t>
      </w:r>
    </w:p>
    <w:p>
      <w:r/>
    </w:p>
    <w:p>
      <w:pPr>
        <w:pStyle w:val="para4"/>
      </w:pPr>
      <w:r>
        <w:t>Ćwiczenie 4. Przegląd Microsoft 365 Admin Center</w:t>
      </w:r>
    </w:p>
    <w:p>
      <w:r>
        <w:rPr>
          <w:b/>
        </w:rPr>
        <w:t xml:space="preserve">Cel ćwiczenia: </w:t>
      </w:r>
      <w:r>
        <w:t>Poznanie sekcji centrum administracyjnego Microsoft 365.</w:t>
      </w:r>
    </w:p>
    <w:p>
      <w:r>
        <w:rPr>
          <w:b/>
        </w:rPr>
        <w:t xml:space="preserve">Zadanie: </w:t>
      </w:r>
      <w:r>
        <w:t>Otwórz wybrane sekcje i opisz ich zastosowanie.</w:t>
      </w:r>
    </w:p>
    <w:p>
      <w:pPr>
        <w:pStyle w:val="para5"/>
      </w:pPr>
      <w:r>
        <w:t>Kroki wykonania:</w:t>
      </w:r>
    </w:p>
    <w:p>
      <w:pPr>
        <w:ind w:left="198" w:hanging="198"/>
      </w:pPr>
      <w:r>
        <w:t>1. Otwórz Microsoft 365 Admin Center.</w:t>
      </w:r>
    </w:p>
    <w:p>
      <w:pPr>
        <w:ind w:left="198" w:hanging="198"/>
      </w:pPr>
      <w:r>
        <w:t>2. Przejdź do Users.</w:t>
      </w:r>
    </w:p>
    <w:p>
      <w:pPr>
        <w:ind w:left="198" w:hanging="198"/>
      </w:pPr>
      <w:r>
        <w:t>3. Przejdź do Groups.</w:t>
      </w:r>
    </w:p>
    <w:p>
      <w:pPr>
        <w:ind w:left="198" w:hanging="198"/>
      </w:pPr>
      <w:r>
        <w:t>4. Przejdź do Roles.</w:t>
      </w:r>
    </w:p>
    <w:p>
      <w:pPr>
        <w:ind w:left="198" w:hanging="198"/>
      </w:pPr>
      <w:r>
        <w:t>5. Sprawdź Health.</w:t>
      </w:r>
    </w:p>
    <w:p>
      <w:pPr>
        <w:ind w:left="198" w:hanging="198"/>
      </w:pPr>
      <w:r>
        <w:t>6. Sprawdź Reports.</w:t>
      </w:r>
    </w:p>
    <w:tbl>
      <w:tblPr>
        <w:tblStyle w:val="TableGrid"/>
        <w:name w:val="Tabela5"/>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Sekcja</w:t>
            </w:r>
            <w:r/>
          </w:p>
        </w:tc>
        <w:tc>
          <w:tcPr>
            <w:tcW w:w="4986" w:type="dxa"/>
            <w:vAlign w:val="center"/>
            <w:shd w:val="solid" w:color="D9EAF7" tmshd="1677721856, 0, 16247513"/>
            <w:tmTcPr id="1387840500" protected="0"/>
          </w:tcPr>
          <w:p>
            <w:pPr/>
            <w:r>
              <w:rPr>
                <w:b/>
                <w:sz w:val="18"/>
              </w:rPr>
              <w:t>Co można tam zrobić?</w:t>
            </w:r>
            <w:r/>
          </w:p>
        </w:tc>
      </w:tr>
      <w:tr>
        <w:trPr>
          <w:cantSplit w:val="0"/>
          <w:trHeight w:val="0" w:hRule="auto"/>
        </w:trPr>
        <w:tc>
          <w:tcPr>
            <w:tcW w:w="4986" w:type="dxa"/>
            <w:tmTcPr id="1387840500" protected="0"/>
          </w:tcPr>
          <w:p>
            <w:pPr/>
            <w:r>
              <w:rPr>
                <w:sz w:val="18"/>
              </w:rPr>
              <w:t>Users</w:t>
            </w:r>
            <w:r/>
          </w:p>
        </w:tc>
        <w:tc>
          <w:tcPr>
            <w:tcW w:w="4986" w:type="dxa"/>
            <w:tmTcPr id="1387840500" protected="0"/>
          </w:tcPr>
          <w:p>
            <w:pPr/>
            <w:r/>
          </w:p>
        </w:tc>
      </w:tr>
      <w:tr>
        <w:trPr>
          <w:cantSplit w:val="0"/>
          <w:trHeight w:val="0" w:hRule="auto"/>
        </w:trPr>
        <w:tc>
          <w:tcPr>
            <w:tcW w:w="4986" w:type="dxa"/>
            <w:tmTcPr id="1387840500" protected="0"/>
          </w:tcPr>
          <w:p>
            <w:pPr/>
            <w:r>
              <w:rPr>
                <w:sz w:val="18"/>
              </w:rPr>
              <w:t>Groups</w:t>
            </w:r>
            <w:r/>
          </w:p>
        </w:tc>
        <w:tc>
          <w:tcPr>
            <w:tcW w:w="4986" w:type="dxa"/>
            <w:tmTcPr id="1387840500" protected="0"/>
          </w:tcPr>
          <w:p>
            <w:pPr/>
            <w:r/>
          </w:p>
        </w:tc>
      </w:tr>
      <w:tr>
        <w:trPr>
          <w:cantSplit w:val="0"/>
          <w:trHeight w:val="0" w:hRule="auto"/>
        </w:trPr>
        <w:tc>
          <w:tcPr>
            <w:tcW w:w="4986" w:type="dxa"/>
            <w:tmTcPr id="1387840500" protected="0"/>
          </w:tcPr>
          <w:p>
            <w:pPr/>
            <w:r>
              <w:rPr>
                <w:sz w:val="18"/>
              </w:rPr>
              <w:t>Roles</w:t>
            </w:r>
            <w:r/>
          </w:p>
        </w:tc>
        <w:tc>
          <w:tcPr>
            <w:tcW w:w="4986" w:type="dxa"/>
            <w:tmTcPr id="1387840500" protected="0"/>
          </w:tcPr>
          <w:p>
            <w:pPr/>
            <w:r/>
          </w:p>
        </w:tc>
      </w:tr>
      <w:tr>
        <w:trPr>
          <w:cantSplit w:val="0"/>
          <w:trHeight w:val="0" w:hRule="auto"/>
        </w:trPr>
        <w:tc>
          <w:tcPr>
            <w:tcW w:w="4986" w:type="dxa"/>
            <w:tmTcPr id="1387840500" protected="0"/>
          </w:tcPr>
          <w:p>
            <w:pPr/>
            <w:r>
              <w:rPr>
                <w:sz w:val="18"/>
              </w:rPr>
              <w:t>Health</w:t>
            </w:r>
            <w:r/>
          </w:p>
        </w:tc>
        <w:tc>
          <w:tcPr>
            <w:tcW w:w="4986" w:type="dxa"/>
            <w:tmTcPr id="1387840500" protected="0"/>
          </w:tcPr>
          <w:p>
            <w:pPr/>
            <w:r/>
          </w:p>
        </w:tc>
      </w:tr>
      <w:tr>
        <w:trPr>
          <w:cantSplit w:val="0"/>
          <w:trHeight w:val="0" w:hRule="auto"/>
        </w:trPr>
        <w:tc>
          <w:tcPr>
            <w:tcW w:w="4986" w:type="dxa"/>
            <w:tmTcPr id="1387840500" protected="0"/>
          </w:tcPr>
          <w:p>
            <w:pPr/>
            <w:r>
              <w:rPr>
                <w:sz w:val="18"/>
              </w:rPr>
              <w:t>Reports</w:t>
            </w:r>
            <w:r/>
          </w:p>
        </w:tc>
        <w:tc>
          <w:tcPr>
            <w:tcW w:w="4986" w:type="dxa"/>
            <w:tmTcPr id="1387840500" protected="0"/>
          </w:tcPr>
          <w:p>
            <w:pPr/>
            <w:r/>
          </w:p>
        </w:tc>
      </w:tr>
      <w:tr>
        <w:trPr>
          <w:cantSplit w:val="0"/>
          <w:trHeight w:val="0" w:hRule="auto"/>
        </w:trPr>
        <w:tc>
          <w:tcPr>
            <w:tcW w:w="4986" w:type="dxa"/>
            <w:tmTcPr id="1387840500" protected="0"/>
          </w:tcPr>
          <w:p>
            <w:pPr/>
            <w:r>
              <w:rPr>
                <w:sz w:val="18"/>
              </w:rPr>
              <w:t>Settings</w:t>
            </w:r>
            <w:r/>
          </w:p>
        </w:tc>
        <w:tc>
          <w:tcPr>
            <w:tcW w:w="4986" w:type="dxa"/>
            <w:tmTcPr id="1387840500" protected="0"/>
          </w:tcPr>
          <w:p>
            <w:pPr/>
            <w:r/>
          </w:p>
        </w:tc>
      </w:tr>
    </w:tbl>
    <w:p>
      <w:r/>
    </w:p>
    <w:p>
      <w:r/>
    </w:p>
    <w:p>
      <w:pPr>
        <w:pStyle w:val="para4"/>
      </w:pPr>
      <w:r>
        <w:t>Ćwiczenie 5. Konfigurowanie i analiza raportowania</w:t>
      </w:r>
    </w:p>
    <w:p>
      <w:r>
        <w:rPr>
          <w:b/>
        </w:rPr>
        <w:t xml:space="preserve">Cel ćwiczenia: </w:t>
      </w:r>
      <w:r>
        <w:t>Korzystanie z raportów użycia Microsoft 365 i SharePoint Online.</w:t>
      </w:r>
    </w:p>
    <w:p>
      <w:r>
        <w:rPr>
          <w:b/>
        </w:rPr>
        <w:t xml:space="preserve">Zadanie: </w:t>
      </w:r>
      <w:r>
        <w:t>Sprawdź raporty SharePoint i OneDrive oraz przygotuj krótkie podsumowanie.</w:t>
      </w:r>
    </w:p>
    <w:p>
      <w:pPr>
        <w:pStyle w:val="para5"/>
      </w:pPr>
      <w:r>
        <w:t>Kroki wykonania:</w:t>
      </w:r>
    </w:p>
    <w:p>
      <w:pPr>
        <w:ind w:left="198" w:hanging="198"/>
      </w:pPr>
      <w:r>
        <w:t>1. Otwórz Reports / Usage.</w:t>
      </w:r>
    </w:p>
    <w:p>
      <w:pPr>
        <w:ind w:left="198" w:hanging="198"/>
      </w:pPr>
      <w:r>
        <w:t>2. Sprawdź SharePoint activity.</w:t>
      </w:r>
    </w:p>
    <w:p>
      <w:pPr>
        <w:ind w:left="198" w:hanging="198"/>
      </w:pPr>
      <w:r>
        <w:t>3. Sprawdź SharePoint site usage.</w:t>
      </w:r>
    </w:p>
    <w:p>
      <w:pPr>
        <w:ind w:left="198" w:hanging="198"/>
      </w:pPr>
      <w:r>
        <w:t>4. Sprawdź OneDrive activity.</w:t>
      </w:r>
    </w:p>
    <w:p>
      <w:pPr>
        <w:ind w:left="198" w:hanging="198"/>
      </w:pPr>
      <w:r>
        <w:t>5. Zanotuj aktywne witryny, użytkowników i wykorzystanie przestrzeni.</w:t>
      </w:r>
    </w:p>
    <w:p>
      <w:r>
        <w:rPr>
          <w:b/>
        </w:rPr>
        <w:t xml:space="preserve">Oczekiwany wynik pracy studenta: </w:t>
      </w:r>
      <w:r>
        <w:t>Podsumowanie aktywności oraz wskazanie najaktywniejszych i potencjalnie nieużywanych witryn.</w:t>
      </w:r>
    </w:p>
    <w:p>
      <w:r/>
    </w:p>
    <w:p>
      <w:pPr>
        <w:pStyle w:val="para4"/>
      </w:pPr>
      <w:r>
        <w:t>Ćwiczenie 6. SharePoint Admin Center</w:t>
      </w:r>
    </w:p>
    <w:p>
      <w:r>
        <w:rPr>
          <w:b/>
        </w:rPr>
        <w:t xml:space="preserve">Cel ćwiczenia: </w:t>
      </w:r>
      <w:r>
        <w:t>Poznanie głównego narzędzia graficznego do zarządzania SharePoint Online.</w:t>
      </w:r>
    </w:p>
    <w:p>
      <w:r>
        <w:rPr>
          <w:b/>
        </w:rPr>
        <w:t xml:space="preserve">Zadanie: </w:t>
      </w:r>
      <w:r>
        <w:t>Przejrzyj główne sekcje SharePoint Admin Center.</w:t>
      </w:r>
    </w:p>
    <w:p>
      <w:pPr>
        <w:pStyle w:val="para5"/>
      </w:pPr>
      <w:r>
        <w:t>Kroki wykonania:</w:t>
      </w:r>
    </w:p>
    <w:p>
      <w:pPr>
        <w:ind w:left="198" w:hanging="198"/>
      </w:pPr>
      <w:r>
        <w:t>1. Otwórz SharePoint Admin Center.</w:t>
      </w:r>
    </w:p>
    <w:p>
      <w:pPr>
        <w:ind w:left="198" w:hanging="198"/>
      </w:pPr>
      <w:r>
        <w:t>2. Sprawdź Active sites.</w:t>
      </w:r>
    </w:p>
    <w:p>
      <w:pPr>
        <w:ind w:left="198" w:hanging="198"/>
      </w:pPr>
      <w:r>
        <w:t>3. Sprawdź Deleted sites.</w:t>
      </w:r>
    </w:p>
    <w:p>
      <w:pPr>
        <w:ind w:left="198" w:hanging="198"/>
      </w:pPr>
      <w:r>
        <w:t>4. Sprawdź Policies.</w:t>
      </w:r>
    </w:p>
    <w:p>
      <w:pPr>
        <w:ind w:left="198" w:hanging="198"/>
      </w:pPr>
      <w:r>
        <w:t>5. Sprawdź Settings.</w:t>
      </w:r>
    </w:p>
    <w:p>
      <w:pPr>
        <w:ind w:left="198" w:hanging="198"/>
      </w:pPr>
      <w:r>
        <w:t>6. Sprawdź Content services / Term store.</w:t>
      </w:r>
    </w:p>
    <w:tbl>
      <w:tblPr>
        <w:tblStyle w:val="TableGrid"/>
        <w:name w:val="Tabela6"/>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Sekcja</w:t>
            </w:r>
            <w:r/>
          </w:p>
        </w:tc>
        <w:tc>
          <w:tcPr>
            <w:tcW w:w="4986" w:type="dxa"/>
            <w:vAlign w:val="center"/>
            <w:shd w:val="solid" w:color="D9EAF7" tmshd="1677721856, 0, 16247513"/>
            <w:tmTcPr id="1387840500" protected="0"/>
          </w:tcPr>
          <w:p>
            <w:pPr/>
            <w:r>
              <w:rPr>
                <w:b/>
                <w:sz w:val="18"/>
              </w:rPr>
              <w:t>Do czego służy?</w:t>
            </w:r>
            <w:r/>
          </w:p>
        </w:tc>
      </w:tr>
      <w:tr>
        <w:trPr>
          <w:cantSplit w:val="0"/>
          <w:trHeight w:val="0" w:hRule="auto"/>
        </w:trPr>
        <w:tc>
          <w:tcPr>
            <w:tcW w:w="4986" w:type="dxa"/>
            <w:tmTcPr id="1387840500" protected="0"/>
          </w:tcPr>
          <w:p>
            <w:pPr/>
            <w:r>
              <w:rPr>
                <w:sz w:val="18"/>
              </w:rPr>
              <w:t>Active sites</w:t>
            </w:r>
            <w:r/>
          </w:p>
        </w:tc>
        <w:tc>
          <w:tcPr>
            <w:tcW w:w="4986" w:type="dxa"/>
            <w:tmTcPr id="1387840500" protected="0"/>
          </w:tcPr>
          <w:p>
            <w:pPr/>
            <w:r/>
          </w:p>
        </w:tc>
      </w:tr>
      <w:tr>
        <w:trPr>
          <w:cantSplit w:val="0"/>
          <w:trHeight w:val="0" w:hRule="auto"/>
        </w:trPr>
        <w:tc>
          <w:tcPr>
            <w:tcW w:w="4986" w:type="dxa"/>
            <w:tmTcPr id="1387840500" protected="0"/>
          </w:tcPr>
          <w:p>
            <w:pPr/>
            <w:r>
              <w:rPr>
                <w:sz w:val="18"/>
              </w:rPr>
              <w:t>Deleted sites</w:t>
            </w:r>
            <w:r/>
          </w:p>
        </w:tc>
        <w:tc>
          <w:tcPr>
            <w:tcW w:w="4986" w:type="dxa"/>
            <w:tmTcPr id="1387840500" protected="0"/>
          </w:tcPr>
          <w:p>
            <w:pPr/>
            <w:r/>
          </w:p>
        </w:tc>
      </w:tr>
      <w:tr>
        <w:trPr>
          <w:cantSplit w:val="0"/>
          <w:trHeight w:val="0" w:hRule="auto"/>
        </w:trPr>
        <w:tc>
          <w:tcPr>
            <w:tcW w:w="4986" w:type="dxa"/>
            <w:tmTcPr id="1387840500" protected="0"/>
          </w:tcPr>
          <w:p>
            <w:pPr/>
            <w:r>
              <w:rPr>
                <w:sz w:val="18"/>
              </w:rPr>
              <w:t>Policies</w:t>
            </w:r>
            <w:r/>
          </w:p>
        </w:tc>
        <w:tc>
          <w:tcPr>
            <w:tcW w:w="4986" w:type="dxa"/>
            <w:tmTcPr id="1387840500" protected="0"/>
          </w:tcPr>
          <w:p>
            <w:pPr/>
            <w:r/>
          </w:p>
        </w:tc>
      </w:tr>
      <w:tr>
        <w:trPr>
          <w:cantSplit w:val="0"/>
          <w:trHeight w:val="0" w:hRule="auto"/>
        </w:trPr>
        <w:tc>
          <w:tcPr>
            <w:tcW w:w="4986" w:type="dxa"/>
            <w:tmTcPr id="1387840500" protected="0"/>
          </w:tcPr>
          <w:p>
            <w:pPr/>
            <w:r>
              <w:rPr>
                <w:sz w:val="18"/>
              </w:rPr>
              <w:t>Settings</w:t>
            </w:r>
            <w:r/>
          </w:p>
        </w:tc>
        <w:tc>
          <w:tcPr>
            <w:tcW w:w="4986" w:type="dxa"/>
            <w:tmTcPr id="1387840500" protected="0"/>
          </w:tcPr>
          <w:p>
            <w:pPr/>
            <w:r/>
          </w:p>
        </w:tc>
      </w:tr>
      <w:tr>
        <w:trPr>
          <w:cantSplit w:val="0"/>
          <w:trHeight w:val="0" w:hRule="auto"/>
        </w:trPr>
        <w:tc>
          <w:tcPr>
            <w:tcW w:w="4986" w:type="dxa"/>
            <w:tmTcPr id="1387840500" protected="0"/>
          </w:tcPr>
          <w:p>
            <w:pPr/>
            <w:r>
              <w:rPr>
                <w:sz w:val="18"/>
              </w:rPr>
              <w:t>Migration</w:t>
            </w:r>
            <w:r/>
          </w:p>
        </w:tc>
        <w:tc>
          <w:tcPr>
            <w:tcW w:w="4986" w:type="dxa"/>
            <w:tmTcPr id="1387840500" protected="0"/>
          </w:tcPr>
          <w:p>
            <w:pPr/>
            <w:r/>
          </w:p>
        </w:tc>
      </w:tr>
      <w:tr>
        <w:trPr>
          <w:cantSplit w:val="0"/>
          <w:trHeight w:val="0" w:hRule="auto"/>
        </w:trPr>
        <w:tc>
          <w:tcPr>
            <w:tcW w:w="4986" w:type="dxa"/>
            <w:tmTcPr id="1387840500" protected="0"/>
          </w:tcPr>
          <w:p>
            <w:pPr/>
            <w:r>
              <w:rPr>
                <w:sz w:val="18"/>
              </w:rPr>
              <w:t>Term store</w:t>
            </w:r>
            <w:r/>
          </w:p>
        </w:tc>
        <w:tc>
          <w:tcPr>
            <w:tcW w:w="4986" w:type="dxa"/>
            <w:tmTcPr id="1387840500" protected="0"/>
          </w:tcPr>
          <w:p>
            <w:pPr/>
            <w:r/>
          </w:p>
        </w:tc>
      </w:tr>
      <w:tr>
        <w:trPr>
          <w:cantSplit w:val="0"/>
          <w:trHeight w:val="0" w:hRule="auto"/>
        </w:trPr>
        <w:tc>
          <w:tcPr>
            <w:tcW w:w="4986" w:type="dxa"/>
            <w:tmTcPr id="1387840500" protected="0"/>
          </w:tcPr>
          <w:p>
            <w:pPr/>
            <w:r>
              <w:rPr>
                <w:sz w:val="18"/>
              </w:rPr>
              <w:t>More features</w:t>
            </w:r>
            <w:r/>
          </w:p>
        </w:tc>
        <w:tc>
          <w:tcPr>
            <w:tcW w:w="4986" w:type="dxa"/>
            <w:tmTcPr id="1387840500" protected="0"/>
          </w:tcPr>
          <w:p>
            <w:pPr/>
            <w:r/>
          </w:p>
        </w:tc>
      </w:tr>
    </w:tbl>
    <w:p>
      <w:r/>
    </w:p>
    <w:p>
      <w:r/>
    </w:p>
    <w:p>
      <w:pPr>
        <w:pStyle w:val="para4"/>
      </w:pPr>
      <w:r>
        <w:t>Ćwiczenie 7. Pierwsze połączenie PowerShell z SharePoint Online</w:t>
      </w:r>
    </w:p>
    <w:p>
      <w:r>
        <w:rPr>
          <w:b/>
        </w:rPr>
        <w:t xml:space="preserve">Cel ćwiczenia: </w:t>
      </w:r>
      <w:r>
        <w:t>Nawiązanie sesji administracyjnej z SharePoint Online.</w:t>
      </w:r>
    </w:p>
    <w:p>
      <w:r>
        <w:rPr>
          <w:b/>
        </w:rPr>
        <w:t xml:space="preserve">Zadanie: </w:t>
      </w:r>
      <w:r>
        <w:t>Zainstaluj moduł i połącz się z tenantem.</w:t>
      </w:r>
    </w:p>
    <w:p>
      <w:pPr>
        <w:pStyle w:val="para5"/>
      </w:pPr>
      <w:r>
        <w:t>Przykład PowerShell / konfiguracji:</w:t>
      </w:r>
    </w:p>
    <w:p>
      <w:pPr>
        <w:pStyle w:val="para36"/>
      </w:pPr>
      <w:r>
        <w:t>Install-Module Microsoft.Online.SharePoint.PowerShell -Scope CurrentUser -Force</w:t>
        <w:br w:type="textWrapping"/>
        <w:t>$tenant = "NAZWA-TENANTA"</w:t>
        <w:br w:type="textWrapping"/>
        <w:t>Connect-SPOService -Url "https://$tenant-admin.sharepoint.com"</w:t>
        <w:br w:type="textWrapping"/>
        <w:t>Get-SPOTenant</w:t>
        <w:br w:type="textWrapping"/>
        <w:t>Get-SPOSite -Limit 10</w:t>
        <w:br w:type="textWrapping"/>
      </w:r>
    </w:p>
    <w:p>
      <w:pPr>
        <w:pStyle w:val="para5"/>
      </w:pPr>
      <w:r>
        <w:t>Pytania kontrolne:</w:t>
      </w:r>
    </w:p>
    <w:p>
      <w:pPr>
        <w:ind w:left="198" w:hanging="198"/>
      </w:pPr>
      <w:r>
        <w:t>1. Do czego służy Connect-SPOService?</w:t>
      </w:r>
    </w:p>
    <w:p>
      <w:pPr>
        <w:ind w:left="198" w:hanging="198"/>
      </w:pPr>
      <w:r>
        <w:t>2. Czym różni się tenant.sharepoint.com od tenant-admin.sharepoint.com?</w:t>
      </w:r>
    </w:p>
    <w:p>
      <w:pPr>
        <w:ind w:left="198" w:hanging="198"/>
      </w:pPr>
      <w:r>
        <w:t>3. Dlaczego PowerShell jest potrzebny mimo istnienia portalu?</w:t>
      </w:r>
    </w:p>
    <w:p>
      <w:r>
        <w:rPr>
          <w:b/>
        </w:rPr>
        <w:t xml:space="preserve">Oczekiwany wynik pracy studenta: </w:t>
      </w:r>
      <w:r>
        <w:t>Lista witryn SharePoint Online w konsoli PowerShell.</w:t>
      </w:r>
    </w:p>
    <w:p>
      <w:r/>
    </w:p>
    <w:p>
      <w:pPr>
        <w:pStyle w:val="para3"/>
      </w:pPr>
      <w:r>
        <w:t>Część 2. Tożsamość, użytkownicy i uprawnienia</w:t>
      </w:r>
    </w:p>
    <w:p>
      <w:pPr>
        <w:pStyle w:val="para4"/>
      </w:pPr>
      <w:r>
        <w:t>Ćwiczenie 8. Tworzenie użytkownika testowego</w:t>
      </w:r>
    </w:p>
    <w:p>
      <w:r>
        <w:rPr>
          <w:b/>
        </w:rPr>
        <w:t xml:space="preserve">Cel ćwiczenia: </w:t>
      </w:r>
      <w:r>
        <w:t>Tworzenie użytkownika i przypisywanie licencji.</w:t>
      </w:r>
    </w:p>
    <w:p>
      <w:r>
        <w:rPr>
          <w:b/>
        </w:rPr>
        <w:t xml:space="preserve">Zadanie: </w:t>
      </w:r>
      <w:r>
        <w:t>Utwórz konto Anna Testowa i przypisz licencję.</w:t>
      </w:r>
    </w:p>
    <w:p>
      <w:pPr>
        <w:pStyle w:val="para5"/>
      </w:pPr>
      <w:r>
        <w:t>Kroki wykonania:</w:t>
      </w:r>
    </w:p>
    <w:p>
      <w:pPr>
        <w:ind w:left="198" w:hanging="198"/>
      </w:pPr>
      <w:r>
        <w:t>1. Otwórz Microsoft 365 Admin Center.</w:t>
      </w:r>
    </w:p>
    <w:p>
      <w:pPr>
        <w:ind w:left="198" w:hanging="198"/>
      </w:pPr>
      <w:r>
        <w:t>2. Przejdź do Users / Active users.</w:t>
      </w:r>
    </w:p>
    <w:p>
      <w:pPr>
        <w:ind w:left="198" w:hanging="198"/>
      </w:pPr>
      <w:r>
        <w:t>3. Wybierz Add a user.</w:t>
      </w:r>
    </w:p>
    <w:p>
      <w:pPr>
        <w:ind w:left="198" w:hanging="198"/>
      </w:pPr>
      <w:r>
        <w:t>4. Utwórz konto anna.testowa.</w:t>
      </w:r>
    </w:p>
    <w:p>
      <w:pPr>
        <w:ind w:left="198" w:hanging="198"/>
      </w:pPr>
      <w:r>
        <w:t>5. Przypisz licencję.</w:t>
      </w:r>
    </w:p>
    <w:p>
      <w:pPr>
        <w:ind w:left="198" w:hanging="198"/>
      </w:pPr>
      <w:r>
        <w:t>6. Zaloguj się jako utworzony użytkownik.</w:t>
      </w:r>
    </w:p>
    <w:p>
      <w:r>
        <w:rPr>
          <w:b/>
        </w:rPr>
        <w:t xml:space="preserve">Oczekiwany wynik pracy studenta: </w:t>
      </w:r>
      <w:r>
        <w:t>Użytkownik może logować się do Microsoft 365.</w:t>
      </w:r>
    </w:p>
    <w:p>
      <w:r/>
    </w:p>
    <w:p>
      <w:pPr>
        <w:pStyle w:val="para4"/>
      </w:pPr>
      <w:r>
        <w:t>Ćwiczenie 9. Grupy zabezpieczeń i dostęp do SharePoint</w:t>
      </w:r>
    </w:p>
    <w:p>
      <w:r>
        <w:rPr>
          <w:b/>
        </w:rPr>
        <w:t xml:space="preserve">Cel ćwiczenia: </w:t>
      </w:r>
      <w:r>
        <w:t>Nadawanie dostępu do SharePoint za pomocą grup.</w:t>
      </w:r>
    </w:p>
    <w:p>
      <w:r>
        <w:rPr>
          <w:b/>
        </w:rPr>
        <w:t xml:space="preserve">Zadanie: </w:t>
      </w:r>
      <w:r>
        <w:t>Utwórz grupę SP-HR-Members i nadaj jej dostęp do witryny HR.</w:t>
      </w:r>
    </w:p>
    <w:p>
      <w:pPr>
        <w:pStyle w:val="para5"/>
      </w:pPr>
      <w:r>
        <w:t>Kroki wykonania:</w:t>
      </w:r>
    </w:p>
    <w:p>
      <w:pPr>
        <w:ind w:left="198" w:hanging="198"/>
      </w:pPr>
      <w:r>
        <w:t>1. Otwórz Microsoft Entra Admin Center.</w:t>
      </w:r>
    </w:p>
    <w:p>
      <w:pPr>
        <w:ind w:left="198" w:hanging="198"/>
      </w:pPr>
      <w:r>
        <w:t>2. Utwórz grupę Security: SP-HR-Members.</w:t>
      </w:r>
    </w:p>
    <w:p>
      <w:pPr>
        <w:ind w:left="198" w:hanging="198"/>
      </w:pPr>
      <w:r>
        <w:t>3. Dodaj użytkownika testowego.</w:t>
      </w:r>
    </w:p>
    <w:p>
      <w:pPr>
        <w:ind w:left="198" w:hanging="198"/>
      </w:pPr>
      <w:r>
        <w:t>4. Otwórz witrynę HR.</w:t>
      </w:r>
    </w:p>
    <w:p>
      <w:pPr>
        <w:ind w:left="198" w:hanging="198"/>
      </w:pPr>
      <w:r>
        <w:t>5. Dodaj grupę do Site permissions.</w:t>
      </w:r>
    </w:p>
    <w:p>
      <w:pPr>
        <w:ind w:left="198" w:hanging="198"/>
      </w:pPr>
      <w:r>
        <w:t>6. Sprawdź dostęp jako użytkownik.</w:t>
      </w:r>
    </w:p>
    <w:p>
      <w:r>
        <w:rPr>
          <w:b/>
        </w:rPr>
        <w:t xml:space="preserve">Oczekiwany wynik pracy studenta: </w:t>
      </w:r>
      <w:r>
        <w:t>Dostęp do HR jest kontrolowany przez grupę, a nie przez pojedyncze konta.</w:t>
      </w:r>
    </w:p>
    <w:p>
      <w:r/>
    </w:p>
    <w:p>
      <w:pPr>
        <w:pStyle w:val="para4"/>
      </w:pPr>
      <w:r>
        <w:t>Ćwiczenie 10. Macierz uprawnień</w:t>
      </w:r>
    </w:p>
    <w:p>
      <w:r>
        <w:rPr>
          <w:b/>
        </w:rPr>
        <w:t xml:space="preserve">Cel ćwiczenia: </w:t>
      </w:r>
      <w:r>
        <w:t>Projektowanie modelu dostępu przed konfiguracją.</w:t>
      </w:r>
    </w:p>
    <w:p>
      <w:r>
        <w:rPr>
          <w:b/>
        </w:rPr>
        <w:t xml:space="preserve">Zadanie: </w:t>
      </w:r>
      <w:r>
        <w:t>Uzupełnij macierz uprawnień dla ról organizacyjnych.</w:t>
      </w:r>
    </w:p>
    <w:tbl>
      <w:tblPr>
        <w:tblStyle w:val="TableGrid"/>
        <w:name w:val="Tabela7"/>
        <w:tabOrder w:val="0"/>
        <w:jc w:val="center"/>
        <w:tblInd w:w="0" w:type="dxa"/>
        <w:tblW w:w="9972" w:type="dxa"/>
        <w:pPr>
          <w:spacing/>
          <w:jc w:val="center"/>
        </w:pPr>
        <w:tblLook w:val="04A0" w:firstRow="1" w:lastRow="0" w:firstColumn="1" w:lastColumn="0" w:noHBand="0" w:noVBand="1"/>
      </w:tblPr>
      <w:tblGrid>
        <w:gridCol w:w="1662"/>
        <w:gridCol w:w="1662"/>
        <w:gridCol w:w="1662"/>
        <w:gridCol w:w="1662"/>
        <w:gridCol w:w="1662"/>
        <w:gridCol w:w="1662"/>
      </w:tblGrid>
      <w:tr>
        <w:trPr>
          <w:cantSplit w:val="0"/>
          <w:trHeight w:val="0" w:hRule="auto"/>
        </w:trPr>
        <w:tc>
          <w:tcPr>
            <w:tcW w:w="1662" w:type="dxa"/>
            <w:vAlign w:val="center"/>
            <w:shd w:val="solid" w:color="D9EAF7" tmshd="1677721856, 0, 16247513"/>
            <w:tmTcPr id="1387840500" protected="0"/>
          </w:tcPr>
          <w:p>
            <w:pPr/>
            <w:r>
              <w:rPr>
                <w:b/>
                <w:sz w:val="18"/>
              </w:rPr>
              <w:t>Rola</w:t>
            </w:r>
            <w:r/>
          </w:p>
        </w:tc>
        <w:tc>
          <w:tcPr>
            <w:tcW w:w="1662" w:type="dxa"/>
            <w:vAlign w:val="center"/>
            <w:shd w:val="solid" w:color="D9EAF7" tmshd="1677721856, 0, 16247513"/>
            <w:tmTcPr id="1387840500" protected="0"/>
          </w:tcPr>
          <w:p>
            <w:pPr/>
            <w:r>
              <w:rPr>
                <w:b/>
                <w:sz w:val="18"/>
              </w:rPr>
              <w:t>Intranet</w:t>
            </w:r>
            <w:r/>
          </w:p>
        </w:tc>
        <w:tc>
          <w:tcPr>
            <w:tcW w:w="1662" w:type="dxa"/>
            <w:vAlign w:val="center"/>
            <w:shd w:val="solid" w:color="D9EAF7" tmshd="1677721856, 0, 16247513"/>
            <w:tmTcPr id="1387840500" protected="0"/>
          </w:tcPr>
          <w:p>
            <w:pPr/>
            <w:r>
              <w:rPr>
                <w:b/>
                <w:sz w:val="18"/>
              </w:rPr>
              <w:t>HR</w:t>
            </w:r>
            <w:r/>
          </w:p>
        </w:tc>
        <w:tc>
          <w:tcPr>
            <w:tcW w:w="1662" w:type="dxa"/>
            <w:vAlign w:val="center"/>
            <w:shd w:val="solid" w:color="D9EAF7" tmshd="1677721856, 0, 16247513"/>
            <w:tmTcPr id="1387840500" protected="0"/>
          </w:tcPr>
          <w:p>
            <w:pPr/>
            <w:r>
              <w:rPr>
                <w:b/>
                <w:sz w:val="18"/>
              </w:rPr>
              <w:t>Finance</w:t>
            </w:r>
            <w:r/>
          </w:p>
        </w:tc>
        <w:tc>
          <w:tcPr>
            <w:tcW w:w="1662" w:type="dxa"/>
            <w:vAlign w:val="center"/>
            <w:shd w:val="solid" w:color="D9EAF7" tmshd="1677721856, 0, 16247513"/>
            <w:tmTcPr id="1387840500" protected="0"/>
          </w:tcPr>
          <w:p>
            <w:pPr/>
            <w:r>
              <w:rPr>
                <w:b/>
                <w:sz w:val="18"/>
              </w:rPr>
              <w:t>IT</w:t>
            </w:r>
            <w:r/>
          </w:p>
        </w:tc>
        <w:tc>
          <w:tcPr>
            <w:tcW w:w="1662" w:type="dxa"/>
            <w:vAlign w:val="center"/>
            <w:shd w:val="solid" w:color="D9EAF7" tmshd="1677721856, 0, 16247513"/>
            <w:tmTcPr id="1387840500" protected="0"/>
          </w:tcPr>
          <w:p>
            <w:pPr/>
            <w:r>
              <w:rPr>
                <w:b/>
                <w:sz w:val="18"/>
              </w:rPr>
              <w:t>Projects</w:t>
            </w:r>
            <w:r/>
          </w:p>
        </w:tc>
      </w:tr>
      <w:tr>
        <w:trPr>
          <w:cantSplit w:val="0"/>
          <w:trHeight w:val="0" w:hRule="auto"/>
        </w:trPr>
        <w:tc>
          <w:tcPr>
            <w:tcW w:w="1662" w:type="dxa"/>
            <w:tmTcPr id="1387840500" protected="0"/>
          </w:tcPr>
          <w:p>
            <w:pPr/>
            <w:r>
              <w:rPr>
                <w:sz w:val="18"/>
              </w:rPr>
              <w:t>HR Manager</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HR Employee</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Finance Manager</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Accountant</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IT Admin</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Project Manager</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Employee</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External Consultant</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bl>
    <w:p>
      <w:r/>
    </w:p>
    <w:p>
      <w:r>
        <w:rPr>
          <w:b/>
        </w:rPr>
        <w:t xml:space="preserve">Zadanie rozszerzone: </w:t>
      </w:r>
      <w:r>
        <w:t>Uwzględnij wymagania: HR widzi tylko HR; konsultant zewnętrzny widzi tylko projekt; wszyscy pracownicy czytają intranet.</w:t>
      </w:r>
    </w:p>
    <w:p>
      <w:r/>
    </w:p>
    <w:p>
      <w:pPr>
        <w:pStyle w:val="para3"/>
      </w:pPr>
      <w:r>
        <w:t>Część 3. Zbiory witryn, topologia i magazyn</w:t>
      </w:r>
    </w:p>
    <w:p>
      <w:pPr>
        <w:pStyle w:val="para4"/>
      </w:pPr>
      <w:r>
        <w:t>Ćwiczenie 11. Projektowanie topologii witryn</w:t>
      </w:r>
    </w:p>
    <w:p>
      <w:r>
        <w:rPr>
          <w:b/>
        </w:rPr>
        <w:t xml:space="preserve">Cel ćwiczenia: </w:t>
      </w:r>
      <w:r>
        <w:t>Projektowanie struktury witryn zgodnie z potrzebami organizacji.</w:t>
      </w:r>
    </w:p>
    <w:p>
      <w:r>
        <w:rPr>
          <w:b/>
        </w:rPr>
        <w:t xml:space="preserve">Zadanie: </w:t>
      </w:r>
      <w:r>
        <w:t>Dla firmy SQLMANIAK zaprojektuj witryny działowe, intranet i obszar projektowy.</w:t>
      </w:r>
    </w:p>
    <w:tbl>
      <w:tblPr>
        <w:tblStyle w:val="TableGrid"/>
        <w:name w:val="Tabela8"/>
        <w:tabOrder w:val="0"/>
        <w:jc w:val="center"/>
        <w:tblInd w:w="0" w:type="dxa"/>
        <w:tblW w:w="9972" w:type="dxa"/>
        <w:pPr>
          <w:spacing/>
          <w:jc w:val="center"/>
        </w:pPr>
        <w:tblLook w:val="04A0" w:firstRow="1" w:lastRow="0" w:firstColumn="1" w:lastColumn="0" w:noHBand="0" w:noVBand="1"/>
      </w:tblPr>
      <w:tblGrid>
        <w:gridCol w:w="1662"/>
        <w:gridCol w:w="1662"/>
        <w:gridCol w:w="1662"/>
        <w:gridCol w:w="1662"/>
        <w:gridCol w:w="1662"/>
        <w:gridCol w:w="1662"/>
      </w:tblGrid>
      <w:tr>
        <w:trPr>
          <w:cantSplit w:val="0"/>
          <w:trHeight w:val="0" w:hRule="auto"/>
        </w:trPr>
        <w:tc>
          <w:tcPr>
            <w:tcW w:w="1662" w:type="dxa"/>
            <w:vAlign w:val="center"/>
            <w:shd w:val="solid" w:color="D9EAF7" tmshd="1677721856, 0, 16247513"/>
            <w:tmTcPr id="1387840500" protected="0"/>
          </w:tcPr>
          <w:p>
            <w:pPr/>
            <w:r>
              <w:rPr>
                <w:b/>
                <w:sz w:val="18"/>
              </w:rPr>
              <w:t>Obszar</w:t>
            </w:r>
            <w:r/>
          </w:p>
        </w:tc>
        <w:tc>
          <w:tcPr>
            <w:tcW w:w="1662" w:type="dxa"/>
            <w:vAlign w:val="center"/>
            <w:shd w:val="solid" w:color="D9EAF7" tmshd="1677721856, 0, 16247513"/>
            <w:tmTcPr id="1387840500" protected="0"/>
          </w:tcPr>
          <w:p>
            <w:pPr/>
            <w:r>
              <w:rPr>
                <w:b/>
                <w:sz w:val="18"/>
              </w:rPr>
              <w:t>Typ witryny</w:t>
            </w:r>
            <w:r/>
          </w:p>
        </w:tc>
        <w:tc>
          <w:tcPr>
            <w:tcW w:w="1662" w:type="dxa"/>
            <w:vAlign w:val="center"/>
            <w:shd w:val="solid" w:color="D9EAF7" tmshd="1677721856, 0, 16247513"/>
            <w:tmTcPr id="1387840500" protected="0"/>
          </w:tcPr>
          <w:p>
            <w:pPr/>
            <w:r>
              <w:rPr>
                <w:b/>
                <w:sz w:val="18"/>
              </w:rPr>
              <w:t>URL</w:t>
            </w:r>
            <w:r/>
          </w:p>
        </w:tc>
        <w:tc>
          <w:tcPr>
            <w:tcW w:w="1662" w:type="dxa"/>
            <w:vAlign w:val="center"/>
            <w:shd w:val="solid" w:color="D9EAF7" tmshd="1677721856, 0, 16247513"/>
            <w:tmTcPr id="1387840500" protected="0"/>
          </w:tcPr>
          <w:p>
            <w:pPr/>
            <w:r>
              <w:rPr>
                <w:b/>
                <w:sz w:val="18"/>
              </w:rPr>
              <w:t>Właściciel</w:t>
            </w:r>
            <w:r/>
          </w:p>
        </w:tc>
        <w:tc>
          <w:tcPr>
            <w:tcW w:w="1662" w:type="dxa"/>
            <w:vAlign w:val="center"/>
            <w:shd w:val="solid" w:color="D9EAF7" tmshd="1677721856, 0, 16247513"/>
            <w:tmTcPr id="1387840500" protected="0"/>
          </w:tcPr>
          <w:p>
            <w:pPr/>
            <w:r>
              <w:rPr>
                <w:b/>
                <w:sz w:val="18"/>
              </w:rPr>
              <w:t>Dostęp</w:t>
            </w:r>
            <w:r/>
          </w:p>
        </w:tc>
        <w:tc>
          <w:tcPr>
            <w:tcW w:w="1662" w:type="dxa"/>
            <w:vAlign w:val="center"/>
            <w:shd w:val="solid" w:color="D9EAF7" tmshd="1677721856, 0, 16247513"/>
            <w:tmTcPr id="1387840500" protected="0"/>
          </w:tcPr>
          <w:p>
            <w:pPr/>
            <w:r>
              <w:rPr>
                <w:b/>
                <w:sz w:val="18"/>
              </w:rPr>
              <w:t>External sharing</w:t>
            </w:r>
            <w:r/>
          </w:p>
        </w:tc>
      </w:tr>
      <w:tr>
        <w:trPr>
          <w:cantSplit w:val="0"/>
          <w:trHeight w:val="0" w:hRule="auto"/>
        </w:trPr>
        <w:tc>
          <w:tcPr>
            <w:tcW w:w="1662" w:type="dxa"/>
            <w:tmTcPr id="1387840500" protected="0"/>
          </w:tcPr>
          <w:p>
            <w:pPr/>
            <w:r>
              <w:rPr>
                <w:sz w:val="18"/>
              </w:rPr>
              <w:t>Intranet</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HR</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Finanse</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IT</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Projekty</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Zarząd</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bl>
    <w:p>
      <w:r/>
    </w:p>
    <w:p>
      <w:pPr>
        <w:pStyle w:val="para5"/>
      </w:pPr>
      <w:r>
        <w:t>Pytania kontrolne:</w:t>
      </w:r>
    </w:p>
    <w:p>
      <w:pPr>
        <w:ind w:left="198" w:hanging="198"/>
      </w:pPr>
      <w:r>
        <w:t>1. Czy HR powinien mieć osobną witrynę?</w:t>
      </w:r>
    </w:p>
    <w:p>
      <w:pPr>
        <w:ind w:left="198" w:hanging="198"/>
      </w:pPr>
      <w:r>
        <w:t>2. Czy intranet powinien być Communication Site?</w:t>
      </w:r>
    </w:p>
    <w:p>
      <w:pPr>
        <w:ind w:left="198" w:hanging="198"/>
      </w:pPr>
      <w:r>
        <w:t>3. Kiedy warto użyć Hub Site?</w:t>
      </w:r>
    </w:p>
    <w:p>
      <w:r/>
    </w:p>
    <w:p>
      <w:pPr>
        <w:pStyle w:val="para4"/>
      </w:pPr>
      <w:r>
        <w:t>Ćwiczenie 12. Tworzenie witryn w SharePoint Admin Center</w:t>
      </w:r>
    </w:p>
    <w:p>
      <w:r>
        <w:rPr>
          <w:b/>
        </w:rPr>
        <w:t xml:space="preserve">Cel ćwiczenia: </w:t>
      </w:r>
      <w:r>
        <w:t>Tworzenie witryn za pomocą interfejsu administracyjnego.</w:t>
      </w:r>
    </w:p>
    <w:p>
      <w:r>
        <w:rPr>
          <w:b/>
        </w:rPr>
        <w:t xml:space="preserve">Zadanie: </w:t>
      </w:r>
      <w:r>
        <w:t>Utwórz witrynę HR i Intranet.</w:t>
      </w:r>
    </w:p>
    <w:p>
      <w:pPr>
        <w:pStyle w:val="para5"/>
      </w:pPr>
      <w:r>
        <w:t>Kroki wykonania:</w:t>
      </w:r>
    </w:p>
    <w:p>
      <w:pPr>
        <w:ind w:left="198" w:hanging="198"/>
      </w:pPr>
      <w:r>
        <w:t>1. Otwórz Active sites.</w:t>
      </w:r>
    </w:p>
    <w:p>
      <w:pPr>
        <w:ind w:left="198" w:hanging="198"/>
      </w:pPr>
      <w:r>
        <w:t>2. Wybierz Create.</w:t>
      </w:r>
    </w:p>
    <w:p>
      <w:pPr>
        <w:ind w:left="198" w:hanging="198"/>
      </w:pPr>
      <w:r>
        <w:t>3. Utwórz Team Site HR pod /sites/hr.</w:t>
      </w:r>
    </w:p>
    <w:p>
      <w:pPr>
        <w:ind w:left="198" w:hanging="198"/>
      </w:pPr>
      <w:r>
        <w:t>4. Utwórz Communication Site Intranet pod /sites/intranet.</w:t>
      </w:r>
    </w:p>
    <w:p>
      <w:pPr>
        <w:ind w:left="198" w:hanging="198"/>
      </w:pPr>
      <w:r>
        <w:t>5. Sprawdź, czy są widoczne na liście.</w:t>
      </w:r>
    </w:p>
    <w:p>
      <w:r>
        <w:rPr>
          <w:b/>
        </w:rPr>
        <w:t xml:space="preserve">Oczekiwany wynik pracy studenta: </w:t>
      </w:r>
      <w:r>
        <w:t>Powstają witryny HR i Intranet.</w:t>
      </w:r>
    </w:p>
    <w:p>
      <w:r/>
    </w:p>
    <w:p>
      <w:pPr>
        <w:pStyle w:val="para4"/>
      </w:pPr>
      <w:r>
        <w:t>Ćwiczenie 13. Tworzenie witryny z PowerShella</w:t>
      </w:r>
    </w:p>
    <w:p>
      <w:r>
        <w:rPr>
          <w:b/>
        </w:rPr>
        <w:t xml:space="preserve">Cel ćwiczenia: </w:t>
      </w:r>
      <w:r>
        <w:t>Automatyzacja tworzenia witryn.</w:t>
      </w:r>
    </w:p>
    <w:p>
      <w:r>
        <w:rPr>
          <w:b/>
        </w:rPr>
        <w:t xml:space="preserve">Zadanie: </w:t>
      </w:r>
      <w:r>
        <w:t>Utwórz witrynę Finance przy użyciu New-SPOSite.</w:t>
      </w:r>
    </w:p>
    <w:p>
      <w:pPr>
        <w:pStyle w:val="para5"/>
      </w:pPr>
      <w:r>
        <w:t>Przykład PowerShell / konfiguracji:</w:t>
      </w:r>
    </w:p>
    <w:p>
      <w:pPr>
        <w:pStyle w:val="para36"/>
      </w:pPr>
      <w:r>
        <w:t>$tenant = "NAZWA-TENANTA"</w:t>
        <w:br w:type="textWrapping"/>
        <w:t>$owner = "admin.sharepoint@$tenant.onmicrosoft.com"</w:t>
        <w:br w:type="textWrapping"/>
        <w:t>Connect-SPOService -Url "https://$tenant-admin.sharepoint.com"</w:t>
        <w:br w:type="textWrapping"/>
        <w:t>New-SPOSite `</w:t>
        <w:br w:type="textWrapping"/>
        <w:t xml:space="preserve">  -Url "https://$tenant.sharepoint.com/sites/finance" `</w:t>
        <w:br w:type="textWrapping"/>
        <w:t xml:space="preserve">  -Owner $owner `</w:t>
        <w:br w:type="textWrapping"/>
        <w:t xml:space="preserve">  -StorageQuota 1024 `</w:t>
        <w:br w:type="textWrapping"/>
        <w:t xml:space="preserve">  -Title "Finanse" `</w:t>
        <w:br w:type="textWrapping"/>
        <w:t xml:space="preserve">  -Template "STS#3"</w:t>
        <w:br w:type="textWrapping"/>
        <w:t>Get-SPOSite -Identity "https://$tenant.sharepoint.com/sites/finance"</w:t>
        <w:br w:type="textWrapping"/>
      </w:r>
    </w:p>
    <w:p>
      <w:r>
        <w:rPr>
          <w:b/>
        </w:rPr>
        <w:t xml:space="preserve">Oczekiwany wynik pracy studenta: </w:t>
      </w:r>
      <w:r>
        <w:t>Witryna Finance została utworzona automatycznie.</w:t>
      </w:r>
    </w:p>
    <w:p>
      <w:r/>
    </w:p>
    <w:p>
      <w:pPr>
        <w:pStyle w:val="para4"/>
      </w:pPr>
      <w:r>
        <w:t>Ćwiczenie 14. Popraw złą architekturę SharePoint</w:t>
      </w:r>
    </w:p>
    <w:p>
      <w:r>
        <w:rPr>
          <w:b/>
        </w:rPr>
        <w:t xml:space="preserve">Cel ćwiczenia: </w:t>
      </w:r>
      <w:r>
        <w:t>Rozpoznawanie błędów projektowych w strukturze SharePoint.</w:t>
      </w:r>
    </w:p>
    <w:p>
      <w:r>
        <w:rPr>
          <w:b/>
        </w:rPr>
        <w:t xml:space="preserve">Scenariusz: </w:t>
      </w:r>
      <w:r>
        <w:t>Poprzedni administrator utworzył /sites/firma/hr, /sites/firma/finanse/faktury oraz projekty jako podfoldery. Uprawnienia są łamane na poziomie folderów.</w:t>
      </w:r>
    </w:p>
    <w:p>
      <w:r>
        <w:rPr>
          <w:b/>
        </w:rPr>
        <w:t xml:space="preserve">Zadanie: </w:t>
      </w:r>
      <w:r>
        <w:t>Zaproponuj nową architekturę dla środowiska opartego na jednej wielkiej strukturze folderowej.</w:t>
      </w:r>
    </w:p>
    <w:tbl>
      <w:tblPr>
        <w:tblStyle w:val="TableGrid"/>
        <w:name w:val="Tabela9"/>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Stary element</w:t>
            </w:r>
            <w:r/>
          </w:p>
        </w:tc>
        <w:tc>
          <w:tcPr>
            <w:tcW w:w="3324" w:type="dxa"/>
            <w:vAlign w:val="center"/>
            <w:shd w:val="solid" w:color="D9EAF7" tmshd="1677721856, 0, 16247513"/>
            <w:tmTcPr id="1387840500" protected="0"/>
          </w:tcPr>
          <w:p>
            <w:pPr/>
            <w:r>
              <w:rPr>
                <w:b/>
                <w:sz w:val="18"/>
              </w:rPr>
              <w:t>Problem</w:t>
            </w:r>
            <w:r/>
          </w:p>
        </w:tc>
        <w:tc>
          <w:tcPr>
            <w:tcW w:w="3324" w:type="dxa"/>
            <w:vAlign w:val="center"/>
            <w:shd w:val="solid" w:color="D9EAF7" tmshd="1677721856, 0, 16247513"/>
            <w:tmTcPr id="1387840500" protected="0"/>
          </w:tcPr>
          <w:p>
            <w:pPr/>
            <w:r>
              <w:rPr>
                <w:b/>
                <w:sz w:val="18"/>
              </w:rPr>
              <w:t>Nowe rozwiązanie</w:t>
            </w:r>
            <w:r/>
          </w:p>
        </w:tc>
      </w:tr>
      <w:tr>
        <w:trPr>
          <w:cantSplit w:val="0"/>
          <w:trHeight w:val="0" w:hRule="auto"/>
        </w:trPr>
        <w:tc>
          <w:tcPr>
            <w:tcW w:w="3324" w:type="dxa"/>
            <w:tmTcPr id="1387840500" protected="0"/>
          </w:tcPr>
          <w:p>
            <w:pPr/>
            <w:r>
              <w:rPr>
                <w:sz w:val="18"/>
              </w:rPr>
              <w:t>/sites/firma/hr</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/sites/firma/finanse/faktury</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/sites/firma/projekty/projekt-a</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Uprawnienia na folderach</w:t>
            </w:r>
            <w:r/>
          </w:p>
        </w:tc>
        <w:tc>
          <w:tcPr>
            <w:tcW w:w="3324" w:type="dxa"/>
            <w:tmTcPr id="1387840500" protected="0"/>
          </w:tcPr>
          <w:p>
            <w:pPr/>
            <w:r/>
          </w:p>
        </w:tc>
        <w:tc>
          <w:tcPr>
            <w:tcW w:w="3324" w:type="dxa"/>
            <w:tmTcPr id="1387840500" protected="0"/>
          </w:tcPr>
          <w:p>
            <w:pPr/>
            <w:r/>
          </w:p>
        </w:tc>
      </w:tr>
    </w:tbl>
    <w:p>
      <w:r/>
    </w:p>
    <w:p>
      <w:r>
        <w:rPr>
          <w:b/>
        </w:rPr>
        <w:t xml:space="preserve">Oczekiwany wynik pracy studenta: </w:t>
      </w:r>
      <w:r>
        <w:t>Tabela rekomendacji oraz lista ryzyk pozostawienia obecnej struktury.</w:t>
      </w:r>
    </w:p>
    <w:p>
      <w:r/>
    </w:p>
    <w:p>
      <w:pPr>
        <w:pStyle w:val="para4"/>
      </w:pPr>
      <w:r>
        <w:t>Ćwiczenie 15. Definiowanie właścicieli i bezpieczeństwa witryn</w:t>
      </w:r>
    </w:p>
    <w:p>
      <w:r>
        <w:rPr>
          <w:b/>
        </w:rPr>
        <w:t xml:space="preserve">Cel ćwiczenia: </w:t>
      </w:r>
      <w:r>
        <w:t>Rozróżnienie właściciela, członka i administratora kolekcji witryn.</w:t>
      </w:r>
    </w:p>
    <w:p>
      <w:r>
        <w:rPr>
          <w:b/>
        </w:rPr>
        <w:t xml:space="preserve">Zadanie: </w:t>
      </w:r>
      <w:r>
        <w:t>Sprawdź i ustaw właścicieli witryny HR.</w:t>
      </w:r>
    </w:p>
    <w:p>
      <w:pPr>
        <w:pStyle w:val="para5"/>
      </w:pPr>
      <w:r>
        <w:t>Kroki wykonania:</w:t>
      </w:r>
    </w:p>
    <w:p>
      <w:pPr>
        <w:ind w:left="198" w:hanging="198"/>
      </w:pPr>
      <w:r>
        <w:t>1. Otwórz SharePoint Admin Center.</w:t>
      </w:r>
    </w:p>
    <w:p>
      <w:pPr>
        <w:ind w:left="198" w:hanging="198"/>
      </w:pPr>
      <w:r>
        <w:t>2. Wybierz witrynę HR.</w:t>
      </w:r>
    </w:p>
    <w:p>
      <w:pPr>
        <w:ind w:left="198" w:hanging="198"/>
      </w:pPr>
      <w:r>
        <w:t>3. Sprawdź właściciela głównego.</w:t>
      </w:r>
    </w:p>
    <w:p>
      <w:pPr>
        <w:ind w:left="198" w:hanging="198"/>
      </w:pPr>
      <w:r>
        <w:t>4. Dodaj kolejnego administratora witryny.</w:t>
      </w:r>
    </w:p>
    <w:p>
      <w:pPr>
        <w:ind w:left="198" w:hanging="198"/>
      </w:pPr>
      <w:r>
        <w:t>5. Przejdź do Site permissions.</w:t>
      </w:r>
    </w:p>
    <w:p>
      <w:pPr>
        <w:ind w:left="198" w:hanging="198"/>
      </w:pPr>
      <w:r>
        <w:t>6. Sprawdź grupy Owners, Members, Visitors.</w:t>
      </w:r>
    </w:p>
    <w:p>
      <w:pPr>
        <w:pStyle w:val="para5"/>
      </w:pPr>
      <w:r>
        <w:t>Pytania kontrolne:</w:t>
      </w:r>
    </w:p>
    <w:p>
      <w:pPr>
        <w:ind w:left="198" w:hanging="198"/>
      </w:pPr>
      <w:r>
        <w:t>1. Czym różni się właściciel od członka?</w:t>
      </w:r>
    </w:p>
    <w:p>
      <w:pPr>
        <w:ind w:left="198" w:hanging="198"/>
      </w:pPr>
      <w:r>
        <w:t>2. Czym różni się właściciel od administratora kolekcji?</w:t>
      </w:r>
    </w:p>
    <w:p>
      <w:pPr>
        <w:ind w:left="198" w:hanging="198"/>
      </w:pPr>
      <w:r>
        <w:t>3. Dlaczego potrzebny jest właściciel biznesowy?</w:t>
      </w:r>
    </w:p>
    <w:p>
      <w:r/>
    </w:p>
    <w:p>
      <w:pPr>
        <w:pStyle w:val="para4"/>
      </w:pPr>
      <w:r>
        <w:t>Ćwiczenie 16. Konfigurowanie limitu magazynu witryny</w:t>
      </w:r>
    </w:p>
    <w:p>
      <w:r>
        <w:rPr>
          <w:b/>
        </w:rPr>
        <w:t xml:space="preserve">Cel ćwiczenia: </w:t>
      </w:r>
      <w:r>
        <w:t>Ustawianie limitu przestrzeni dla witryny.</w:t>
      </w:r>
    </w:p>
    <w:p>
      <w:r>
        <w:rPr>
          <w:b/>
        </w:rPr>
        <w:t xml:space="preserve">Zadanie: </w:t>
      </w:r>
      <w:r>
        <w:t>Ustaw limit 2 GB dla witryny HR.</w:t>
      </w:r>
    </w:p>
    <w:p>
      <w:pPr>
        <w:pStyle w:val="para5"/>
      </w:pPr>
      <w:r>
        <w:t>Przykład PowerShell / konfiguracji:</w:t>
      </w:r>
    </w:p>
    <w:p>
      <w:pPr>
        <w:pStyle w:val="para36"/>
      </w:pPr>
      <w:r>
        <w:t>Set-SPOSite `</w:t>
        <w:br w:type="textWrapping"/>
        <w:t xml:space="preserve">  -Identity "https://NAZWA-TENANTA.sharepoint.com/sites/hr" `</w:t>
        <w:br w:type="textWrapping"/>
        <w:t xml:space="preserve">  -StorageQuota 2048 `</w:t>
        <w:br w:type="textWrapping"/>
        <w:t xml:space="preserve">  -StorageQuotaWarningLevel 1800</w:t>
        <w:br w:type="textWrapping"/>
        <w:br w:type="textWrapping"/>
        <w:t>Get-SPOSite -Identity "https://NAZWA-TENANTA.sharepoint.com/sites/hr" |</w:t>
        <w:br w:type="textWrapping"/>
        <w:t>Select Url, StorageQuota, StorageQuotaWarningLevel, StorageUsageCurrent</w:t>
        <w:br w:type="textWrapping"/>
      </w:r>
    </w:p>
    <w:p>
      <w:r>
        <w:rPr>
          <w:b/>
        </w:rPr>
        <w:t xml:space="preserve">Oczekiwany wynik pracy studenta: </w:t>
      </w:r>
      <w:r>
        <w:t>Witryna HR ma limit 2 GB i próg ostrzegawczy 1,8 GB.</w:t>
      </w:r>
    </w:p>
    <w:p>
      <w:r/>
    </w:p>
    <w:p>
      <w:pPr>
        <w:pStyle w:val="para4"/>
      </w:pPr>
      <w:r>
        <w:t>Ćwiczenie 17. Witryna jest pełna — diagnostyka</w:t>
      </w:r>
    </w:p>
    <w:p>
      <w:r>
        <w:rPr>
          <w:b/>
        </w:rPr>
        <w:t xml:space="preserve">Cel ćwiczenia: </w:t>
      </w:r>
      <w:r>
        <w:t>Diagnozowanie problemu braku miejsca w witrynie.</w:t>
      </w:r>
    </w:p>
    <w:p>
      <w:r>
        <w:rPr>
          <w:b/>
        </w:rPr>
        <w:t xml:space="preserve">Zadanie: </w:t>
      </w:r>
      <w:r>
        <w:t>Sprawdź storage, kosz, wersjonowanie i duże pliki w witrynie projektowej.</w:t>
      </w:r>
    </w:p>
    <w:tbl>
      <w:tblPr>
        <w:tblStyle w:val="TableGrid"/>
        <w:name w:val="Tabela10"/>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Typ rekomendacji</w:t>
            </w:r>
            <w:r/>
          </w:p>
        </w:tc>
        <w:tc>
          <w:tcPr>
            <w:tcW w:w="4986" w:type="dxa"/>
            <w:vAlign w:val="center"/>
            <w:shd w:val="solid" w:color="D9EAF7" tmshd="1677721856, 0, 16247513"/>
            <w:tmTcPr id="1387840500" protected="0"/>
          </w:tcPr>
          <w:p>
            <w:pPr/>
            <w:r>
              <w:rPr>
                <w:b/>
                <w:sz w:val="18"/>
              </w:rPr>
              <w:t>Działanie</w:t>
            </w:r>
            <w:r/>
          </w:p>
        </w:tc>
      </w:tr>
      <w:tr>
        <w:trPr>
          <w:cantSplit w:val="0"/>
          <w:trHeight w:val="0" w:hRule="auto"/>
        </w:trPr>
        <w:tc>
          <w:tcPr>
            <w:tcW w:w="4986" w:type="dxa"/>
            <w:tmTcPr id="1387840500" protected="0"/>
          </w:tcPr>
          <w:p>
            <w:pPr/>
            <w:r>
              <w:rPr>
                <w:sz w:val="18"/>
              </w:rPr>
              <w:t>Krótkoterminowa</w:t>
            </w:r>
            <w:r/>
          </w:p>
        </w:tc>
        <w:tc>
          <w:tcPr>
            <w:tcW w:w="4986" w:type="dxa"/>
            <w:tmTcPr id="1387840500" protected="0"/>
          </w:tcPr>
          <w:p>
            <w:pPr/>
            <w:r/>
          </w:p>
        </w:tc>
      </w:tr>
      <w:tr>
        <w:trPr>
          <w:cantSplit w:val="0"/>
          <w:trHeight w:val="0" w:hRule="auto"/>
        </w:trPr>
        <w:tc>
          <w:tcPr>
            <w:tcW w:w="4986" w:type="dxa"/>
            <w:tmTcPr id="1387840500" protected="0"/>
          </w:tcPr>
          <w:p>
            <w:pPr/>
            <w:r>
              <w:rPr>
                <w:sz w:val="18"/>
              </w:rPr>
              <w:t>Średnioterminowa</w:t>
            </w:r>
            <w:r/>
          </w:p>
        </w:tc>
        <w:tc>
          <w:tcPr>
            <w:tcW w:w="4986" w:type="dxa"/>
            <w:tmTcPr id="1387840500" protected="0"/>
          </w:tcPr>
          <w:p>
            <w:pPr/>
            <w:r/>
          </w:p>
        </w:tc>
      </w:tr>
      <w:tr>
        <w:trPr>
          <w:cantSplit w:val="0"/>
          <w:trHeight w:val="0" w:hRule="auto"/>
        </w:trPr>
        <w:tc>
          <w:tcPr>
            <w:tcW w:w="4986" w:type="dxa"/>
            <w:tmTcPr id="1387840500" protected="0"/>
          </w:tcPr>
          <w:p>
            <w:pPr/>
            <w:r>
              <w:rPr>
                <w:sz w:val="18"/>
              </w:rPr>
              <w:t>Długoterminowa</w:t>
            </w:r>
            <w:r/>
          </w:p>
        </w:tc>
        <w:tc>
          <w:tcPr>
            <w:tcW w:w="4986" w:type="dxa"/>
            <w:tmTcPr id="1387840500" protected="0"/>
          </w:tcPr>
          <w:p>
            <w:pPr/>
            <w:r/>
          </w:p>
        </w:tc>
      </w:tr>
    </w:tbl>
    <w:p>
      <w:r/>
    </w:p>
    <w:p>
      <w:pPr>
        <w:pStyle w:val="para5"/>
      </w:pPr>
      <w:r>
        <w:t>Przykład PowerShell / konfiguracji:</w:t>
      </w:r>
    </w:p>
    <w:p>
      <w:pPr>
        <w:pStyle w:val="para36"/>
      </w:pPr>
      <w:r>
        <w:t>Get-SPOSite -Identity "https://NAZWA-TENANTA.sharepoint.com/sites/projects" |</w:t>
        <w:br w:type="textWrapping"/>
        <w:t>Select Url, StorageUsageCurrent, StorageQuota, StorageQuotaWarningLevel</w:t>
        <w:br w:type="textWrapping"/>
      </w:r>
    </w:p>
    <w:p>
      <w:r>
        <w:rPr>
          <w:b/>
        </w:rPr>
        <w:t xml:space="preserve">Oczekiwany wynik pracy studenta: </w:t>
      </w:r>
      <w:r>
        <w:t>Trzy rekomendacje: szybka, średnioterminowa i długoterminowa.</w:t>
      </w:r>
    </w:p>
    <w:p>
      <w:r/>
    </w:p>
    <w:p>
      <w:pPr>
        <w:pStyle w:val="para4"/>
      </w:pPr>
      <w:r>
        <w:t>Ćwiczenie 18. Odzyskiwanie usuniętej witryny</w:t>
      </w:r>
    </w:p>
    <w:p>
      <w:r>
        <w:rPr>
          <w:b/>
        </w:rPr>
        <w:t xml:space="preserve">Cel ćwiczenia: </w:t>
      </w:r>
      <w:r>
        <w:t>Odzyskiwanie usuniętej witryny SharePoint Online.</w:t>
      </w:r>
    </w:p>
    <w:p>
      <w:r>
        <w:rPr>
          <w:b/>
        </w:rPr>
        <w:t xml:space="preserve">Zadanie: </w:t>
      </w:r>
      <w:r>
        <w:t>Usuń testową witrynę Finance i przywróć ją.</w:t>
      </w:r>
    </w:p>
    <w:p>
      <w:pPr>
        <w:pStyle w:val="para5"/>
      </w:pPr>
      <w:r>
        <w:t>Kroki wykonania:</w:t>
      </w:r>
    </w:p>
    <w:p>
      <w:pPr>
        <w:ind w:left="198" w:hanging="198"/>
      </w:pPr>
      <w:r>
        <w:t>1. Usuń testową witrynę Finance.</w:t>
      </w:r>
    </w:p>
    <w:p>
      <w:pPr>
        <w:ind w:left="198" w:hanging="198"/>
      </w:pPr>
      <w:r>
        <w:t>2. Przejdź do Deleted sites.</w:t>
      </w:r>
    </w:p>
    <w:p>
      <w:pPr>
        <w:ind w:left="198" w:hanging="198"/>
      </w:pPr>
      <w:r>
        <w:t>3. Odszukaj witrynę.</w:t>
      </w:r>
    </w:p>
    <w:p>
      <w:pPr>
        <w:ind w:left="198" w:hanging="198"/>
      </w:pPr>
      <w:r>
        <w:t>4. Wybierz Restore.</w:t>
      </w:r>
    </w:p>
    <w:p>
      <w:pPr>
        <w:ind w:left="198" w:hanging="198"/>
      </w:pPr>
      <w:r>
        <w:t>5. Sprawdź Active sites.</w:t>
      </w:r>
    </w:p>
    <w:p>
      <w:pPr>
        <w:pStyle w:val="para5"/>
      </w:pPr>
      <w:r>
        <w:t>Przykład PowerShell / konfiguracji:</w:t>
      </w:r>
    </w:p>
    <w:p>
      <w:pPr>
        <w:pStyle w:val="para36"/>
      </w:pPr>
      <w:r>
        <w:t>Get-SPODeletedSite</w:t>
        <w:br w:type="textWrapping"/>
        <w:t>Restore-SPODeletedSite -Identity "https://NAZWA-TENANTA.sharepoint.com/sites/finance"</w:t>
        <w:br w:type="textWrapping"/>
      </w:r>
    </w:p>
    <w:p>
      <w:r/>
    </w:p>
    <w:p>
      <w:pPr>
        <w:pStyle w:val="para4"/>
      </w:pPr>
      <w:r>
        <w:t>Ćwiczenie 19. Udostępnianie zewnętrzne</w:t>
      </w:r>
    </w:p>
    <w:p>
      <w:r>
        <w:rPr>
          <w:b/>
        </w:rPr>
        <w:t xml:space="preserve">Cel ćwiczenia: </w:t>
      </w:r>
      <w:r>
        <w:t>Konfigurowanie i ocena ryzyka udostępniania poza organizację.</w:t>
      </w:r>
    </w:p>
    <w:p>
      <w:r>
        <w:rPr>
          <w:b/>
        </w:rPr>
        <w:t xml:space="preserve">Zadanie: </w:t>
      </w:r>
      <w:r>
        <w:t>Przygotuj politykę external sharing dla witryn.</w:t>
      </w:r>
    </w:p>
    <w:tbl>
      <w:tblPr>
        <w:tblStyle w:val="TableGrid"/>
        <w:name w:val="Tabela11"/>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Witryna</w:t>
            </w:r>
            <w:r/>
          </w:p>
        </w:tc>
        <w:tc>
          <w:tcPr>
            <w:tcW w:w="3324" w:type="dxa"/>
            <w:vAlign w:val="center"/>
            <w:shd w:val="solid" w:color="D9EAF7" tmshd="1677721856, 0, 16247513"/>
            <w:tmTcPr id="1387840500" protected="0"/>
          </w:tcPr>
          <w:p>
            <w:pPr/>
            <w:r>
              <w:rPr>
                <w:b/>
                <w:sz w:val="18"/>
              </w:rPr>
              <w:t>Udostępnianie zewnętrzne</w:t>
            </w:r>
            <w:r/>
          </w:p>
        </w:tc>
        <w:tc>
          <w:tcPr>
            <w:tcW w:w="3324" w:type="dxa"/>
            <w:vAlign w:val="center"/>
            <w:shd w:val="solid" w:color="D9EAF7" tmshd="1677721856, 0, 16247513"/>
            <w:tmTcPr id="1387840500" protected="0"/>
          </w:tcPr>
          <w:p>
            <w:pPr/>
            <w:r>
              <w:rPr>
                <w:b/>
                <w:sz w:val="18"/>
              </w:rPr>
              <w:t>Uzasadnienie</w:t>
            </w:r>
            <w:r/>
          </w:p>
        </w:tc>
      </w:tr>
      <w:tr>
        <w:trPr>
          <w:cantSplit w:val="0"/>
          <w:trHeight w:val="0" w:hRule="auto"/>
        </w:trPr>
        <w:tc>
          <w:tcPr>
            <w:tcW w:w="3324" w:type="dxa"/>
            <w:tmTcPr id="1387840500" protected="0"/>
          </w:tcPr>
          <w:p>
            <w:pPr/>
            <w:r>
              <w:rPr>
                <w:sz w:val="18"/>
              </w:rPr>
              <w:t>HR</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Finance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Projects</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Marketing</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Intranet</w:t>
            </w:r>
            <w:r/>
          </w:p>
        </w:tc>
        <w:tc>
          <w:tcPr>
            <w:tcW w:w="3324" w:type="dxa"/>
            <w:tmTcPr id="1387840500" protected="0"/>
          </w:tcPr>
          <w:p>
            <w:pPr/>
            <w:r/>
          </w:p>
        </w:tc>
        <w:tc>
          <w:tcPr>
            <w:tcW w:w="3324" w:type="dxa"/>
            <w:tmTcPr id="1387840500" protected="0"/>
          </w:tcPr>
          <w:p>
            <w:pPr/>
            <w:r/>
          </w:p>
        </w:tc>
      </w:tr>
    </w:tbl>
    <w:p>
      <w:r/>
    </w:p>
    <w:p>
      <w:r>
        <w:rPr>
          <w:b/>
        </w:rPr>
        <w:t xml:space="preserve">Oczekiwany wynik pracy studenta: </w:t>
      </w:r>
      <w:r>
        <w:t>Polityka różnicująca witryny poufne i projektowe.</w:t>
      </w:r>
    </w:p>
    <w:p>
      <w:r/>
    </w:p>
    <w:p>
      <w:pPr>
        <w:pStyle w:val="para4"/>
      </w:pPr>
      <w:r>
        <w:t>Ćwiczenie 20. Incydent: dokument udostępniony poza firmę</w:t>
      </w:r>
    </w:p>
    <w:p>
      <w:r>
        <w:rPr>
          <w:b/>
        </w:rPr>
        <w:t xml:space="preserve">Cel ćwiczenia: </w:t>
      </w:r>
      <w:r>
        <w:t>Przygotowanie procedury reakcji na incydent udostępnienia dokumentu.</w:t>
      </w:r>
    </w:p>
    <w:p>
      <w:r>
        <w:rPr>
          <w:b/>
        </w:rPr>
        <w:t xml:space="preserve">Zadanie: </w:t>
      </w:r>
      <w:r>
        <w:t>Przygotuj procedurę dla dokumentu Umowa_z_klientem.docx udostępnionego osobie zewnętrznej.</w:t>
      </w:r>
    </w:p>
    <w:p>
      <w:pPr>
        <w:pStyle w:val="para5"/>
      </w:pPr>
      <w:r>
        <w:t>Kroki wykonania:</w:t>
      </w:r>
    </w:p>
    <w:p>
      <w:pPr>
        <w:ind w:left="198" w:hanging="198"/>
      </w:pPr>
      <w:r>
        <w:t>1. Ustal, kto udostępnił dokument.</w:t>
      </w:r>
    </w:p>
    <w:p>
      <w:pPr>
        <w:ind w:left="198" w:hanging="198"/>
      </w:pPr>
      <w:r>
        <w:t>2. Sprawdź odbiorców.</w:t>
      </w:r>
    </w:p>
    <w:p>
      <w:pPr>
        <w:ind w:left="198" w:hanging="198"/>
      </w:pPr>
      <w:r>
        <w:t>3. Cofnij link.</w:t>
      </w:r>
    </w:p>
    <w:p>
      <w:pPr>
        <w:ind w:left="198" w:hanging="198"/>
      </w:pPr>
      <w:r>
        <w:t>4. Zablokuj dalsze udostępnianie.</w:t>
      </w:r>
    </w:p>
    <w:p>
      <w:pPr>
        <w:ind w:left="198" w:hanging="198"/>
      </w:pPr>
      <w:r>
        <w:t>5. Sprawdź logi audytowe.</w:t>
      </w:r>
    </w:p>
    <w:p>
      <w:pPr>
        <w:ind w:left="198" w:hanging="198"/>
      </w:pPr>
      <w:r>
        <w:t>6. Oceń dane wrażliwe.</w:t>
      </w:r>
    </w:p>
    <w:p>
      <w:pPr>
        <w:ind w:left="198" w:hanging="198"/>
      </w:pPr>
      <w:r>
        <w:t>7. Zgłoś incydent.</w:t>
      </w:r>
    </w:p>
    <w:p>
      <w:pPr>
        <w:ind w:left="198" w:hanging="198"/>
      </w:pPr>
      <w:r>
        <w:t>8. Przygotuj rekomendacje.</w:t>
      </w:r>
    </w:p>
    <w:p>
      <w:r>
        <w:rPr>
          <w:b/>
        </w:rPr>
        <w:t xml:space="preserve">Oczekiwany wynik pracy studenta: </w:t>
      </w:r>
      <w:r>
        <w:t>Krótka notatka: co się stało, ryzyko, działania i zapobieganie.</w:t>
      </w:r>
    </w:p>
    <w:p>
      <w:r/>
    </w:p>
    <w:p>
      <w:pPr>
        <w:pStyle w:val="para3"/>
      </w:pPr>
      <w:r>
        <w:t>Część 4. Profile użytkowników, metadane i wyszukiwanie</w:t>
      </w:r>
    </w:p>
    <w:p>
      <w:pPr>
        <w:pStyle w:val="para4"/>
      </w:pPr>
      <w:r>
        <w:t>Ćwiczenie 21. Przegląd profili użytkowników</w:t>
      </w:r>
    </w:p>
    <w:p>
      <w:r>
        <w:rPr>
          <w:b/>
        </w:rPr>
        <w:t xml:space="preserve">Cel ćwiczenia: </w:t>
      </w:r>
      <w:r>
        <w:t>Poznanie zarządzania profilami użytkowników w SharePoint Online.</w:t>
      </w:r>
    </w:p>
    <w:p>
      <w:r>
        <w:rPr>
          <w:b/>
        </w:rPr>
        <w:t xml:space="preserve">Zadanie: </w:t>
      </w:r>
      <w:r>
        <w:t>Odszukaj profil użytkownika testowego i zanotuj dostępne właściwości.</w:t>
      </w:r>
    </w:p>
    <w:p>
      <w:pPr>
        <w:pStyle w:val="para5"/>
      </w:pPr>
      <w:r>
        <w:t>Kroki wykonania:</w:t>
      </w:r>
    </w:p>
    <w:p>
      <w:pPr>
        <w:ind w:left="198" w:hanging="198"/>
      </w:pPr>
      <w:r>
        <w:t>1. Otwórz SharePoint Admin Center.</w:t>
      </w:r>
    </w:p>
    <w:p>
      <w:pPr>
        <w:ind w:left="198" w:hanging="198"/>
      </w:pPr>
      <w:r>
        <w:t>2. Przejdź do More features.</w:t>
      </w:r>
    </w:p>
    <w:p>
      <w:pPr>
        <w:ind w:left="198" w:hanging="198"/>
      </w:pPr>
      <w:r>
        <w:t>3. Otwórz User profiles.</w:t>
      </w:r>
    </w:p>
    <w:p>
      <w:pPr>
        <w:ind w:left="198" w:hanging="198"/>
      </w:pPr>
      <w:r>
        <w:t>4. Wyszukaj użytkownika testowego.</w:t>
      </w:r>
    </w:p>
    <w:p>
      <w:pPr>
        <w:ind w:left="198" w:hanging="198"/>
      </w:pPr>
      <w:r>
        <w:t>5. Sprawdź właściwości profilu.</w:t>
      </w:r>
    </w:p>
    <w:p>
      <w:r/>
    </w:p>
    <w:p>
      <w:pPr>
        <w:pStyle w:val="para4"/>
      </w:pPr>
      <w:r>
        <w:t>Ćwiczenie 22. Niestandardowa właściwość profilu</w:t>
      </w:r>
    </w:p>
    <w:p>
      <w:r>
        <w:rPr>
          <w:b/>
        </w:rPr>
        <w:t xml:space="preserve">Cel ćwiczenia: </w:t>
      </w:r>
      <w:r>
        <w:t>Tworzenie własnych właściwości profilu użytkownika.</w:t>
      </w:r>
    </w:p>
    <w:p>
      <w:r>
        <w:rPr>
          <w:b/>
        </w:rPr>
        <w:t xml:space="preserve">Zadanie: </w:t>
      </w:r>
      <w:r>
        <w:t>Utwórz właściwość DzialBiznesowy.</w:t>
      </w:r>
    </w:p>
    <w:p>
      <w:pPr>
        <w:pStyle w:val="para5"/>
      </w:pPr>
      <w:r>
        <w:t>Kroki wykonania:</w:t>
      </w:r>
    </w:p>
    <w:p>
      <w:pPr>
        <w:ind w:left="198" w:hanging="198"/>
      </w:pPr>
      <w:r>
        <w:t>1. Otwórz Manage User Properties.</w:t>
      </w:r>
    </w:p>
    <w:p>
      <w:pPr>
        <w:ind w:left="198" w:hanging="198"/>
      </w:pPr>
      <w:r>
        <w:t>2. Wybierz New Property.</w:t>
      </w:r>
    </w:p>
    <w:p>
      <w:pPr>
        <w:ind w:left="198" w:hanging="198"/>
      </w:pPr>
      <w:r>
        <w:t>3. Ustaw Name: DzialBiznesowy.</w:t>
      </w:r>
    </w:p>
    <w:p>
      <w:pPr>
        <w:ind w:left="198" w:hanging="198"/>
      </w:pPr>
      <w:r>
        <w:t>4. Ustaw Display name: Dział biznesowy.</w:t>
      </w:r>
    </w:p>
    <w:p>
      <w:pPr>
        <w:ind w:left="198" w:hanging="198"/>
      </w:pPr>
      <w:r>
        <w:t>5. Ustaw Type: string.</w:t>
      </w:r>
    </w:p>
    <w:p>
      <w:pPr>
        <w:ind w:left="198" w:hanging="198"/>
      </w:pPr>
      <w:r>
        <w:t>6. Zapisz i uzupełnij dla użytkownika testowego.</w:t>
      </w:r>
    </w:p>
    <w:p>
      <w:r>
        <w:rPr>
          <w:b/>
        </w:rPr>
        <w:t xml:space="preserve">Oczekiwany wynik pracy studenta: </w:t>
      </w:r>
      <w:r>
        <w:t>Profil zawiera niestandardową właściwość.</w:t>
      </w:r>
    </w:p>
    <w:p>
      <w:r/>
    </w:p>
    <w:p>
      <w:pPr>
        <w:pStyle w:val="para4"/>
      </w:pPr>
      <w:r>
        <w:t>Ćwiczenie 23. Odbiorcy i targetowanie treści</w:t>
      </w:r>
    </w:p>
    <w:p>
      <w:r>
        <w:rPr>
          <w:b/>
        </w:rPr>
        <w:t xml:space="preserve">Cel ćwiczenia: </w:t>
      </w:r>
      <w:r>
        <w:t>Zrozumienie, że odbiorcy służą do kierowania treści, a nie do zabezpieczania danych.</w:t>
      </w:r>
    </w:p>
    <w:p>
      <w:r>
        <w:rPr>
          <w:b/>
        </w:rPr>
        <w:t xml:space="preserve">Zadanie: </w:t>
      </w:r>
      <w:r>
        <w:t>Utwórz odbiorcę HR Audience oparty o DzialBiznesowy = HR.</w:t>
      </w:r>
    </w:p>
    <w:p>
      <w:pPr>
        <w:pStyle w:val="para5"/>
      </w:pPr>
      <w:r>
        <w:t>Kroki wykonania:</w:t>
      </w:r>
    </w:p>
    <w:p>
      <w:pPr>
        <w:ind w:left="198" w:hanging="198"/>
      </w:pPr>
      <w:r>
        <w:t>1. Otwórz Manage Audiences.</w:t>
      </w:r>
    </w:p>
    <w:p>
      <w:pPr>
        <w:ind w:left="198" w:hanging="198"/>
      </w:pPr>
      <w:r>
        <w:t>2. Utwórz HR Audience.</w:t>
      </w:r>
    </w:p>
    <w:p>
      <w:pPr>
        <w:ind w:left="198" w:hanging="198"/>
      </w:pPr>
      <w:r>
        <w:t>3. Dodaj regułę DzialBiznesowy = HR.</w:t>
      </w:r>
    </w:p>
    <w:p>
      <w:pPr>
        <w:ind w:left="198" w:hanging="198"/>
      </w:pPr>
      <w:r>
        <w:t>4. Skompiluj odbiorców.</w:t>
      </w:r>
    </w:p>
    <w:p>
      <w:pPr>
        <w:ind w:left="198" w:hanging="198"/>
      </w:pPr>
      <w:r>
        <w:t>5. Sprawdź członkostwo.</w:t>
      </w:r>
    </w:p>
    <w:p>
      <w:pPr>
        <w:pStyle w:val="para5"/>
      </w:pPr>
      <w:r>
        <w:t>Pytania kontrolne:</w:t>
      </w:r>
    </w:p>
    <w:p>
      <w:pPr>
        <w:ind w:left="198" w:hanging="198"/>
      </w:pPr>
      <w:r>
        <w:t>1. Czy odbiorcy zastępują uprawnienia?</w:t>
      </w:r>
    </w:p>
    <w:p>
      <w:pPr>
        <w:ind w:left="198" w:hanging="198"/>
      </w:pPr>
      <w:r>
        <w:t>2. Do czego używać targetowania?</w:t>
      </w:r>
    </w:p>
    <w:p>
      <w:pPr>
        <w:ind w:left="198" w:hanging="198"/>
      </w:pPr>
      <w:r>
        <w:t>3. Jakie jest ryzyko pomylenia targetowania z bezpieczeństwem?</w:t>
      </w:r>
    </w:p>
    <w:p>
      <w:r/>
    </w:p>
    <w:p>
      <w:pPr>
        <w:pStyle w:val="para4"/>
      </w:pPr>
      <w:r>
        <w:t>Ćwiczenie 24. Projektowanie taksonomii dokumentów</w:t>
      </w:r>
    </w:p>
    <w:p>
      <w:r>
        <w:rPr>
          <w:b/>
        </w:rPr>
        <w:t xml:space="preserve">Cel ćwiczenia: </w:t>
      </w:r>
      <w:r>
        <w:t>Projektowanie centralnego słownika pojęć dla dokumentów.</w:t>
      </w:r>
    </w:p>
    <w:p>
      <w:r>
        <w:rPr>
          <w:b/>
        </w:rPr>
        <w:t xml:space="preserve">Scenariusz: </w:t>
      </w:r>
      <w:r>
        <w:t>W firmie występują wartości: faktura, Faktury, FV, invoice, rachunek, umowa, contract.</w:t>
      </w:r>
    </w:p>
    <w:p>
      <w:r>
        <w:rPr>
          <w:b/>
        </w:rPr>
        <w:t xml:space="preserve">Zadanie: </w:t>
      </w:r>
      <w:r>
        <w:t>Zaprojektuj słowniki dla typów dokumentów, działów, statusów i poufności.</w:t>
      </w:r>
    </w:p>
    <w:tbl>
      <w:tblPr>
        <w:tblStyle w:val="TableGrid"/>
        <w:name w:val="Tabela12"/>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Słownik</w:t>
            </w:r>
            <w:r/>
          </w:p>
        </w:tc>
        <w:tc>
          <w:tcPr>
            <w:tcW w:w="3324" w:type="dxa"/>
            <w:vAlign w:val="center"/>
            <w:shd w:val="solid" w:color="D9EAF7" tmshd="1677721856, 0, 16247513"/>
            <w:tmTcPr id="1387840500" protected="0"/>
          </w:tcPr>
          <w:p>
            <w:pPr/>
            <w:r>
              <w:rPr>
                <w:b/>
                <w:sz w:val="18"/>
              </w:rPr>
              <w:t>Przykładowe terminy</w:t>
            </w:r>
            <w:r/>
          </w:p>
        </w:tc>
        <w:tc>
          <w:tcPr>
            <w:tcW w:w="3324" w:type="dxa"/>
            <w:vAlign w:val="center"/>
            <w:shd w:val="solid" w:color="D9EAF7" tmshd="1677721856, 0, 16247513"/>
            <w:tmTcPr id="1387840500" protected="0"/>
          </w:tcPr>
          <w:p>
            <w:pPr/>
            <w:r>
              <w:rPr>
                <w:b/>
                <w:sz w:val="18"/>
              </w:rPr>
              <w:t>Synonimy</w:t>
            </w:r>
            <w:r/>
          </w:p>
        </w:tc>
      </w:tr>
      <w:tr>
        <w:trPr>
          <w:cantSplit w:val="0"/>
          <w:trHeight w:val="0" w:hRule="auto"/>
        </w:trPr>
        <w:tc>
          <w:tcPr>
            <w:tcW w:w="3324" w:type="dxa"/>
            <w:tmTcPr id="1387840500" protected="0"/>
          </w:tcPr>
          <w:p>
            <w:pPr/>
            <w:r>
              <w:rPr>
                <w:sz w:val="18"/>
              </w:rPr>
              <w:t>Typ dokumentu</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Dział właścicielski</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Status dokumentu</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Poufność</w:t>
            </w:r>
            <w:r/>
          </w:p>
        </w:tc>
        <w:tc>
          <w:tcPr>
            <w:tcW w:w="3324" w:type="dxa"/>
            <w:tmTcPr id="1387840500" protected="0"/>
          </w:tcPr>
          <w:p>
            <w:pPr/>
            <w:r/>
          </w:p>
        </w:tc>
        <w:tc>
          <w:tcPr>
            <w:tcW w:w="3324" w:type="dxa"/>
            <w:tmTcPr id="1387840500" protected="0"/>
          </w:tcPr>
          <w:p>
            <w:pPr/>
            <w:r/>
          </w:p>
        </w:tc>
      </w:tr>
    </w:tbl>
    <w:p>
      <w:r/>
    </w:p>
    <w:p>
      <w:r/>
    </w:p>
    <w:p>
      <w:pPr>
        <w:pStyle w:val="para4"/>
      </w:pPr>
      <w:r>
        <w:t>Ćwiczenie 25. Tworzenie grupy terminów i zestawu terminów</w:t>
      </w:r>
    </w:p>
    <w:p>
      <w:r>
        <w:rPr>
          <w:b/>
        </w:rPr>
        <w:t xml:space="preserve">Cel ćwiczenia: </w:t>
      </w:r>
      <w:r>
        <w:t>Tworzenie terminów w Term Store.</w:t>
      </w:r>
    </w:p>
    <w:p>
      <w:r>
        <w:rPr>
          <w:b/>
        </w:rPr>
        <w:t xml:space="preserve">Zadanie: </w:t>
      </w:r>
      <w:r>
        <w:t>Utwórz grupę SQLMANIAK, zestaw Działy i terminy HR, IT, Finanse, Sprzedaż, Zarząd.</w:t>
      </w:r>
    </w:p>
    <w:p>
      <w:pPr>
        <w:pStyle w:val="para5"/>
      </w:pPr>
      <w:r>
        <w:t>Kroki wykonania:</w:t>
      </w:r>
    </w:p>
    <w:p>
      <w:pPr>
        <w:ind w:left="198" w:hanging="198"/>
      </w:pPr>
      <w:r>
        <w:t>1. Otwórz Content services / Term store.</w:t>
      </w:r>
    </w:p>
    <w:p>
      <w:pPr>
        <w:ind w:left="198" w:hanging="198"/>
      </w:pPr>
      <w:r>
        <w:t>2. Utwórz grupę SQLMANIAK.</w:t>
      </w:r>
    </w:p>
    <w:p>
      <w:pPr>
        <w:ind w:left="198" w:hanging="198"/>
      </w:pPr>
      <w:r>
        <w:t>3. Utwórz zestaw terminów Działy.</w:t>
      </w:r>
    </w:p>
    <w:p>
      <w:pPr>
        <w:ind w:left="198" w:hanging="198"/>
      </w:pPr>
      <w:r>
        <w:t>4. Dodaj terminy.</w:t>
      </w:r>
    </w:p>
    <w:p>
      <w:pPr>
        <w:ind w:left="198" w:hanging="198"/>
      </w:pPr>
      <w:r>
        <w:t>5. Dla IT dodaj synonim Informatyka.</w:t>
      </w:r>
    </w:p>
    <w:p>
      <w:r/>
    </w:p>
    <w:p>
      <w:pPr>
        <w:pStyle w:val="para4"/>
      </w:pPr>
      <w:r>
        <w:t>Ćwiczenie 26. Chaos metadanych</w:t>
      </w:r>
    </w:p>
    <w:p>
      <w:r>
        <w:rPr>
          <w:b/>
        </w:rPr>
        <w:t xml:space="preserve">Cel ćwiczenia: </w:t>
      </w:r>
      <w:r>
        <w:t>Porządkowanie niespójnych metadanych.</w:t>
      </w:r>
    </w:p>
    <w:p>
      <w:r>
        <w:rPr>
          <w:b/>
        </w:rPr>
        <w:t xml:space="preserve">Zadanie: </w:t>
      </w:r>
      <w:r>
        <w:t>Zamapuj błędne wartości na kontrolowany słownik.</w:t>
      </w:r>
    </w:p>
    <w:tbl>
      <w:tblPr>
        <w:tblStyle w:val="TableGrid"/>
        <w:name w:val="Tabela13"/>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Nazwa dokumentu</w:t>
            </w:r>
            <w:r/>
          </w:p>
        </w:tc>
        <w:tc>
          <w:tcPr>
            <w:tcW w:w="3324" w:type="dxa"/>
            <w:vAlign w:val="center"/>
            <w:shd w:val="solid" w:color="D9EAF7" tmshd="1677721856, 0, 16247513"/>
            <w:tmTcPr id="1387840500" protected="0"/>
          </w:tcPr>
          <w:p>
            <w:pPr/>
            <w:r>
              <w:rPr>
                <w:b/>
                <w:sz w:val="18"/>
              </w:rPr>
              <w:t>Typ wpisany przez użytkownika</w:t>
            </w:r>
            <w:r/>
          </w:p>
        </w:tc>
        <w:tc>
          <w:tcPr>
            <w:tcW w:w="3324" w:type="dxa"/>
            <w:vAlign w:val="center"/>
            <w:shd w:val="solid" w:color="D9EAF7" tmshd="1677721856, 0, 16247513"/>
            <w:tmTcPr id="1387840500" protected="0"/>
          </w:tcPr>
          <w:p>
            <w:pPr/>
            <w:r>
              <w:rPr>
                <w:b/>
                <w:sz w:val="18"/>
              </w:rPr>
              <w:t>Poprawny termin</w:t>
            </w:r>
            <w:r/>
          </w:p>
        </w:tc>
      </w:tr>
      <w:tr>
        <w:trPr>
          <w:cantSplit w:val="0"/>
          <w:trHeight w:val="0" w:hRule="auto"/>
        </w:trPr>
        <w:tc>
          <w:tcPr>
            <w:tcW w:w="3324" w:type="dxa"/>
            <w:tmTcPr id="1387840500" protected="0"/>
          </w:tcPr>
          <w:p>
            <w:pPr/>
            <w:r>
              <w:rPr>
                <w:sz w:val="18"/>
              </w:rPr>
              <w:t>faktura_001.pdf</w:t>
            </w:r>
            <w:r/>
          </w:p>
        </w:tc>
        <w:tc>
          <w:tcPr>
            <w:tcW w:w="3324" w:type="dxa"/>
            <w:tmTcPr id="1387840500" protected="0"/>
          </w:tcPr>
          <w:p>
            <w:pPr/>
            <w:r>
              <w:rPr>
                <w:sz w:val="18"/>
              </w:rPr>
              <w:t>FV</w:t>
            </w:r>
            <w:r/>
          </w:p>
        </w:tc>
        <w:tc>
          <w:tcPr>
            <w:tcW w:w="3324" w:type="dxa"/>
            <w:tmTcPr id="1387840500" protected="0"/>
          </w:tcPr>
          <w:p>
            <w:pPr/>
            <w:r/>
          </w:p>
        </w:tc>
      </w:tr>
      <w:tr>
        <w:trPr>
          <w:cantSplit w:val="0"/>
          <w:trHeight w:val="0" w:hRule="auto"/>
        </w:trPr>
        <w:tc>
          <w:tcPr>
            <w:tcW w:w="3324" w:type="dxa"/>
            <w:tmTcPr id="1387840500" protected="0"/>
          </w:tcPr>
          <w:p>
            <w:pPr/>
            <w:r>
              <w:rPr>
                <w:sz w:val="18"/>
              </w:rPr>
              <w:t>invoice_2025.pdf</w:t>
            </w:r>
            <w:r/>
          </w:p>
        </w:tc>
        <w:tc>
          <w:tcPr>
            <w:tcW w:w="3324" w:type="dxa"/>
            <w:tmTcPr id="1387840500" protected="0"/>
          </w:tcPr>
          <w:p>
            <w:pPr/>
            <w:r>
              <w:rPr>
                <w:sz w:val="18"/>
              </w:rPr>
              <w:t>invoice</w:t>
            </w:r>
            <w:r/>
          </w:p>
        </w:tc>
        <w:tc>
          <w:tcPr>
            <w:tcW w:w="3324" w:type="dxa"/>
            <w:tmTcPr id="1387840500" protected="0"/>
          </w:tcPr>
          <w:p>
            <w:pPr/>
            <w:r/>
          </w:p>
        </w:tc>
      </w:tr>
      <w:tr>
        <w:trPr>
          <w:cantSplit w:val="0"/>
          <w:trHeight w:val="0" w:hRule="auto"/>
        </w:trPr>
        <w:tc>
          <w:tcPr>
            <w:tcW w:w="3324" w:type="dxa"/>
            <w:tmTcPr id="1387840500" protected="0"/>
          </w:tcPr>
          <w:p>
            <w:pPr/>
            <w:r>
              <w:rPr>
                <w:sz w:val="18"/>
              </w:rPr>
              <w:t>umowa_hr.docx</w:t>
            </w:r>
            <w:r/>
          </w:p>
        </w:tc>
        <w:tc>
          <w:tcPr>
            <w:tcW w:w="3324" w:type="dxa"/>
            <w:tmTcPr id="1387840500" protected="0"/>
          </w:tcPr>
          <w:p>
            <w:pPr/>
            <w:r>
              <w:rPr>
                <w:sz w:val="18"/>
              </w:rPr>
              <w:t>contract</w:t>
            </w:r>
            <w:r/>
          </w:p>
        </w:tc>
        <w:tc>
          <w:tcPr>
            <w:tcW w:w="3324" w:type="dxa"/>
            <w:tmTcPr id="1387840500" protected="0"/>
          </w:tcPr>
          <w:p>
            <w:pPr/>
            <w:r/>
          </w:p>
        </w:tc>
      </w:tr>
      <w:tr>
        <w:trPr>
          <w:cantSplit w:val="0"/>
          <w:trHeight w:val="0" w:hRule="auto"/>
        </w:trPr>
        <w:tc>
          <w:tcPr>
            <w:tcW w:w="3324" w:type="dxa"/>
            <w:tmTcPr id="1387840500" protected="0"/>
          </w:tcPr>
          <w:p>
            <w:pPr/>
            <w:r>
              <w:rPr>
                <w:sz w:val="18"/>
              </w:rPr>
              <w:t>procedura_urlopowa.docx</w:t>
            </w:r>
            <w:r/>
          </w:p>
        </w:tc>
        <w:tc>
          <w:tcPr>
            <w:tcW w:w="3324" w:type="dxa"/>
            <w:tmTcPr id="1387840500" protected="0"/>
          </w:tcPr>
          <w:p>
            <w:pPr/>
            <w:r>
              <w:rPr>
                <w:sz w:val="18"/>
              </w:rPr>
              <w:t>procedura</w:t>
            </w:r>
            <w:r/>
          </w:p>
        </w:tc>
        <w:tc>
          <w:tcPr>
            <w:tcW w:w="3324" w:type="dxa"/>
            <w:tmTcPr id="1387840500" protected="0"/>
          </w:tcPr>
          <w:p>
            <w:pPr/>
            <w:r/>
          </w:p>
        </w:tc>
      </w:tr>
      <w:tr>
        <w:trPr>
          <w:cantSplit w:val="0"/>
          <w:trHeight w:val="0" w:hRule="auto"/>
        </w:trPr>
        <w:tc>
          <w:tcPr>
            <w:tcW w:w="3324" w:type="dxa"/>
            <w:tmTcPr id="1387840500" protected="0"/>
          </w:tcPr>
          <w:p>
            <w:pPr/>
            <w:r>
              <w:rPr>
                <w:sz w:val="18"/>
              </w:rPr>
              <w:t>raport_q1.xlsx</w:t>
            </w:r>
            <w:r/>
          </w:p>
        </w:tc>
        <w:tc>
          <w:tcPr>
            <w:tcW w:w="3324" w:type="dxa"/>
            <w:tmTcPr id="1387840500" protected="0"/>
          </w:tcPr>
          <w:p>
            <w:pPr/>
            <w:r>
              <w:rPr>
                <w:sz w:val="18"/>
              </w:rPr>
              <w:t>Raport</w:t>
            </w:r>
            <w:r/>
          </w:p>
        </w:tc>
        <w:tc>
          <w:tcPr>
            <w:tcW w:w="3324" w:type="dxa"/>
            <w:tmTcPr id="1387840500" protected="0"/>
          </w:tcPr>
          <w:p>
            <w:pPr/>
            <w:r/>
          </w:p>
        </w:tc>
      </w:tr>
      <w:tr>
        <w:trPr>
          <w:cantSplit w:val="0"/>
          <w:trHeight w:val="0" w:hRule="auto"/>
        </w:trPr>
        <w:tc>
          <w:tcPr>
            <w:tcW w:w="3324" w:type="dxa"/>
            <w:tmTcPr id="1387840500" protected="0"/>
          </w:tcPr>
          <w:p>
            <w:pPr/>
            <w:r>
              <w:rPr>
                <w:sz w:val="18"/>
              </w:rPr>
              <w:t>oferta_abc.pdf</w:t>
            </w:r>
            <w:r/>
          </w:p>
        </w:tc>
        <w:tc>
          <w:tcPr>
            <w:tcW w:w="3324" w:type="dxa"/>
            <w:tmTcPr id="1387840500" protected="0"/>
          </w:tcPr>
          <w:p>
            <w:pPr/>
            <w:r>
              <w:rPr>
                <w:sz w:val="18"/>
              </w:rPr>
              <w:t>ofertka</w:t>
            </w:r>
            <w:r/>
          </w:p>
        </w:tc>
        <w:tc>
          <w:tcPr>
            <w:tcW w:w="3324" w:type="dxa"/>
            <w:tmTcPr id="1387840500" protected="0"/>
          </w:tcPr>
          <w:p>
            <w:pPr/>
            <w:r/>
          </w:p>
        </w:tc>
      </w:tr>
    </w:tbl>
    <w:p>
      <w:r/>
    </w:p>
    <w:p>
      <w:pPr>
        <w:pStyle w:val="para5"/>
      </w:pPr>
      <w:r>
        <w:t>Pytania kontrolne:</w:t>
      </w:r>
    </w:p>
    <w:p>
      <w:pPr>
        <w:ind w:left="198" w:hanging="198"/>
      </w:pPr>
      <w:r>
        <w:t>1. Które pola powinny być obowiązkowe?</w:t>
      </w:r>
    </w:p>
    <w:p>
      <w:pPr>
        <w:ind w:left="198" w:hanging="198"/>
      </w:pPr>
      <w:r>
        <w:t>2. Które pola powinny pochodzić ze słownika?</w:t>
      </w:r>
    </w:p>
    <w:p>
      <w:pPr>
        <w:ind w:left="198" w:hanging="198"/>
      </w:pPr>
      <w:r>
        <w:t>3. Które pola mogą być tekstowe?</w:t>
      </w:r>
    </w:p>
    <w:p>
      <w:pPr>
        <w:ind w:left="198" w:hanging="198"/>
      </w:pPr>
      <w:r>
        <w:t>4. Które pola powinny być częścią typu zawartości?</w:t>
      </w:r>
    </w:p>
    <w:p>
      <w:r/>
    </w:p>
    <w:p>
      <w:pPr>
        <w:pStyle w:val="para4"/>
      </w:pPr>
      <w:r>
        <w:t>Ćwiczenie 27. Metadane kontra foldery</w:t>
      </w:r>
    </w:p>
    <w:p>
      <w:r>
        <w:rPr>
          <w:b/>
        </w:rPr>
        <w:t xml:space="preserve">Cel ćwiczenia: </w:t>
      </w:r>
      <w:r>
        <w:t>Podejmowanie decyzji, kiedy używać folderów, a kiedy metadanych.</w:t>
      </w:r>
    </w:p>
    <w:p>
      <w:r>
        <w:rPr>
          <w:b/>
        </w:rPr>
        <w:t xml:space="preserve">Scenariusz: </w:t>
      </w:r>
      <w:r>
        <w:t>Dokumenty są pogrupowane według działów, lat i typów dokumentów.</w:t>
      </w:r>
    </w:p>
    <w:p>
      <w:r>
        <w:rPr>
          <w:b/>
        </w:rPr>
        <w:t xml:space="preserve">Zadanie: </w:t>
      </w:r>
      <w:r>
        <w:t>Przekształć strukturę folderów na model metadanych.</w:t>
      </w:r>
    </w:p>
    <w:tbl>
      <w:tblPr>
        <w:tblStyle w:val="TableGrid"/>
        <w:name w:val="Tabela14"/>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Folder / poziom folderu</w:t>
            </w:r>
            <w:r/>
          </w:p>
        </w:tc>
        <w:tc>
          <w:tcPr>
            <w:tcW w:w="4986" w:type="dxa"/>
            <w:vAlign w:val="center"/>
            <w:shd w:val="solid" w:color="D9EAF7" tmshd="1677721856, 0, 16247513"/>
            <w:tmTcPr id="1387840500" protected="0"/>
          </w:tcPr>
          <w:p>
            <w:pPr/>
            <w:r>
              <w:rPr>
                <w:b/>
                <w:sz w:val="18"/>
              </w:rPr>
              <w:t>Odpowiadająca metadana</w:t>
            </w:r>
            <w:r/>
          </w:p>
        </w:tc>
      </w:tr>
      <w:tr>
        <w:trPr>
          <w:cantSplit w:val="0"/>
          <w:trHeight w:val="0" w:hRule="auto"/>
        </w:trPr>
        <w:tc>
          <w:tcPr>
            <w:tcW w:w="4986" w:type="dxa"/>
            <w:tmTcPr id="1387840500" protected="0"/>
          </w:tcPr>
          <w:p>
            <w:pPr/>
            <w:r>
              <w:rPr>
                <w:sz w:val="18"/>
              </w:rPr>
              <w:t>HR</w:t>
            </w:r>
            <w:r/>
          </w:p>
        </w:tc>
        <w:tc>
          <w:tcPr>
            <w:tcW w:w="4986" w:type="dxa"/>
            <w:tmTcPr id="1387840500" protected="0"/>
          </w:tcPr>
          <w:p>
            <w:pPr/>
            <w:r/>
          </w:p>
        </w:tc>
      </w:tr>
      <w:tr>
        <w:trPr>
          <w:cantSplit w:val="0"/>
          <w:trHeight w:val="0" w:hRule="auto"/>
        </w:trPr>
        <w:tc>
          <w:tcPr>
            <w:tcW w:w="4986" w:type="dxa"/>
            <w:tmTcPr id="1387840500" protected="0"/>
          </w:tcPr>
          <w:p>
            <w:pPr/>
            <w:r>
              <w:rPr>
                <w:sz w:val="18"/>
              </w:rPr>
              <w:t>2024</w:t>
            </w:r>
            <w:r/>
          </w:p>
        </w:tc>
        <w:tc>
          <w:tcPr>
            <w:tcW w:w="4986" w:type="dxa"/>
            <w:tmTcPr id="1387840500" protected="0"/>
          </w:tcPr>
          <w:p>
            <w:pPr/>
            <w:r/>
          </w:p>
        </w:tc>
      </w:tr>
      <w:tr>
        <w:trPr>
          <w:cantSplit w:val="0"/>
          <w:trHeight w:val="0" w:hRule="auto"/>
        </w:trPr>
        <w:tc>
          <w:tcPr>
            <w:tcW w:w="4986" w:type="dxa"/>
            <w:tmTcPr id="1387840500" protected="0"/>
          </w:tcPr>
          <w:p>
            <w:pPr/>
            <w:r>
              <w:rPr>
                <w:sz w:val="18"/>
              </w:rPr>
              <w:t>Umowy</w:t>
            </w:r>
            <w:r/>
          </w:p>
        </w:tc>
        <w:tc>
          <w:tcPr>
            <w:tcW w:w="4986" w:type="dxa"/>
            <w:tmTcPr id="1387840500" protected="0"/>
          </w:tcPr>
          <w:p>
            <w:pPr/>
            <w:r/>
          </w:p>
        </w:tc>
      </w:tr>
      <w:tr>
        <w:trPr>
          <w:cantSplit w:val="0"/>
          <w:trHeight w:val="0" w:hRule="auto"/>
        </w:trPr>
        <w:tc>
          <w:tcPr>
            <w:tcW w:w="4986" w:type="dxa"/>
            <w:tmTcPr id="1387840500" protected="0"/>
          </w:tcPr>
          <w:p>
            <w:pPr/>
            <w:r>
              <w:rPr>
                <w:sz w:val="18"/>
              </w:rPr>
              <w:t>Finanse</w:t>
            </w:r>
            <w:r/>
          </w:p>
        </w:tc>
        <w:tc>
          <w:tcPr>
            <w:tcW w:w="4986" w:type="dxa"/>
            <w:tmTcPr id="1387840500" protected="0"/>
          </w:tcPr>
          <w:p>
            <w:pPr/>
            <w:r/>
          </w:p>
        </w:tc>
      </w:tr>
      <w:tr>
        <w:trPr>
          <w:cantSplit w:val="0"/>
          <w:trHeight w:val="0" w:hRule="auto"/>
        </w:trPr>
        <w:tc>
          <w:tcPr>
            <w:tcW w:w="4986" w:type="dxa"/>
            <w:tmTcPr id="1387840500" protected="0"/>
          </w:tcPr>
          <w:p>
            <w:pPr/>
            <w:r>
              <w:rPr>
                <w:sz w:val="18"/>
              </w:rPr>
              <w:t>Faktury</w:t>
            </w:r>
            <w:r/>
          </w:p>
        </w:tc>
        <w:tc>
          <w:tcPr>
            <w:tcW w:w="4986" w:type="dxa"/>
            <w:tmTcPr id="1387840500" protected="0"/>
          </w:tcPr>
          <w:p>
            <w:pPr/>
            <w:r/>
          </w:p>
        </w:tc>
      </w:tr>
    </w:tbl>
    <w:p>
      <w:r/>
    </w:p>
    <w:p>
      <w:r/>
    </w:p>
    <w:p>
      <w:pPr>
        <w:pStyle w:val="para4"/>
      </w:pPr>
      <w:r>
        <w:t>Ćwiczenie 28. Użycie metadanych w bibliotece dokumentów</w:t>
      </w:r>
    </w:p>
    <w:p>
      <w:r>
        <w:rPr>
          <w:b/>
        </w:rPr>
        <w:t xml:space="preserve">Cel ćwiczenia: </w:t>
      </w:r>
      <w:r>
        <w:t>Używanie terminów w bibliotece dokumentów.</w:t>
      </w:r>
    </w:p>
    <w:p>
      <w:r>
        <w:rPr>
          <w:b/>
        </w:rPr>
        <w:t xml:space="preserve">Zadanie: </w:t>
      </w:r>
      <w:r>
        <w:t>Dodaj kolumnę Managed metadata i oznacz dokumenty terminami.</w:t>
      </w:r>
    </w:p>
    <w:p>
      <w:pPr>
        <w:pStyle w:val="para5"/>
      </w:pPr>
      <w:r>
        <w:t>Kroki wykonania:</w:t>
      </w:r>
    </w:p>
    <w:p>
      <w:pPr>
        <w:ind w:left="198" w:hanging="198"/>
      </w:pPr>
      <w:r>
        <w:t>1. Otwórz witrynę HR.</w:t>
      </w:r>
    </w:p>
    <w:p>
      <w:pPr>
        <w:ind w:left="198" w:hanging="198"/>
      </w:pPr>
      <w:r>
        <w:t>2. Przejdź do biblioteki dokumentów.</w:t>
      </w:r>
    </w:p>
    <w:p>
      <w:pPr>
        <w:ind w:left="198" w:hanging="198"/>
      </w:pPr>
      <w:r>
        <w:t>3. Dodaj kolumnę Managed metadata.</w:t>
      </w:r>
    </w:p>
    <w:p>
      <w:pPr>
        <w:ind w:left="198" w:hanging="198"/>
      </w:pPr>
      <w:r>
        <w:t>4. Nazwij ją Kategoria dokumentu.</w:t>
      </w:r>
    </w:p>
    <w:p>
      <w:pPr>
        <w:ind w:left="198" w:hanging="198"/>
      </w:pPr>
      <w:r>
        <w:t>5. Powiąż z zestawem Kategorie dokumentów.</w:t>
      </w:r>
    </w:p>
    <w:p>
      <w:pPr>
        <w:ind w:left="198" w:hanging="198"/>
      </w:pPr>
      <w:r>
        <w:t>6. Dodaj dokumenty i otaguj je terminami.</w:t>
      </w:r>
    </w:p>
    <w:p>
      <w:r/>
    </w:p>
    <w:p>
      <w:pPr>
        <w:pStyle w:val="para4"/>
      </w:pPr>
      <w:r>
        <w:t>Ćwiczenie 29. Wprowadzenie do wyszukiwania</w:t>
      </w:r>
    </w:p>
    <w:p>
      <w:r>
        <w:rPr>
          <w:b/>
        </w:rPr>
        <w:t xml:space="preserve">Cel ćwiczenia: </w:t>
      </w:r>
      <w:r>
        <w:t>Zrozumienie, że wyszukiwanie działa na podstawie indeksu.</w:t>
      </w:r>
    </w:p>
    <w:p>
      <w:r>
        <w:rPr>
          <w:b/>
        </w:rPr>
        <w:t xml:space="preserve">Zadanie: </w:t>
      </w:r>
      <w:r>
        <w:t>Dodaj dokumenty, uzupełnij metadane i sprawdź wyszukiwanie.</w:t>
      </w:r>
    </w:p>
    <w:p>
      <w:pPr>
        <w:pStyle w:val="para5"/>
      </w:pPr>
      <w:r>
        <w:t>Kroki wykonania:</w:t>
      </w:r>
    </w:p>
    <w:p>
      <w:pPr>
        <w:ind w:left="198" w:hanging="198"/>
      </w:pPr>
      <w:r>
        <w:t>1. Dodaj dokumenty.</w:t>
      </w:r>
    </w:p>
    <w:p>
      <w:pPr>
        <w:ind w:left="198" w:hanging="198"/>
      </w:pPr>
      <w:r>
        <w:t>2. Uzupełnij metadane.</w:t>
      </w:r>
    </w:p>
    <w:p>
      <w:pPr>
        <w:ind w:left="198" w:hanging="198"/>
      </w:pPr>
      <w:r>
        <w:t>3. Poczekaj na indeksowanie.</w:t>
      </w:r>
    </w:p>
    <w:p>
      <w:pPr>
        <w:ind w:left="198" w:hanging="198"/>
      </w:pPr>
      <w:r>
        <w:t>4. Wyszukaj po nazwie.</w:t>
      </w:r>
    </w:p>
    <w:p>
      <w:pPr>
        <w:ind w:left="198" w:hanging="198"/>
      </w:pPr>
      <w:r>
        <w:t>5. Wyszukaj po metadanych.</w:t>
      </w:r>
    </w:p>
    <w:p>
      <w:pPr>
        <w:pStyle w:val="para5"/>
      </w:pPr>
      <w:r>
        <w:t>Pytania kontrolne:</w:t>
      </w:r>
    </w:p>
    <w:p>
      <w:pPr>
        <w:ind w:left="198" w:hanging="198"/>
      </w:pPr>
      <w:r>
        <w:t>1. Czy dokument pojawia się natychmiast?</w:t>
      </w:r>
    </w:p>
    <w:p>
      <w:pPr>
        <w:ind w:left="198" w:hanging="198"/>
      </w:pPr>
      <w:r>
        <w:t>2. Czy użytkownik zobaczy dokument bez uprawnień?</w:t>
      </w:r>
    </w:p>
    <w:p>
      <w:pPr>
        <w:ind w:left="198" w:hanging="198"/>
      </w:pPr>
      <w:r>
        <w:t>3. Czy metadane poprawiają wyszukiwanie?</w:t>
      </w:r>
    </w:p>
    <w:p>
      <w:r/>
    </w:p>
    <w:p>
      <w:pPr>
        <w:pStyle w:val="para4"/>
      </w:pPr>
      <w:r>
        <w:t>Ćwiczenie 30. Dlaczego dokumentu nie ma w wynikach?</w:t>
      </w:r>
    </w:p>
    <w:p>
      <w:r>
        <w:rPr>
          <w:b/>
        </w:rPr>
        <w:t xml:space="preserve">Cel ćwiczenia: </w:t>
      </w:r>
      <w:r>
        <w:t>Diagnozowanie problemów z wyszukiwaniem.</w:t>
      </w:r>
    </w:p>
    <w:p>
      <w:r>
        <w:rPr>
          <w:b/>
        </w:rPr>
        <w:t xml:space="preserve">Zadanie: </w:t>
      </w:r>
      <w:r>
        <w:t>Przygotuj checklistę diagnostyczną dla dokumentu niewidocznego w wynikach.</w:t>
      </w:r>
    </w:p>
    <w:p>
      <w:pPr>
        <w:pStyle w:val="para5"/>
      </w:pPr>
      <w:r>
        <w:t>Kroki wykonania:</w:t>
      </w:r>
    </w:p>
    <w:p>
      <w:pPr>
        <w:ind w:left="198" w:hanging="198"/>
      </w:pPr>
      <w:r>
        <w:t>1. Sprawdź zapisanie dokumentu.</w:t>
      </w:r>
    </w:p>
    <w:p>
      <w:pPr>
        <w:ind w:left="198" w:hanging="198"/>
      </w:pPr>
      <w:r>
        <w:t>2. Sprawdź uprawnienia.</w:t>
      </w:r>
    </w:p>
    <w:p>
      <w:pPr>
        <w:ind w:left="198" w:hanging="198"/>
      </w:pPr>
      <w:r>
        <w:t>3. Sprawdź wersję roboczą.</w:t>
      </w:r>
    </w:p>
    <w:p>
      <w:pPr>
        <w:ind w:left="198" w:hanging="198"/>
      </w:pPr>
      <w:r>
        <w:t>4. Sprawdź indeksowanie.</w:t>
      </w:r>
    </w:p>
    <w:p>
      <w:pPr>
        <w:ind w:left="198" w:hanging="198"/>
      </w:pPr>
      <w:r>
        <w:t>5. Sprawdź ustawienia biblioteki.</w:t>
      </w:r>
    </w:p>
    <w:p>
      <w:pPr>
        <w:ind w:left="198" w:hanging="198"/>
      </w:pPr>
      <w:r>
        <w:t>6. Sprawdź ustawienia witryny.</w:t>
      </w:r>
    </w:p>
    <w:p>
      <w:pPr>
        <w:ind w:left="198" w:hanging="198"/>
      </w:pPr>
      <w:r>
        <w:t>7. Sprawdź reguły wykluczeń.</w:t>
      </w:r>
    </w:p>
    <w:p>
      <w:pPr>
        <w:ind w:left="198" w:hanging="198"/>
      </w:pPr>
      <w:r>
        <w:t>8. Sprawdź poprawność zapytania.</w:t>
      </w:r>
    </w:p>
    <w:p>
      <w:r>
        <w:rPr>
          <w:b/>
        </w:rPr>
        <w:t xml:space="preserve">Oczekiwany wynik pracy studenta: </w:t>
      </w:r>
      <w:r>
        <w:t>Procedura diagnostyczna dla braku dokumentu w wynikach.</w:t>
      </w:r>
    </w:p>
    <w:p>
      <w:r/>
    </w:p>
    <w:p>
      <w:pPr>
        <w:pStyle w:val="para4"/>
      </w:pPr>
      <w:r>
        <w:t>Ćwiczenie 31. Tworzenie właściwości zarządzanej</w:t>
      </w:r>
    </w:p>
    <w:p>
      <w:r>
        <w:rPr>
          <w:b/>
        </w:rPr>
        <w:t xml:space="preserve">Cel ćwiczenia: </w:t>
      </w:r>
      <w:r>
        <w:t>Praca z właściwościami wyszukiwania.</w:t>
      </w:r>
    </w:p>
    <w:p>
      <w:r>
        <w:rPr>
          <w:b/>
        </w:rPr>
        <w:t xml:space="preserve">Zadanie: </w:t>
      </w:r>
      <w:r>
        <w:t>Utwórz właściwość zarządzaną dla pola NumerUmowy.</w:t>
      </w:r>
    </w:p>
    <w:p>
      <w:pPr>
        <w:pStyle w:val="para5"/>
      </w:pPr>
      <w:r>
        <w:t>Kroki wykonania:</w:t>
      </w:r>
    </w:p>
    <w:p>
      <w:pPr>
        <w:ind w:left="198" w:hanging="198"/>
      </w:pPr>
      <w:r>
        <w:t>1. Dodaj kolumnę NumerUmowy.</w:t>
      </w:r>
    </w:p>
    <w:p>
      <w:pPr>
        <w:ind w:left="198" w:hanging="198"/>
      </w:pPr>
      <w:r>
        <w:t>2. Dodaj dokumenty z numerami umów.</w:t>
      </w:r>
    </w:p>
    <w:p>
      <w:pPr>
        <w:ind w:left="198" w:hanging="198"/>
      </w:pPr>
      <w:r>
        <w:t>3. Poczekaj na indeksowanie.</w:t>
      </w:r>
    </w:p>
    <w:p>
      <w:pPr>
        <w:ind w:left="198" w:hanging="198"/>
      </w:pPr>
      <w:r>
        <w:t>4. Odszukaj crawled property.</w:t>
      </w:r>
    </w:p>
    <w:p>
      <w:pPr>
        <w:ind w:left="198" w:hanging="198"/>
      </w:pPr>
      <w:r>
        <w:t>5. Utwórz managed property.</w:t>
      </w:r>
    </w:p>
    <w:p>
      <w:pPr>
        <w:ind w:left="198" w:hanging="198"/>
      </w:pPr>
      <w:r>
        <w:t>6. Ustaw searchable/queryable/refinable, jeśli dostępne.</w:t>
      </w:r>
    </w:p>
    <w:p>
      <w:pPr>
        <w:ind w:left="198" w:hanging="198"/>
      </w:pPr>
      <w:r>
        <w:t>7. Przetestuj zapytanie.</w:t>
      </w:r>
    </w:p>
    <w:p>
      <w:r/>
    </w:p>
    <w:p>
      <w:pPr>
        <w:pStyle w:val="para4"/>
      </w:pPr>
      <w:r>
        <w:t>Ćwiczenie 32. Źródła wyników i promowane wyniki</w:t>
      </w:r>
    </w:p>
    <w:p>
      <w:r>
        <w:rPr>
          <w:b/>
        </w:rPr>
        <w:t xml:space="preserve">Cel ćwiczenia: </w:t>
      </w:r>
      <w:r>
        <w:t>Ograniczanie zakresu wyników i promowanie ważnych dokumentów.</w:t>
      </w:r>
    </w:p>
    <w:p>
      <w:r>
        <w:rPr>
          <w:b/>
        </w:rPr>
        <w:t xml:space="preserve">Scenariusz: </w:t>
      </w:r>
      <w:r>
        <w:t>Użytkownicy wpisują: urlop, procedura urlopowa, wniosek urlopowy, wakacje, nieobecność.</w:t>
      </w:r>
    </w:p>
    <w:p>
      <w:r>
        <w:rPr>
          <w:b/>
        </w:rPr>
        <w:t xml:space="preserve">Zadanie: </w:t>
      </w:r>
      <w:r>
        <w:t>Zaprojektuj regułę dla fraz urlopowych.</w:t>
      </w:r>
    </w:p>
    <w:p>
      <w:pPr>
        <w:pStyle w:val="para5"/>
      </w:pPr>
      <w:r>
        <w:t>Przykład PowerShell / konfiguracji:</w:t>
      </w:r>
    </w:p>
    <w:p>
      <w:pPr>
        <w:pStyle w:val="para36"/>
      </w:pPr>
      <w:r>
        <w:t>Path:https://NAZWA-TENANTA.sharepoint.com/sites/hr</w:t>
        <w:br w:type="textWrapping"/>
      </w:r>
    </w:p>
    <w:p>
      <w:r>
        <w:rPr>
          <w:b/>
        </w:rPr>
        <w:t xml:space="preserve">Oczekiwany wynik pracy studenta: </w:t>
      </w:r>
      <w:r>
        <w:t>Promowany wynik wskazuje aktualny dokument Procedura urlopowa z witryny HR.</w:t>
      </w:r>
    </w:p>
    <w:p>
      <w:r/>
    </w:p>
    <w:p>
      <w:pPr>
        <w:pStyle w:val="para4"/>
      </w:pPr>
      <w:r>
        <w:t>Ćwiczenie 33. Wyszukiwanie jako narzędzie compliance</w:t>
      </w:r>
    </w:p>
    <w:p>
      <w:r>
        <w:rPr>
          <w:b/>
        </w:rPr>
        <w:t xml:space="preserve">Cel ćwiczenia: </w:t>
      </w:r>
      <w:r>
        <w:t>Odróżnianie zwykłego wyszukiwania od eDiscovery.</w:t>
      </w:r>
    </w:p>
    <w:p>
      <w:r>
        <w:rPr>
          <w:b/>
        </w:rPr>
        <w:t xml:space="preserve">Zadanie: </w:t>
      </w:r>
      <w:r>
        <w:t>Wskaż narzędzie dla potrzeb działu prawnego.</w:t>
      </w:r>
    </w:p>
    <w:tbl>
      <w:tblPr>
        <w:tblStyle w:val="TableGrid"/>
        <w:name w:val="Tabela15"/>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Narzędzie</w:t>
            </w:r>
            <w:r/>
          </w:p>
        </w:tc>
        <w:tc>
          <w:tcPr>
            <w:tcW w:w="4986" w:type="dxa"/>
            <w:vAlign w:val="center"/>
            <w:shd w:val="solid" w:color="D9EAF7" tmshd="1677721856, 0, 16247513"/>
            <w:tmTcPr id="1387840500" protected="0"/>
          </w:tcPr>
          <w:p>
            <w:pPr/>
            <w:r>
              <w:rPr>
                <w:b/>
                <w:sz w:val="18"/>
              </w:rPr>
              <w:t>Kiedy użyć?</w:t>
            </w:r>
            <w:r/>
          </w:p>
        </w:tc>
      </w:tr>
      <w:tr>
        <w:trPr>
          <w:cantSplit w:val="0"/>
          <w:trHeight w:val="0" w:hRule="auto"/>
        </w:trPr>
        <w:tc>
          <w:tcPr>
            <w:tcW w:w="4986" w:type="dxa"/>
            <w:tmTcPr id="1387840500" protected="0"/>
          </w:tcPr>
          <w:p>
            <w:pPr/>
            <w:r>
              <w:rPr>
                <w:sz w:val="18"/>
              </w:rPr>
              <w:t>SharePoint Search</w:t>
            </w:r>
            <w:r/>
          </w:p>
        </w:tc>
        <w:tc>
          <w:tcPr>
            <w:tcW w:w="4986" w:type="dxa"/>
            <w:tmTcPr id="1387840500" protected="0"/>
          </w:tcPr>
          <w:p>
            <w:pPr/>
            <w:r/>
          </w:p>
        </w:tc>
      </w:tr>
      <w:tr>
        <w:trPr>
          <w:cantSplit w:val="0"/>
          <w:trHeight w:val="0" w:hRule="auto"/>
        </w:trPr>
        <w:tc>
          <w:tcPr>
            <w:tcW w:w="4986" w:type="dxa"/>
            <w:tmTcPr id="1387840500" protected="0"/>
          </w:tcPr>
          <w:p>
            <w:pPr/>
            <w:r>
              <w:rPr>
                <w:sz w:val="18"/>
              </w:rPr>
              <w:t>Microsoft Purview eDiscovery</w:t>
            </w:r>
            <w:r/>
          </w:p>
        </w:tc>
        <w:tc>
          <w:tcPr>
            <w:tcW w:w="4986" w:type="dxa"/>
            <w:tmTcPr id="1387840500" protected="0"/>
          </w:tcPr>
          <w:p>
            <w:pPr/>
            <w:r/>
          </w:p>
        </w:tc>
      </w:tr>
      <w:tr>
        <w:trPr>
          <w:cantSplit w:val="0"/>
          <w:trHeight w:val="0" w:hRule="auto"/>
        </w:trPr>
        <w:tc>
          <w:tcPr>
            <w:tcW w:w="4986" w:type="dxa"/>
            <w:tmTcPr id="1387840500" protected="0"/>
          </w:tcPr>
          <w:p>
            <w:pPr/>
            <w:r>
              <w:rPr>
                <w:sz w:val="18"/>
              </w:rPr>
              <w:t>Audit</w:t>
            </w:r>
            <w:r/>
          </w:p>
        </w:tc>
        <w:tc>
          <w:tcPr>
            <w:tcW w:w="4986" w:type="dxa"/>
            <w:tmTcPr id="1387840500" protected="0"/>
          </w:tcPr>
          <w:p>
            <w:pPr/>
            <w:r/>
          </w:p>
        </w:tc>
      </w:tr>
      <w:tr>
        <w:trPr>
          <w:cantSplit w:val="0"/>
          <w:trHeight w:val="0" w:hRule="auto"/>
        </w:trPr>
        <w:tc>
          <w:tcPr>
            <w:tcW w:w="4986" w:type="dxa"/>
            <w:tmTcPr id="1387840500" protected="0"/>
          </w:tcPr>
          <w:p>
            <w:pPr/>
            <w:r>
              <w:rPr>
                <w:sz w:val="18"/>
              </w:rPr>
              <w:t>DLP</w:t>
            </w:r>
            <w:r/>
          </w:p>
        </w:tc>
        <w:tc>
          <w:tcPr>
            <w:tcW w:w="4986" w:type="dxa"/>
            <w:tmTcPr id="1387840500" protected="0"/>
          </w:tcPr>
          <w:p>
            <w:pPr/>
            <w:r/>
          </w:p>
        </w:tc>
      </w:tr>
    </w:tbl>
    <w:p>
      <w:r/>
    </w:p>
    <w:p>
      <w:pPr>
        <w:pStyle w:val="para5"/>
      </w:pPr>
      <w:r>
        <w:t>Pytania kontrolne:</w:t>
      </w:r>
    </w:p>
    <w:p>
      <w:pPr>
        <w:ind w:left="198" w:hanging="198"/>
      </w:pPr>
      <w:r>
        <w:t>1. Kiedy wystarczy zwykłe wyszukiwanie?</w:t>
      </w:r>
    </w:p>
    <w:p>
      <w:pPr>
        <w:ind w:left="198" w:hanging="198"/>
      </w:pPr>
      <w:r>
        <w:t>2. Kiedy trzeba użyć eDiscovery?</w:t>
      </w:r>
    </w:p>
    <w:p>
      <w:pPr>
        <w:ind w:left="198" w:hanging="198"/>
      </w:pPr>
      <w:r>
        <w:t>3. Kto powinien mieć dostęp do wyników sprawy?</w:t>
      </w:r>
    </w:p>
    <w:p>
      <w:r/>
    </w:p>
    <w:p>
      <w:pPr>
        <w:pStyle w:val="para3"/>
      </w:pPr>
      <w:r>
        <w:t>Część 5. Aplikacje, OneDrive i komunikacja</w:t>
      </w:r>
    </w:p>
    <w:p>
      <w:pPr>
        <w:pStyle w:val="para4"/>
      </w:pPr>
      <w:r>
        <w:t>Ćwiczenie 34. Konfiguracja App Catalog</w:t>
      </w:r>
    </w:p>
    <w:p>
      <w:r>
        <w:rPr>
          <w:b/>
        </w:rPr>
        <w:t xml:space="preserve">Cel ćwiczenia: </w:t>
      </w:r>
      <w:r>
        <w:t>Poznanie roli wykazu aplikacji SharePoint.</w:t>
      </w:r>
    </w:p>
    <w:p>
      <w:r>
        <w:rPr>
          <w:b/>
        </w:rPr>
        <w:t xml:space="preserve">Zadanie: </w:t>
      </w:r>
      <w:r>
        <w:t>Utwórz lub zlokalizuj App Catalog.</w:t>
      </w:r>
    </w:p>
    <w:p>
      <w:pPr>
        <w:pStyle w:val="para5"/>
      </w:pPr>
      <w:r>
        <w:t>Kroki wykonania:</w:t>
      </w:r>
    </w:p>
    <w:p>
      <w:pPr>
        <w:ind w:left="198" w:hanging="198"/>
      </w:pPr>
      <w:r>
        <w:t>1. Otwórz SharePoint Admin Center.</w:t>
      </w:r>
    </w:p>
    <w:p>
      <w:pPr>
        <w:ind w:left="198" w:hanging="198"/>
      </w:pPr>
      <w:r>
        <w:t>2. Przejdź do More features.</w:t>
      </w:r>
    </w:p>
    <w:p>
      <w:pPr>
        <w:ind w:left="198" w:hanging="198"/>
      </w:pPr>
      <w:r>
        <w:t>3. Otwórz Apps.</w:t>
      </w:r>
    </w:p>
    <w:p>
      <w:pPr>
        <w:ind w:left="198" w:hanging="198"/>
      </w:pPr>
      <w:r>
        <w:t>4. Utwórz App Catalog.</w:t>
      </w:r>
    </w:p>
    <w:p>
      <w:pPr>
        <w:ind w:left="198" w:hanging="198"/>
      </w:pPr>
      <w:r>
        <w:t>5. Sprawdź adres witryny wykazu aplikacji.</w:t>
      </w:r>
    </w:p>
    <w:p>
      <w:r/>
    </w:p>
    <w:p>
      <w:pPr>
        <w:pStyle w:val="para4"/>
      </w:pPr>
      <w:r>
        <w:t>Ćwiczenie 35. Czy instalować tę aplikację?</w:t>
      </w:r>
    </w:p>
    <w:p>
      <w:r>
        <w:rPr>
          <w:b/>
        </w:rPr>
        <w:t xml:space="preserve">Cel ćwiczenia: </w:t>
      </w:r>
      <w:r>
        <w:t>Ocena ryzyka związanego z aplikacjami SharePoint.</w:t>
      </w:r>
    </w:p>
    <w:p>
      <w:r>
        <w:rPr>
          <w:b/>
        </w:rPr>
        <w:t xml:space="preserve">Zadanie: </w:t>
      </w:r>
      <w:r>
        <w:t>Oceń aplikację zewnętrzną z AppSource.</w:t>
      </w:r>
    </w:p>
    <w:tbl>
      <w:tblPr>
        <w:tblStyle w:val="TableGrid"/>
        <w:name w:val="Tabela16"/>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Pytanie</w:t>
            </w:r>
            <w:r/>
          </w:p>
        </w:tc>
        <w:tc>
          <w:tcPr>
            <w:tcW w:w="4986" w:type="dxa"/>
            <w:vAlign w:val="center"/>
            <w:shd w:val="solid" w:color="D9EAF7" tmshd="1677721856, 0, 16247513"/>
            <w:tmTcPr id="1387840500" protected="0"/>
          </w:tcPr>
          <w:p>
            <w:pPr/>
            <w:r>
              <w:rPr>
                <w:b/>
                <w:sz w:val="18"/>
              </w:rPr>
              <w:t>Odpowiedź</w:t>
            </w:r>
            <w:r/>
          </w:p>
        </w:tc>
      </w:tr>
      <w:tr>
        <w:trPr>
          <w:cantSplit w:val="0"/>
          <w:trHeight w:val="0" w:hRule="auto"/>
        </w:trPr>
        <w:tc>
          <w:tcPr>
            <w:tcW w:w="4986" w:type="dxa"/>
            <w:tmTcPr id="1387840500" protected="0"/>
          </w:tcPr>
          <w:p>
            <w:pPr/>
            <w:r>
              <w:rPr>
                <w:sz w:val="18"/>
              </w:rPr>
              <w:t>Kto jest dostawcą aplikacji?</w:t>
            </w:r>
            <w:r/>
          </w:p>
        </w:tc>
        <w:tc>
          <w:tcPr>
            <w:tcW w:w="4986" w:type="dxa"/>
            <w:tmTcPr id="1387840500" protected="0"/>
          </w:tcPr>
          <w:p>
            <w:pPr/>
            <w:r/>
          </w:p>
        </w:tc>
      </w:tr>
      <w:tr>
        <w:trPr>
          <w:cantSplit w:val="0"/>
          <w:trHeight w:val="0" w:hRule="auto"/>
        </w:trPr>
        <w:tc>
          <w:tcPr>
            <w:tcW w:w="4986" w:type="dxa"/>
            <w:tmTcPr id="1387840500" protected="0"/>
          </w:tcPr>
          <w:p>
            <w:pPr/>
            <w:r>
              <w:rPr>
                <w:sz w:val="18"/>
              </w:rPr>
              <w:t>Jakie uprawnienia wymaga?</w:t>
            </w:r>
            <w:r/>
          </w:p>
        </w:tc>
        <w:tc>
          <w:tcPr>
            <w:tcW w:w="4986" w:type="dxa"/>
            <w:tmTcPr id="1387840500" protected="0"/>
          </w:tcPr>
          <w:p>
            <w:pPr/>
            <w:r/>
          </w:p>
        </w:tc>
      </w:tr>
      <w:tr>
        <w:trPr>
          <w:cantSplit w:val="0"/>
          <w:trHeight w:val="0" w:hRule="auto"/>
        </w:trPr>
        <w:tc>
          <w:tcPr>
            <w:tcW w:w="4986" w:type="dxa"/>
            <w:tmTcPr id="1387840500" protected="0"/>
          </w:tcPr>
          <w:p>
            <w:pPr/>
            <w:r>
              <w:rPr>
                <w:sz w:val="18"/>
              </w:rPr>
              <w:t>Czy ma dostęp do danych użytkowników?</w:t>
            </w:r>
            <w:r/>
          </w:p>
        </w:tc>
        <w:tc>
          <w:tcPr>
            <w:tcW w:w="4986" w:type="dxa"/>
            <w:tmTcPr id="1387840500" protected="0"/>
          </w:tcPr>
          <w:p>
            <w:pPr/>
            <w:r/>
          </w:p>
        </w:tc>
      </w:tr>
      <w:tr>
        <w:trPr>
          <w:cantSplit w:val="0"/>
          <w:trHeight w:val="0" w:hRule="auto"/>
        </w:trPr>
        <w:tc>
          <w:tcPr>
            <w:tcW w:w="4986" w:type="dxa"/>
            <w:tmTcPr id="1387840500" protected="0"/>
          </w:tcPr>
          <w:p>
            <w:pPr/>
            <w:r>
              <w:rPr>
                <w:sz w:val="18"/>
              </w:rPr>
              <w:t>Czy ma dostęp do wszystkich witryn?</w:t>
            </w:r>
            <w:r/>
          </w:p>
        </w:tc>
        <w:tc>
          <w:tcPr>
            <w:tcW w:w="4986" w:type="dxa"/>
            <w:tmTcPr id="1387840500" protected="0"/>
          </w:tcPr>
          <w:p>
            <w:pPr/>
            <w:r/>
          </w:p>
        </w:tc>
      </w:tr>
      <w:tr>
        <w:trPr>
          <w:cantSplit w:val="0"/>
          <w:trHeight w:val="0" w:hRule="auto"/>
        </w:trPr>
        <w:tc>
          <w:tcPr>
            <w:tcW w:w="4986" w:type="dxa"/>
            <w:tmTcPr id="1387840500" protected="0"/>
          </w:tcPr>
          <w:p>
            <w:pPr/>
            <w:r>
              <w:rPr>
                <w:sz w:val="18"/>
              </w:rPr>
              <w:t>Czy potrzebna jest zgoda administratora?</w:t>
            </w:r>
            <w:r/>
          </w:p>
        </w:tc>
        <w:tc>
          <w:tcPr>
            <w:tcW w:w="4986" w:type="dxa"/>
            <w:tmTcPr id="1387840500" protected="0"/>
          </w:tcPr>
          <w:p>
            <w:pPr/>
            <w:r/>
          </w:p>
        </w:tc>
      </w:tr>
      <w:tr>
        <w:trPr>
          <w:cantSplit w:val="0"/>
          <w:trHeight w:val="0" w:hRule="auto"/>
        </w:trPr>
        <w:tc>
          <w:tcPr>
            <w:tcW w:w="4986" w:type="dxa"/>
            <w:tmTcPr id="1387840500" protected="0"/>
          </w:tcPr>
          <w:p>
            <w:pPr/>
            <w:r>
              <w:rPr>
                <w:sz w:val="18"/>
              </w:rPr>
              <w:t>Czy jest zgodna z polityką firmy?</w:t>
            </w:r>
            <w:r/>
          </w:p>
        </w:tc>
        <w:tc>
          <w:tcPr>
            <w:tcW w:w="4986" w:type="dxa"/>
            <w:tmTcPr id="1387840500" protected="0"/>
          </w:tcPr>
          <w:p>
            <w:pPr/>
            <w:r/>
          </w:p>
        </w:tc>
      </w:tr>
      <w:tr>
        <w:trPr>
          <w:cantSplit w:val="0"/>
          <w:trHeight w:val="0" w:hRule="auto"/>
        </w:trPr>
        <w:tc>
          <w:tcPr>
            <w:tcW w:w="4986" w:type="dxa"/>
            <w:tmTcPr id="1387840500" protected="0"/>
          </w:tcPr>
          <w:p>
            <w:pPr/>
            <w:r>
              <w:rPr>
                <w:sz w:val="18"/>
              </w:rPr>
              <w:t>Czy można ją przetestować?</w:t>
            </w:r>
            <w:r/>
          </w:p>
        </w:tc>
        <w:tc>
          <w:tcPr>
            <w:tcW w:w="4986" w:type="dxa"/>
            <w:tmTcPr id="1387840500" protected="0"/>
          </w:tcPr>
          <w:p>
            <w:pPr/>
            <w:r/>
          </w:p>
        </w:tc>
      </w:tr>
    </w:tbl>
    <w:p>
      <w:r/>
    </w:p>
    <w:p>
      <w:r>
        <w:rPr>
          <w:b/>
        </w:rPr>
        <w:t xml:space="preserve">Oczekiwany wynik pracy studenta: </w:t>
      </w:r>
      <w:r>
        <w:t>Decyzja: zatwierdzić, odrzucić, zatwierdzić warunkowo lub przekazać do dodatkowej analizy.</w:t>
      </w:r>
    </w:p>
    <w:p>
      <w:r/>
    </w:p>
    <w:p>
      <w:pPr>
        <w:pStyle w:val="para4"/>
      </w:pPr>
      <w:r>
        <w:t>Ćwiczenie 36. OneDrive jako osobisty SharePoint</w:t>
      </w:r>
    </w:p>
    <w:p>
      <w:r>
        <w:rPr>
          <w:b/>
        </w:rPr>
        <w:t xml:space="preserve">Cel ćwiczenia: </w:t>
      </w:r>
      <w:r>
        <w:t>Zrozumienie roli OneDrive for Business.</w:t>
      </w:r>
    </w:p>
    <w:p>
      <w:r>
        <w:rPr>
          <w:b/>
        </w:rPr>
        <w:t xml:space="preserve">Zadanie: </w:t>
      </w:r>
      <w:r>
        <w:t>Utwórz dokument w OneDrive i sprawdź udostępnianie.</w:t>
      </w:r>
    </w:p>
    <w:p>
      <w:pPr>
        <w:pStyle w:val="para5"/>
      </w:pPr>
      <w:r>
        <w:t>Kroki wykonania:</w:t>
      </w:r>
    </w:p>
    <w:p>
      <w:pPr>
        <w:ind w:left="198" w:hanging="198"/>
      </w:pPr>
      <w:r>
        <w:t>1. Zaloguj się jako użytkownik testowy.</w:t>
      </w:r>
    </w:p>
    <w:p>
      <w:pPr>
        <w:ind w:left="198" w:hanging="198"/>
      </w:pPr>
      <w:r>
        <w:t>2. Otwórz OneDrive.</w:t>
      </w:r>
    </w:p>
    <w:p>
      <w:pPr>
        <w:ind w:left="198" w:hanging="198"/>
      </w:pPr>
      <w:r>
        <w:t>3. Utwórz dokument.</w:t>
      </w:r>
    </w:p>
    <w:p>
      <w:pPr>
        <w:ind w:left="198" w:hanging="198"/>
      </w:pPr>
      <w:r>
        <w:t>4. Udostępnij dokument drugiemu użytkownikowi.</w:t>
      </w:r>
    </w:p>
    <w:p>
      <w:pPr>
        <w:ind w:left="198" w:hanging="198"/>
      </w:pPr>
      <w:r>
        <w:t>5. Jako administrator sprawdź raporty.</w:t>
      </w:r>
    </w:p>
    <w:p>
      <w:pPr>
        <w:ind w:left="198" w:hanging="198"/>
      </w:pPr>
      <w:r>
        <w:t>6. Sprawdź ustawienia sharingu OneDrive.</w:t>
      </w:r>
    </w:p>
    <w:p>
      <w:pPr>
        <w:pStyle w:val="para5"/>
      </w:pPr>
      <w:r>
        <w:t>Pytania kontrolne:</w:t>
      </w:r>
    </w:p>
    <w:p>
      <w:pPr>
        <w:ind w:left="198" w:hanging="198"/>
      </w:pPr>
      <w:r>
        <w:t>1. Czy OneDrive nadaje się do dokumentów działowych?</w:t>
      </w:r>
    </w:p>
    <w:p>
      <w:pPr>
        <w:ind w:left="198" w:hanging="198"/>
      </w:pPr>
      <w:r>
        <w:t>2. Co dzieje się z OneDrive po odejściu pracownika?</w:t>
      </w:r>
    </w:p>
    <w:p>
      <w:pPr>
        <w:ind w:left="198" w:hanging="198"/>
      </w:pPr>
      <w:r>
        <w:t>3. Jak restrykcyjne powinny być ustawienia sharingu?</w:t>
      </w:r>
    </w:p>
    <w:p>
      <w:r/>
    </w:p>
    <w:p>
      <w:pPr>
        <w:pStyle w:val="para4"/>
      </w:pPr>
      <w:r>
        <w:t>Ćwiczenie 37. Pracownik odchodzi z firmy</w:t>
      </w:r>
    </w:p>
    <w:p>
      <w:r>
        <w:rPr>
          <w:b/>
        </w:rPr>
        <w:t xml:space="preserve">Cel ćwiczenia: </w:t>
      </w:r>
      <w:r>
        <w:t>Projektowanie procedury offboardingu z uwzględnieniem OneDrive.</w:t>
      </w:r>
    </w:p>
    <w:p>
      <w:r>
        <w:rPr>
          <w:b/>
        </w:rPr>
        <w:t xml:space="preserve">Zadanie: </w:t>
      </w:r>
      <w:r>
        <w:t>Przygotuj checklistę offboardingu.</w:t>
      </w:r>
    </w:p>
    <w:p>
      <w:pPr>
        <w:pStyle w:val="para5"/>
      </w:pPr>
      <w:r>
        <w:t>Kroki wykonania:</w:t>
      </w:r>
    </w:p>
    <w:p>
      <w:pPr>
        <w:ind w:left="198" w:hanging="198"/>
      </w:pPr>
      <w:r>
        <w:t>1. Zablokuj logowanie.</w:t>
      </w:r>
    </w:p>
    <w:p>
      <w:pPr>
        <w:ind w:left="198" w:hanging="198"/>
      </w:pPr>
      <w:r>
        <w:t>2. Zresetuj aktywne sesje.</w:t>
      </w:r>
    </w:p>
    <w:p>
      <w:pPr>
        <w:ind w:left="198" w:hanging="198"/>
      </w:pPr>
      <w:r>
        <w:t>3. Przekaż dostęp menedżerowi.</w:t>
      </w:r>
    </w:p>
    <w:p>
      <w:pPr>
        <w:ind w:left="198" w:hanging="198"/>
      </w:pPr>
      <w:r>
        <w:t>4. Sprawdź linki zewnętrzne.</w:t>
      </w:r>
    </w:p>
    <w:p>
      <w:pPr>
        <w:ind w:left="198" w:hanging="198"/>
      </w:pPr>
      <w:r>
        <w:t>5. Ustal retencję OneDrive.</w:t>
      </w:r>
    </w:p>
    <w:p>
      <w:pPr>
        <w:ind w:left="198" w:hanging="198"/>
      </w:pPr>
      <w:r>
        <w:t>6. Przenieś dokumenty zespołowe do SharePoint.</w:t>
      </w:r>
    </w:p>
    <w:p>
      <w:pPr>
        <w:ind w:left="198" w:hanging="198"/>
      </w:pPr>
      <w:r>
        <w:t>7. Usuń konto zgodnie z procedurą.</w:t>
      </w:r>
    </w:p>
    <w:p>
      <w:r/>
    </w:p>
    <w:p>
      <w:pPr>
        <w:pStyle w:val="para4"/>
      </w:pPr>
      <w:r>
        <w:t>Ćwiczenie 38. Klasyczne i nowoczesne środowisko bibliotek</w:t>
      </w:r>
    </w:p>
    <w:p>
      <w:r>
        <w:rPr>
          <w:b/>
        </w:rPr>
        <w:t xml:space="preserve">Cel ćwiczenia: </w:t>
      </w:r>
      <w:r>
        <w:t>Porównanie klasycznego i nowoczesnego środowiska bibliotek.</w:t>
      </w:r>
    </w:p>
    <w:p>
      <w:r>
        <w:rPr>
          <w:b/>
        </w:rPr>
        <w:t xml:space="preserve">Zadanie: </w:t>
      </w:r>
      <w:r>
        <w:t>Zmień widok biblioteki, jeśli opcja jest dostępna, i porównaj różnice.</w:t>
      </w:r>
    </w:p>
    <w:tbl>
      <w:tblPr>
        <w:tblStyle w:val="TableGrid"/>
        <w:name w:val="Tabela17"/>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Obszar</w:t>
            </w:r>
            <w:r/>
          </w:p>
        </w:tc>
        <w:tc>
          <w:tcPr>
            <w:tcW w:w="3324" w:type="dxa"/>
            <w:vAlign w:val="center"/>
            <w:shd w:val="solid" w:color="D9EAF7" tmshd="1677721856, 0, 16247513"/>
            <w:tmTcPr id="1387840500" protected="0"/>
          </w:tcPr>
          <w:p>
            <w:pPr/>
            <w:r>
              <w:rPr>
                <w:b/>
                <w:sz w:val="18"/>
              </w:rPr>
              <w:t>Klasyczne środowisko</w:t>
            </w:r>
            <w:r/>
          </w:p>
        </w:tc>
        <w:tc>
          <w:tcPr>
            <w:tcW w:w="3324" w:type="dxa"/>
            <w:vAlign w:val="center"/>
            <w:shd w:val="solid" w:color="D9EAF7" tmshd="1677721856, 0, 16247513"/>
            <w:tmTcPr id="1387840500" protected="0"/>
          </w:tcPr>
          <w:p>
            <w:pPr/>
            <w:r>
              <w:rPr>
                <w:b/>
                <w:sz w:val="18"/>
              </w:rPr>
              <w:t>Nowoczesne środowisko</w:t>
            </w:r>
            <w:r/>
          </w:p>
        </w:tc>
      </w:tr>
      <w:tr>
        <w:trPr>
          <w:cantSplit w:val="0"/>
          <w:trHeight w:val="0" w:hRule="auto"/>
        </w:trPr>
        <w:tc>
          <w:tcPr>
            <w:tcW w:w="3324" w:type="dxa"/>
            <w:tmTcPr id="1387840500" protected="0"/>
          </w:tcPr>
          <w:p>
            <w:pPr/>
            <w:r>
              <w:rPr>
                <w:sz w:val="18"/>
              </w:rPr>
              <w:t>Wygląd</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Szybkość pracy</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Integracja z Microsoft 365</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Obsługa nowoczesnych składników</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Rekomendacja</w:t>
            </w:r>
            <w:r/>
          </w:p>
        </w:tc>
        <w:tc>
          <w:tcPr>
            <w:tcW w:w="3324" w:type="dxa"/>
            <w:tmTcPr id="1387840500" protected="0"/>
          </w:tcPr>
          <w:p>
            <w:pPr/>
            <w:r/>
          </w:p>
        </w:tc>
        <w:tc>
          <w:tcPr>
            <w:tcW w:w="3324" w:type="dxa"/>
            <w:tmTcPr id="1387840500" protected="0"/>
          </w:tcPr>
          <w:p>
            <w:pPr/>
            <w:r/>
          </w:p>
        </w:tc>
      </w:tr>
    </w:tbl>
    <w:p>
      <w:r/>
    </w:p>
    <w:p>
      <w:r/>
    </w:p>
    <w:p>
      <w:pPr>
        <w:pStyle w:val="para4"/>
      </w:pPr>
      <w:r>
        <w:t>Ćwiczenie 39. Yammer, Viva Engage, Teams i SharePoint News</w:t>
      </w:r>
    </w:p>
    <w:p>
      <w:r>
        <w:rPr>
          <w:b/>
        </w:rPr>
        <w:t xml:space="preserve">Cel ćwiczenia: </w:t>
      </w:r>
      <w:r>
        <w:t>Wybór właściwego narzędzia do komunikacji.</w:t>
      </w:r>
    </w:p>
    <w:p>
      <w:r>
        <w:rPr>
          <w:b/>
        </w:rPr>
        <w:t xml:space="preserve">Zadanie: </w:t>
      </w:r>
      <w:r>
        <w:t>Dopasuj potrzeby biznesowe do narzędzi.</w:t>
      </w:r>
    </w:p>
    <w:tbl>
      <w:tblPr>
        <w:tblStyle w:val="TableGrid"/>
        <w:name w:val="Tabela18"/>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Potrzeba biznesowa</w:t>
            </w:r>
            <w:r/>
          </w:p>
        </w:tc>
        <w:tc>
          <w:tcPr>
            <w:tcW w:w="3324" w:type="dxa"/>
            <w:vAlign w:val="center"/>
            <w:shd w:val="solid" w:color="D9EAF7" tmshd="1677721856, 0, 16247513"/>
            <w:tmTcPr id="1387840500" protected="0"/>
          </w:tcPr>
          <w:p>
            <w:pPr/>
            <w:r>
              <w:rPr>
                <w:b/>
                <w:sz w:val="18"/>
              </w:rPr>
              <w:t>Najlepsze narzędzie</w:t>
            </w:r>
            <w:r/>
          </w:p>
        </w:tc>
        <w:tc>
          <w:tcPr>
            <w:tcW w:w="3324" w:type="dxa"/>
            <w:vAlign w:val="center"/>
            <w:shd w:val="solid" w:color="D9EAF7" tmshd="1677721856, 0, 16247513"/>
            <w:tmTcPr id="1387840500" protected="0"/>
          </w:tcPr>
          <w:p>
            <w:pPr/>
            <w:r>
              <w:rPr>
                <w:b/>
                <w:sz w:val="18"/>
              </w:rPr>
              <w:t>Uzasadnienie</w:t>
            </w:r>
            <w:r/>
          </w:p>
        </w:tc>
      </w:tr>
      <w:tr>
        <w:trPr>
          <w:cantSplit w:val="0"/>
          <w:trHeight w:val="0" w:hRule="auto"/>
        </w:trPr>
        <w:tc>
          <w:tcPr>
            <w:tcW w:w="3324" w:type="dxa"/>
            <w:tmTcPr id="1387840500" protected="0"/>
          </w:tcPr>
          <w:p>
            <w:pPr/>
            <w:r>
              <w:rPr>
                <w:sz w:val="18"/>
              </w:rPr>
              <w:t>Aktualności firmowe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Dyskusje społecznościowe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Praca zespołu projektowego</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Dokumenty formalne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Ogłoszenia zarządu</w:t>
            </w:r>
            <w:r/>
          </w:p>
        </w:tc>
        <w:tc>
          <w:tcPr>
            <w:tcW w:w="3324" w:type="dxa"/>
            <w:tmTcPr id="1387840500" protected="0"/>
          </w:tcPr>
          <w:p>
            <w:pPr/>
            <w:r/>
          </w:p>
        </w:tc>
        <w:tc>
          <w:tcPr>
            <w:tcW w:w="3324" w:type="dxa"/>
            <w:tmTcPr id="1387840500" protected="0"/>
          </w:tcPr>
          <w:p>
            <w:pPr/>
            <w:r/>
          </w:p>
        </w:tc>
      </w:tr>
    </w:tbl>
    <w:p>
      <w:r/>
    </w:p>
    <w:p>
      <w:r/>
    </w:p>
    <w:p>
      <w:pPr>
        <w:pStyle w:val="para3"/>
      </w:pPr>
      <w:r>
        <w:t>Część 6. BCS, Purview, ECM i hybryda</w:t>
      </w:r>
    </w:p>
    <w:p>
      <w:pPr>
        <w:pStyle w:val="para4"/>
      </w:pPr>
      <w:r>
        <w:t>Ćwiczenie 40. Projekt połączenia z systemem zewnętrznym</w:t>
      </w:r>
    </w:p>
    <w:p>
      <w:r>
        <w:rPr>
          <w:b/>
        </w:rPr>
        <w:t xml:space="preserve">Cel ćwiczenia: </w:t>
      </w:r>
      <w:r>
        <w:t>Zrozumienie integracji z danymi zewnętrznymi.</w:t>
      </w:r>
    </w:p>
    <w:p>
      <w:r>
        <w:rPr>
          <w:b/>
        </w:rPr>
        <w:t xml:space="preserve">Zadanie: </w:t>
      </w:r>
      <w:r>
        <w:t>Zaprojektuj zewnętrzny typ zawartości Klient.</w:t>
      </w:r>
    </w:p>
    <w:tbl>
      <w:tblPr>
        <w:tblStyle w:val="TableGrid"/>
        <w:name w:val="Tabela19"/>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Element</w:t>
            </w:r>
            <w:r/>
          </w:p>
        </w:tc>
        <w:tc>
          <w:tcPr>
            <w:tcW w:w="4986" w:type="dxa"/>
            <w:vAlign w:val="center"/>
            <w:shd w:val="solid" w:color="D9EAF7" tmshd="1677721856, 0, 16247513"/>
            <w:tmTcPr id="1387840500" protected="0"/>
          </w:tcPr>
          <w:p>
            <w:pPr/>
            <w:r>
              <w:rPr>
                <w:b/>
                <w:sz w:val="18"/>
              </w:rPr>
              <w:t>Opis</w:t>
            </w:r>
            <w:r/>
          </w:p>
        </w:tc>
      </w:tr>
      <w:tr>
        <w:trPr>
          <w:cantSplit w:val="0"/>
          <w:trHeight w:val="0" w:hRule="auto"/>
        </w:trPr>
        <w:tc>
          <w:tcPr>
            <w:tcW w:w="4986" w:type="dxa"/>
            <w:tmTcPr id="1387840500" protected="0"/>
          </w:tcPr>
          <w:p>
            <w:pPr/>
            <w:r>
              <w:rPr>
                <w:sz w:val="18"/>
              </w:rPr>
              <w:t>Nazwa typu</w:t>
            </w:r>
            <w:r/>
          </w:p>
        </w:tc>
        <w:tc>
          <w:tcPr>
            <w:tcW w:w="4986" w:type="dxa"/>
            <w:tmTcPr id="1387840500" protected="0"/>
          </w:tcPr>
          <w:p>
            <w:pPr/>
            <w:r/>
          </w:p>
        </w:tc>
      </w:tr>
      <w:tr>
        <w:trPr>
          <w:cantSplit w:val="0"/>
          <w:trHeight w:val="0" w:hRule="auto"/>
        </w:trPr>
        <w:tc>
          <w:tcPr>
            <w:tcW w:w="4986" w:type="dxa"/>
            <w:tmTcPr id="1387840500" protected="0"/>
          </w:tcPr>
          <w:p>
            <w:pPr/>
            <w:r>
              <w:rPr>
                <w:sz w:val="18"/>
              </w:rPr>
              <w:t>Źródło danych</w:t>
            </w:r>
            <w:r/>
          </w:p>
        </w:tc>
        <w:tc>
          <w:tcPr>
            <w:tcW w:w="4986" w:type="dxa"/>
            <w:tmTcPr id="1387840500" protected="0"/>
          </w:tcPr>
          <w:p>
            <w:pPr/>
            <w:r/>
          </w:p>
        </w:tc>
      </w:tr>
      <w:tr>
        <w:trPr>
          <w:cantSplit w:val="0"/>
          <w:trHeight w:val="0" w:hRule="auto"/>
        </w:trPr>
        <w:tc>
          <w:tcPr>
            <w:tcW w:w="4986" w:type="dxa"/>
            <w:tmTcPr id="1387840500" protected="0"/>
          </w:tcPr>
          <w:p>
            <w:pPr/>
            <w:r>
              <w:rPr>
                <w:sz w:val="18"/>
              </w:rPr>
              <w:t>Pola</w:t>
            </w:r>
            <w:r/>
          </w:p>
        </w:tc>
        <w:tc>
          <w:tcPr>
            <w:tcW w:w="4986" w:type="dxa"/>
            <w:tmTcPr id="1387840500" protected="0"/>
          </w:tcPr>
          <w:p>
            <w:pPr/>
            <w:r/>
          </w:p>
        </w:tc>
      </w:tr>
      <w:tr>
        <w:trPr>
          <w:cantSplit w:val="0"/>
          <w:trHeight w:val="0" w:hRule="auto"/>
        </w:trPr>
        <w:tc>
          <w:tcPr>
            <w:tcW w:w="4986" w:type="dxa"/>
            <w:tmTcPr id="1387840500" protected="0"/>
          </w:tcPr>
          <w:p>
            <w:pPr/>
            <w:r>
              <w:rPr>
                <w:sz w:val="18"/>
              </w:rPr>
              <w:t>Operacje</w:t>
            </w:r>
            <w:r/>
          </w:p>
        </w:tc>
        <w:tc>
          <w:tcPr>
            <w:tcW w:w="4986" w:type="dxa"/>
            <w:tmTcPr id="1387840500" protected="0"/>
          </w:tcPr>
          <w:p>
            <w:pPr/>
            <w:r/>
          </w:p>
        </w:tc>
      </w:tr>
      <w:tr>
        <w:trPr>
          <w:cantSplit w:val="0"/>
          <w:trHeight w:val="0" w:hRule="auto"/>
        </w:trPr>
        <w:tc>
          <w:tcPr>
            <w:tcW w:w="4986" w:type="dxa"/>
            <w:tmTcPr id="1387840500" protected="0"/>
          </w:tcPr>
          <w:p>
            <w:pPr/>
            <w:r>
              <w:rPr>
                <w:sz w:val="18"/>
              </w:rPr>
              <w:t>Sposób uwierzytelnienia</w:t>
            </w:r>
            <w:r/>
          </w:p>
        </w:tc>
        <w:tc>
          <w:tcPr>
            <w:tcW w:w="4986" w:type="dxa"/>
            <w:tmTcPr id="1387840500" protected="0"/>
          </w:tcPr>
          <w:p>
            <w:pPr/>
            <w:r/>
          </w:p>
        </w:tc>
      </w:tr>
      <w:tr>
        <w:trPr>
          <w:cantSplit w:val="0"/>
          <w:trHeight w:val="0" w:hRule="auto"/>
        </w:trPr>
        <w:tc>
          <w:tcPr>
            <w:tcW w:w="4986" w:type="dxa"/>
            <w:tmTcPr id="1387840500" protected="0"/>
          </w:tcPr>
          <w:p>
            <w:pPr/>
            <w:r>
              <w:rPr>
                <w:sz w:val="18"/>
              </w:rPr>
              <w:t>Ryzyka</w:t>
            </w:r>
            <w:r/>
          </w:p>
        </w:tc>
        <w:tc>
          <w:tcPr>
            <w:tcW w:w="4986" w:type="dxa"/>
            <w:tmTcPr id="1387840500" protected="0"/>
          </w:tcPr>
          <w:p>
            <w:pPr/>
            <w:r/>
          </w:p>
        </w:tc>
      </w:tr>
    </w:tbl>
    <w:p>
      <w:r/>
    </w:p>
    <w:p>
      <w:r/>
    </w:p>
    <w:p>
      <w:pPr>
        <w:pStyle w:val="para4"/>
      </w:pPr>
      <w:r>
        <w:t>Ćwiczenie 41. Secure Store — aplikacja docelowa</w:t>
      </w:r>
    </w:p>
    <w:p>
      <w:r>
        <w:rPr>
          <w:b/>
        </w:rPr>
        <w:t xml:space="preserve">Cel ćwiczenia: </w:t>
      </w:r>
      <w:r>
        <w:t>Projektowanie bezpiecznego przechowywania poświadczeń.</w:t>
      </w:r>
    </w:p>
    <w:p>
      <w:r>
        <w:rPr>
          <w:b/>
        </w:rPr>
        <w:t xml:space="preserve">Zadanie: </w:t>
      </w:r>
      <w:r>
        <w:t>Zaprojektuj aplikację docelową CRM-ReadOnly.</w:t>
      </w:r>
    </w:p>
    <w:p>
      <w:pPr>
        <w:pStyle w:val="para5"/>
      </w:pPr>
      <w:r>
        <w:t>Kroki wykonania:</w:t>
      </w:r>
    </w:p>
    <w:p>
      <w:pPr>
        <w:ind w:left="198" w:hanging="198"/>
      </w:pPr>
      <w:r>
        <w:t>1. Określ nazwę aplikacji docelowej.</w:t>
      </w:r>
    </w:p>
    <w:p>
      <w:pPr>
        <w:ind w:left="198" w:hanging="198"/>
      </w:pPr>
      <w:r>
        <w:t>2. Określ typ Group.</w:t>
      </w:r>
    </w:p>
    <w:p>
      <w:pPr>
        <w:ind w:left="198" w:hanging="198"/>
      </w:pPr>
      <w:r>
        <w:t>3. Wskaż konto crm_reader.</w:t>
      </w:r>
    </w:p>
    <w:p>
      <w:pPr>
        <w:ind w:left="198" w:hanging="198"/>
      </w:pPr>
      <w:r>
        <w:t>4. Wskaż grupę SP-CRM-Readers.</w:t>
      </w:r>
    </w:p>
    <w:p>
      <w:pPr>
        <w:ind w:left="198" w:hanging="198"/>
      </w:pPr>
      <w:r>
        <w:t>5. Ogranicz dostęp do odczytu.</w:t>
      </w:r>
    </w:p>
    <w:p>
      <w:pPr>
        <w:pStyle w:val="para5"/>
      </w:pPr>
      <w:r>
        <w:t>Pytania kontrolne:</w:t>
      </w:r>
    </w:p>
    <w:p>
      <w:pPr>
        <w:ind w:left="198" w:hanging="198"/>
      </w:pPr>
      <w:r>
        <w:t>1. Dlaczego użytkownicy nie powinni znać hasła do CRM?</w:t>
      </w:r>
    </w:p>
    <w:p>
      <w:pPr>
        <w:ind w:left="198" w:hanging="198"/>
      </w:pPr>
      <w:r>
        <w:t>2. Dlaczego konto powinno mieć minimalne uprawnienia?</w:t>
      </w:r>
    </w:p>
    <w:p>
      <w:pPr>
        <w:ind w:left="198" w:hanging="198"/>
      </w:pPr>
      <w:r>
        <w:t>3. Jakie ryzyko daje zapis?</w:t>
      </w:r>
    </w:p>
    <w:p>
      <w:r/>
    </w:p>
    <w:p>
      <w:pPr>
        <w:pStyle w:val="para4"/>
      </w:pPr>
      <w:r>
        <w:t>Ćwiczenie 42. Przegląd Microsoft Purview</w:t>
      </w:r>
    </w:p>
    <w:p>
      <w:r>
        <w:rPr>
          <w:b/>
        </w:rPr>
        <w:t xml:space="preserve">Cel ćwiczenia: </w:t>
      </w:r>
      <w:r>
        <w:t>Poznanie centrum zgodności i ochrony informacji.</w:t>
      </w:r>
    </w:p>
    <w:p>
      <w:r>
        <w:rPr>
          <w:b/>
        </w:rPr>
        <w:t xml:space="preserve">Zadanie: </w:t>
      </w:r>
      <w:r>
        <w:t>Otwórz Purview i opisz najważniejsze sekcje.</w:t>
      </w:r>
    </w:p>
    <w:tbl>
      <w:tblPr>
        <w:tblStyle w:val="TableGrid"/>
        <w:name w:val="Tabela20"/>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Sekcja Purview</w:t>
            </w:r>
            <w:r/>
          </w:p>
        </w:tc>
        <w:tc>
          <w:tcPr>
            <w:tcW w:w="4986" w:type="dxa"/>
            <w:vAlign w:val="center"/>
            <w:shd w:val="solid" w:color="D9EAF7" tmshd="1677721856, 0, 16247513"/>
            <w:tmTcPr id="1387840500" protected="0"/>
          </w:tcPr>
          <w:p>
            <w:pPr/>
            <w:r>
              <w:rPr>
                <w:b/>
                <w:sz w:val="18"/>
              </w:rPr>
              <w:t>Do czego służy?</w:t>
            </w:r>
            <w:r/>
          </w:p>
        </w:tc>
      </w:tr>
      <w:tr>
        <w:trPr>
          <w:cantSplit w:val="0"/>
          <w:trHeight w:val="0" w:hRule="auto"/>
        </w:trPr>
        <w:tc>
          <w:tcPr>
            <w:tcW w:w="4986" w:type="dxa"/>
            <w:tmTcPr id="1387840500" protected="0"/>
          </w:tcPr>
          <w:p>
            <w:pPr/>
            <w:r>
              <w:rPr>
                <w:sz w:val="18"/>
              </w:rPr>
              <w:t>DLP</w:t>
            </w:r>
            <w:r/>
          </w:p>
        </w:tc>
        <w:tc>
          <w:tcPr>
            <w:tcW w:w="4986" w:type="dxa"/>
            <w:tmTcPr id="1387840500" protected="0"/>
          </w:tcPr>
          <w:p>
            <w:pPr/>
            <w:r/>
          </w:p>
        </w:tc>
      </w:tr>
      <w:tr>
        <w:trPr>
          <w:cantSplit w:val="0"/>
          <w:trHeight w:val="0" w:hRule="auto"/>
        </w:trPr>
        <w:tc>
          <w:tcPr>
            <w:tcW w:w="4986" w:type="dxa"/>
            <w:tmTcPr id="1387840500" protected="0"/>
          </w:tcPr>
          <w:p>
            <w:pPr/>
            <w:r>
              <w:rPr>
                <w:sz w:val="18"/>
              </w:rPr>
              <w:t>eDiscovery</w:t>
            </w:r>
            <w:r/>
          </w:p>
        </w:tc>
        <w:tc>
          <w:tcPr>
            <w:tcW w:w="4986" w:type="dxa"/>
            <w:tmTcPr id="1387840500" protected="0"/>
          </w:tcPr>
          <w:p>
            <w:pPr/>
            <w:r/>
          </w:p>
        </w:tc>
      </w:tr>
      <w:tr>
        <w:trPr>
          <w:cantSplit w:val="0"/>
          <w:trHeight w:val="0" w:hRule="auto"/>
        </w:trPr>
        <w:tc>
          <w:tcPr>
            <w:tcW w:w="4986" w:type="dxa"/>
            <w:tmTcPr id="1387840500" protected="0"/>
          </w:tcPr>
          <w:p>
            <w:pPr/>
            <w:r>
              <w:rPr>
                <w:sz w:val="18"/>
              </w:rPr>
              <w:t>Audit</w:t>
            </w:r>
            <w:r/>
          </w:p>
        </w:tc>
        <w:tc>
          <w:tcPr>
            <w:tcW w:w="4986" w:type="dxa"/>
            <w:tmTcPr id="1387840500" protected="0"/>
          </w:tcPr>
          <w:p>
            <w:pPr/>
            <w:r/>
          </w:p>
        </w:tc>
      </w:tr>
      <w:tr>
        <w:trPr>
          <w:cantSplit w:val="0"/>
          <w:trHeight w:val="0" w:hRule="auto"/>
        </w:trPr>
        <w:tc>
          <w:tcPr>
            <w:tcW w:w="4986" w:type="dxa"/>
            <w:tmTcPr id="1387840500" protected="0"/>
          </w:tcPr>
          <w:p>
            <w:pPr/>
            <w:r>
              <w:rPr>
                <w:sz w:val="18"/>
              </w:rPr>
              <w:t>Information Protection</w:t>
            </w:r>
            <w:r/>
          </w:p>
        </w:tc>
        <w:tc>
          <w:tcPr>
            <w:tcW w:w="4986" w:type="dxa"/>
            <w:tmTcPr id="1387840500" protected="0"/>
          </w:tcPr>
          <w:p>
            <w:pPr/>
            <w:r/>
          </w:p>
        </w:tc>
      </w:tr>
      <w:tr>
        <w:trPr>
          <w:cantSplit w:val="0"/>
          <w:trHeight w:val="0" w:hRule="auto"/>
        </w:trPr>
        <w:tc>
          <w:tcPr>
            <w:tcW w:w="4986" w:type="dxa"/>
            <w:tmTcPr id="1387840500" protected="0"/>
          </w:tcPr>
          <w:p>
            <w:pPr/>
            <w:r>
              <w:rPr>
                <w:sz w:val="18"/>
              </w:rPr>
              <w:t>Data lifecycle management</w:t>
            </w:r>
            <w:r/>
          </w:p>
        </w:tc>
        <w:tc>
          <w:tcPr>
            <w:tcW w:w="4986" w:type="dxa"/>
            <w:tmTcPr id="1387840500" protected="0"/>
          </w:tcPr>
          <w:p>
            <w:pPr/>
            <w:r/>
          </w:p>
        </w:tc>
      </w:tr>
    </w:tbl>
    <w:p>
      <w:r/>
    </w:p>
    <w:p>
      <w:r/>
    </w:p>
    <w:p>
      <w:pPr>
        <w:pStyle w:val="para4"/>
      </w:pPr>
      <w:r>
        <w:t>Ćwiczenie 43. Czy to jest incydent DLP?</w:t>
      </w:r>
    </w:p>
    <w:p>
      <w:r>
        <w:rPr>
          <w:b/>
        </w:rPr>
        <w:t xml:space="preserve">Cel ćwiczenia: </w:t>
      </w:r>
      <w:r>
        <w:t>Odróżnianie normalnych operacji od incydentów.</w:t>
      </w:r>
    </w:p>
    <w:p>
      <w:r>
        <w:rPr>
          <w:b/>
        </w:rPr>
        <w:t xml:space="preserve">Zadanie: </w:t>
      </w:r>
      <w:r>
        <w:t>Oceń sytuacje pod kątem DLP.</w:t>
      </w:r>
    </w:p>
    <w:tbl>
      <w:tblPr>
        <w:tblStyle w:val="TableGrid"/>
        <w:name w:val="Tabela21"/>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Sytuacja</w:t>
            </w:r>
            <w:r/>
          </w:p>
        </w:tc>
        <w:tc>
          <w:tcPr>
            <w:tcW w:w="3324" w:type="dxa"/>
            <w:vAlign w:val="center"/>
            <w:shd w:val="solid" w:color="D9EAF7" tmshd="1677721856, 0, 16247513"/>
            <w:tmTcPr id="1387840500" protected="0"/>
          </w:tcPr>
          <w:p>
            <w:pPr/>
            <w:r>
              <w:rPr>
                <w:b/>
                <w:sz w:val="18"/>
              </w:rPr>
              <w:t>Czy to incydent?</w:t>
            </w:r>
            <w:r/>
          </w:p>
        </w:tc>
        <w:tc>
          <w:tcPr>
            <w:tcW w:w="3324" w:type="dxa"/>
            <w:vAlign w:val="center"/>
            <w:shd w:val="solid" w:color="D9EAF7" tmshd="1677721856, 0, 16247513"/>
            <w:tmTcPr id="1387840500" protected="0"/>
          </w:tcPr>
          <w:p>
            <w:pPr/>
            <w:r>
              <w:rPr>
                <w:b/>
                <w:sz w:val="18"/>
              </w:rPr>
              <w:t>Co zrobić?</w:t>
            </w:r>
            <w:r/>
          </w:p>
        </w:tc>
      </w:tr>
      <w:tr>
        <w:trPr>
          <w:cantSplit w:val="0"/>
          <w:trHeight w:val="0" w:hRule="auto"/>
        </w:trPr>
        <w:tc>
          <w:tcPr>
            <w:tcW w:w="3324" w:type="dxa"/>
            <w:tmTcPr id="1387840500" protected="0"/>
          </w:tcPr>
          <w:p>
            <w:pPr/>
            <w:r>
              <w:rPr>
                <w:sz w:val="18"/>
              </w:rPr>
              <w:t>Plik z PESEL wysłany na prywatny mail</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Faktury w SharePoint Finance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Dane kart płatniczych udostępnione gościowi</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Użytkownik pobrał 500 plików z HR</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Kandydat wysłał CV do HR</w:t>
            </w:r>
            <w:r/>
          </w:p>
        </w:tc>
        <w:tc>
          <w:tcPr>
            <w:tcW w:w="3324" w:type="dxa"/>
            <w:tmTcPr id="1387840500" protected="0"/>
          </w:tcPr>
          <w:p>
            <w:pPr/>
            <w:r/>
          </w:p>
        </w:tc>
        <w:tc>
          <w:tcPr>
            <w:tcW w:w="3324" w:type="dxa"/>
            <w:tmTcPr id="1387840500" protected="0"/>
          </w:tcPr>
          <w:p>
            <w:pPr/>
            <w:r/>
          </w:p>
        </w:tc>
      </w:tr>
    </w:tbl>
    <w:p>
      <w:r/>
    </w:p>
    <w:p>
      <w:r/>
    </w:p>
    <w:p>
      <w:pPr>
        <w:pStyle w:val="para4"/>
      </w:pPr>
      <w:r>
        <w:t>Ćwiczenie 44. Projekt polityki DLP</w:t>
      </w:r>
    </w:p>
    <w:p>
      <w:r>
        <w:rPr>
          <w:b/>
        </w:rPr>
        <w:t xml:space="preserve">Cel ćwiczenia: </w:t>
      </w:r>
      <w:r>
        <w:t>Projektowanie polityki ochrony przed utratą danych.</w:t>
      </w:r>
    </w:p>
    <w:p>
      <w:r>
        <w:rPr>
          <w:b/>
        </w:rPr>
        <w:t xml:space="preserve">Zadanie: </w:t>
      </w:r>
      <w:r>
        <w:t>Zaprojektuj politykę DLP dla danych osobowych i finansowych.</w:t>
      </w:r>
    </w:p>
    <w:tbl>
      <w:tblPr>
        <w:tblStyle w:val="TableGrid"/>
        <w:name w:val="Tabela22"/>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Element polityki</w:t>
            </w:r>
            <w:r/>
          </w:p>
        </w:tc>
        <w:tc>
          <w:tcPr>
            <w:tcW w:w="4986" w:type="dxa"/>
            <w:vAlign w:val="center"/>
            <w:shd w:val="solid" w:color="D9EAF7" tmshd="1677721856, 0, 16247513"/>
            <w:tmTcPr id="1387840500" protected="0"/>
          </w:tcPr>
          <w:p>
            <w:pPr/>
            <w:r>
              <w:rPr>
                <w:b/>
                <w:sz w:val="18"/>
              </w:rPr>
              <w:t>Wartość</w:t>
            </w:r>
            <w:r/>
          </w:p>
        </w:tc>
      </w:tr>
      <w:tr>
        <w:trPr>
          <w:cantSplit w:val="0"/>
          <w:trHeight w:val="0" w:hRule="auto"/>
        </w:trPr>
        <w:tc>
          <w:tcPr>
            <w:tcW w:w="4986" w:type="dxa"/>
            <w:tmTcPr id="1387840500" protected="0"/>
          </w:tcPr>
          <w:p>
            <w:pPr/>
            <w:r>
              <w:rPr>
                <w:sz w:val="18"/>
              </w:rPr>
              <w:t>Nazwa polityki</w:t>
            </w:r>
            <w:r/>
          </w:p>
        </w:tc>
        <w:tc>
          <w:tcPr>
            <w:tcW w:w="4986" w:type="dxa"/>
            <w:tmTcPr id="1387840500" protected="0"/>
          </w:tcPr>
          <w:p>
            <w:pPr/>
            <w:r/>
          </w:p>
        </w:tc>
      </w:tr>
      <w:tr>
        <w:trPr>
          <w:cantSplit w:val="0"/>
          <w:trHeight w:val="0" w:hRule="auto"/>
        </w:trPr>
        <w:tc>
          <w:tcPr>
            <w:tcW w:w="4986" w:type="dxa"/>
            <w:tmTcPr id="1387840500" protected="0"/>
          </w:tcPr>
          <w:p>
            <w:pPr/>
            <w:r>
              <w:rPr>
                <w:sz w:val="18"/>
              </w:rPr>
              <w:t>Lokalizacje</w:t>
            </w:r>
            <w:r/>
          </w:p>
        </w:tc>
        <w:tc>
          <w:tcPr>
            <w:tcW w:w="4986" w:type="dxa"/>
            <w:tmTcPr id="1387840500" protected="0"/>
          </w:tcPr>
          <w:p>
            <w:pPr/>
            <w:r/>
          </w:p>
        </w:tc>
      </w:tr>
      <w:tr>
        <w:trPr>
          <w:cantSplit w:val="0"/>
          <w:trHeight w:val="0" w:hRule="auto"/>
        </w:trPr>
        <w:tc>
          <w:tcPr>
            <w:tcW w:w="4986" w:type="dxa"/>
            <w:tmTcPr id="1387840500" protected="0"/>
          </w:tcPr>
          <w:p>
            <w:pPr/>
            <w:r>
              <w:rPr>
                <w:sz w:val="18"/>
              </w:rPr>
              <w:t>Typy danych wrażliwych</w:t>
            </w:r>
            <w:r/>
          </w:p>
        </w:tc>
        <w:tc>
          <w:tcPr>
            <w:tcW w:w="4986" w:type="dxa"/>
            <w:tmTcPr id="1387840500" protected="0"/>
          </w:tcPr>
          <w:p>
            <w:pPr/>
            <w:r/>
          </w:p>
        </w:tc>
      </w:tr>
      <w:tr>
        <w:trPr>
          <w:cantSplit w:val="0"/>
          <w:trHeight w:val="0" w:hRule="auto"/>
        </w:trPr>
        <w:tc>
          <w:tcPr>
            <w:tcW w:w="4986" w:type="dxa"/>
            <w:tmTcPr id="1387840500" protected="0"/>
          </w:tcPr>
          <w:p>
            <w:pPr/>
            <w:r>
              <w:rPr>
                <w:sz w:val="18"/>
              </w:rPr>
              <w:t>Warunki</w:t>
            </w:r>
            <w:r/>
          </w:p>
        </w:tc>
        <w:tc>
          <w:tcPr>
            <w:tcW w:w="4986" w:type="dxa"/>
            <w:tmTcPr id="1387840500" protected="0"/>
          </w:tcPr>
          <w:p>
            <w:pPr/>
            <w:r/>
          </w:p>
        </w:tc>
      </w:tr>
      <w:tr>
        <w:trPr>
          <w:cantSplit w:val="0"/>
          <w:trHeight w:val="0" w:hRule="auto"/>
        </w:trPr>
        <w:tc>
          <w:tcPr>
            <w:tcW w:w="4986" w:type="dxa"/>
            <w:tmTcPr id="1387840500" protected="0"/>
          </w:tcPr>
          <w:p>
            <w:pPr/>
            <w:r>
              <w:rPr>
                <w:sz w:val="18"/>
              </w:rPr>
              <w:t>Akcje</w:t>
            </w:r>
            <w:r/>
          </w:p>
        </w:tc>
        <w:tc>
          <w:tcPr>
            <w:tcW w:w="4986" w:type="dxa"/>
            <w:tmTcPr id="1387840500" protected="0"/>
          </w:tcPr>
          <w:p>
            <w:pPr/>
            <w:r/>
          </w:p>
        </w:tc>
      </w:tr>
      <w:tr>
        <w:trPr>
          <w:cantSplit w:val="0"/>
          <w:trHeight w:val="0" w:hRule="auto"/>
        </w:trPr>
        <w:tc>
          <w:tcPr>
            <w:tcW w:w="4986" w:type="dxa"/>
            <w:tmTcPr id="1387840500" protected="0"/>
          </w:tcPr>
          <w:p>
            <w:pPr/>
            <w:r>
              <w:rPr>
                <w:sz w:val="18"/>
              </w:rPr>
              <w:t>Wyjątki</w:t>
            </w:r>
            <w:r/>
          </w:p>
        </w:tc>
        <w:tc>
          <w:tcPr>
            <w:tcW w:w="4986" w:type="dxa"/>
            <w:tmTcPr id="1387840500" protected="0"/>
          </w:tcPr>
          <w:p>
            <w:pPr/>
            <w:r/>
          </w:p>
        </w:tc>
      </w:tr>
      <w:tr>
        <w:trPr>
          <w:cantSplit w:val="0"/>
          <w:trHeight w:val="0" w:hRule="auto"/>
        </w:trPr>
        <w:tc>
          <w:tcPr>
            <w:tcW w:w="4986" w:type="dxa"/>
            <w:tmTcPr id="1387840500" protected="0"/>
          </w:tcPr>
          <w:p>
            <w:pPr/>
            <w:r>
              <w:rPr>
                <w:sz w:val="18"/>
              </w:rPr>
              <w:t>Tryb testowy</w:t>
            </w:r>
            <w:r/>
          </w:p>
        </w:tc>
        <w:tc>
          <w:tcPr>
            <w:tcW w:w="4986" w:type="dxa"/>
            <w:tmTcPr id="1387840500" protected="0"/>
          </w:tcPr>
          <w:p>
            <w:pPr/>
            <w:r/>
          </w:p>
        </w:tc>
      </w:tr>
      <w:tr>
        <w:trPr>
          <w:cantSplit w:val="0"/>
          <w:trHeight w:val="0" w:hRule="auto"/>
        </w:trPr>
        <w:tc>
          <w:tcPr>
            <w:tcW w:w="4986" w:type="dxa"/>
            <w:tmTcPr id="1387840500" protected="0"/>
          </w:tcPr>
          <w:p>
            <w:pPr/>
            <w:r>
              <w:rPr>
                <w:sz w:val="18"/>
              </w:rPr>
              <w:t>Kto otrzyma alert</w:t>
            </w:r>
            <w:r/>
          </w:p>
        </w:tc>
        <w:tc>
          <w:tcPr>
            <w:tcW w:w="4986" w:type="dxa"/>
            <w:tmTcPr id="1387840500" protected="0"/>
          </w:tcPr>
          <w:p>
            <w:pPr/>
            <w:r/>
          </w:p>
        </w:tc>
      </w:tr>
      <w:tr>
        <w:trPr>
          <w:cantSplit w:val="0"/>
          <w:trHeight w:val="0" w:hRule="auto"/>
        </w:trPr>
        <w:tc>
          <w:tcPr>
            <w:tcW w:w="4986" w:type="dxa"/>
            <w:tmTcPr id="1387840500" protected="0"/>
          </w:tcPr>
          <w:p>
            <w:pPr/>
            <w:r>
              <w:rPr>
                <w:sz w:val="18"/>
              </w:rPr>
              <w:t>Komunikat dla użytkownika</w:t>
            </w:r>
            <w:r/>
          </w:p>
        </w:tc>
        <w:tc>
          <w:tcPr>
            <w:tcW w:w="4986" w:type="dxa"/>
            <w:tmTcPr id="1387840500" protected="0"/>
          </w:tcPr>
          <w:p>
            <w:pPr/>
            <w:r/>
          </w:p>
        </w:tc>
      </w:tr>
    </w:tbl>
    <w:p>
      <w:r/>
    </w:p>
    <w:p>
      <w:r/>
    </w:p>
    <w:p>
      <w:pPr>
        <w:pStyle w:val="para4"/>
      </w:pPr>
      <w:r>
        <w:t>Ćwiczenie 45. eDiscovery — sprawa audytowa</w:t>
      </w:r>
    </w:p>
    <w:p>
      <w:r>
        <w:rPr>
          <w:b/>
        </w:rPr>
        <w:t xml:space="preserve">Cel ćwiczenia: </w:t>
      </w:r>
      <w:r>
        <w:t>Planowanie wyszukiwania danych na potrzeby audytu lub działu prawnego.</w:t>
      </w:r>
    </w:p>
    <w:p>
      <w:r>
        <w:rPr>
          <w:b/>
        </w:rPr>
        <w:t xml:space="preserve">Zadanie: </w:t>
      </w:r>
      <w:r>
        <w:t>Przygotuj plan sprawy eDiscovery dla fraz projekt alfa, umowa ramowa, NDA z ostatnich 12 miesięcy.</w:t>
      </w:r>
    </w:p>
    <w:p>
      <w:pPr>
        <w:pStyle w:val="para5"/>
      </w:pPr>
      <w:r>
        <w:t>Kroki wykonania:</w:t>
      </w:r>
    </w:p>
    <w:p>
      <w:pPr>
        <w:ind w:left="198" w:hanging="198"/>
      </w:pPr>
      <w:r>
        <w:t>1. Nazwij sprawę.</w:t>
      </w:r>
    </w:p>
    <w:p>
      <w:pPr>
        <w:ind w:left="198" w:hanging="198"/>
      </w:pPr>
      <w:r>
        <w:t>2. Określ lokalizacje.</w:t>
      </w:r>
    </w:p>
    <w:p>
      <w:pPr>
        <w:ind w:left="198" w:hanging="198"/>
      </w:pPr>
      <w:r>
        <w:t>3. Określ kryteria.</w:t>
      </w:r>
    </w:p>
    <w:p>
      <w:pPr>
        <w:ind w:left="198" w:hanging="198"/>
      </w:pPr>
      <w:r>
        <w:t>4. Wskaż osoby odpowiedzialne.</w:t>
      </w:r>
    </w:p>
    <w:p>
      <w:pPr>
        <w:ind w:left="198" w:hanging="198"/>
      </w:pPr>
      <w:r>
        <w:t>5. Określ sposób eksportu.</w:t>
      </w:r>
    </w:p>
    <w:p>
      <w:pPr>
        <w:ind w:left="198" w:hanging="198"/>
      </w:pPr>
      <w:r>
        <w:t>6. Określ zasady dostępu do wyników.</w:t>
      </w:r>
    </w:p>
    <w:p>
      <w:r/>
    </w:p>
    <w:p>
      <w:pPr>
        <w:pStyle w:val="para4"/>
      </w:pPr>
      <w:r>
        <w:t>Ćwiczenie 46. Klasyfikacja dokumentów ECM</w:t>
      </w:r>
    </w:p>
    <w:p>
      <w:r>
        <w:rPr>
          <w:b/>
        </w:rPr>
        <w:t xml:space="preserve">Cel ćwiczenia: </w:t>
      </w:r>
      <w:r>
        <w:t>Klasyfikowanie dokumentów według poufności, retencji i statusu rekordu.</w:t>
      </w:r>
    </w:p>
    <w:p>
      <w:r>
        <w:rPr>
          <w:b/>
        </w:rPr>
        <w:t xml:space="preserve">Zadanie: </w:t>
      </w:r>
      <w:r>
        <w:t>Uzupełnij klasyfikację dokumentów.</w:t>
      </w:r>
    </w:p>
    <w:tbl>
      <w:tblPr>
        <w:tblStyle w:val="TableGrid"/>
        <w:name w:val="Tabela23"/>
        <w:tabOrder w:val="0"/>
        <w:jc w:val="center"/>
        <w:tblInd w:w="0" w:type="dxa"/>
        <w:tblW w:w="9972" w:type="dxa"/>
        <w:pPr>
          <w:spacing/>
          <w:jc w:val="center"/>
        </w:pPr>
        <w:tblLook w:val="04A0" w:firstRow="1" w:lastRow="0" w:firstColumn="1" w:lastColumn="0" w:noHBand="0" w:noVBand="1"/>
      </w:tblPr>
      <w:tblGrid>
        <w:gridCol w:w="1662"/>
        <w:gridCol w:w="1662"/>
        <w:gridCol w:w="1662"/>
        <w:gridCol w:w="1662"/>
        <w:gridCol w:w="1662"/>
        <w:gridCol w:w="1662"/>
      </w:tblGrid>
      <w:tr>
        <w:trPr>
          <w:cantSplit w:val="0"/>
          <w:trHeight w:val="0" w:hRule="auto"/>
        </w:trPr>
        <w:tc>
          <w:tcPr>
            <w:tcW w:w="1662" w:type="dxa"/>
            <w:vAlign w:val="center"/>
            <w:shd w:val="solid" w:color="D9EAF7" tmshd="1677721856, 0, 16247513"/>
            <w:tmTcPr id="1387840500" protected="0"/>
          </w:tcPr>
          <w:p>
            <w:pPr/>
            <w:r>
              <w:rPr>
                <w:b/>
                <w:sz w:val="18"/>
              </w:rPr>
              <w:t>Dokument</w:t>
            </w:r>
            <w:r/>
          </w:p>
        </w:tc>
        <w:tc>
          <w:tcPr>
            <w:tcW w:w="1662" w:type="dxa"/>
            <w:vAlign w:val="center"/>
            <w:shd w:val="solid" w:color="D9EAF7" tmshd="1677721856, 0, 16247513"/>
            <w:tmTcPr id="1387840500" protected="0"/>
          </w:tcPr>
          <w:p>
            <w:pPr/>
            <w:r>
              <w:rPr>
                <w:b/>
                <w:sz w:val="18"/>
              </w:rPr>
              <w:t>Typ</w:t>
            </w:r>
            <w:r/>
          </w:p>
        </w:tc>
        <w:tc>
          <w:tcPr>
            <w:tcW w:w="1662" w:type="dxa"/>
            <w:vAlign w:val="center"/>
            <w:shd w:val="solid" w:color="D9EAF7" tmshd="1677721856, 0, 16247513"/>
            <w:tmTcPr id="1387840500" protected="0"/>
          </w:tcPr>
          <w:p>
            <w:pPr/>
            <w:r>
              <w:rPr>
                <w:b/>
                <w:sz w:val="18"/>
              </w:rPr>
              <w:t>Poufność</w:t>
            </w:r>
            <w:r/>
          </w:p>
        </w:tc>
        <w:tc>
          <w:tcPr>
            <w:tcW w:w="1662" w:type="dxa"/>
            <w:vAlign w:val="center"/>
            <w:shd w:val="solid" w:color="D9EAF7" tmshd="1677721856, 0, 16247513"/>
            <w:tmTcPr id="1387840500" protected="0"/>
          </w:tcPr>
          <w:p>
            <w:pPr/>
            <w:r>
              <w:rPr>
                <w:b/>
                <w:sz w:val="18"/>
              </w:rPr>
              <w:t>Retencja</w:t>
            </w:r>
            <w:r/>
          </w:p>
        </w:tc>
        <w:tc>
          <w:tcPr>
            <w:tcW w:w="1662" w:type="dxa"/>
            <w:vAlign w:val="center"/>
            <w:shd w:val="solid" w:color="D9EAF7" tmshd="1677721856, 0, 16247513"/>
            <w:tmTcPr id="1387840500" protected="0"/>
          </w:tcPr>
          <w:p>
            <w:pPr/>
            <w:r>
              <w:rPr>
                <w:b/>
                <w:sz w:val="18"/>
              </w:rPr>
              <w:t>Właściciel</w:t>
            </w:r>
            <w:r/>
          </w:p>
        </w:tc>
        <w:tc>
          <w:tcPr>
            <w:tcW w:w="1662" w:type="dxa"/>
            <w:vAlign w:val="center"/>
            <w:shd w:val="solid" w:color="D9EAF7" tmshd="1677721856, 0, 16247513"/>
            <w:tmTcPr id="1387840500" protected="0"/>
          </w:tcPr>
          <w:p>
            <w:pPr/>
            <w:r>
              <w:rPr>
                <w:b/>
                <w:sz w:val="18"/>
              </w:rPr>
              <w:t>Czy rekord?</w:t>
            </w:r>
            <w:r/>
          </w:p>
        </w:tc>
      </w:tr>
      <w:tr>
        <w:trPr>
          <w:cantSplit w:val="0"/>
          <w:trHeight w:val="0" w:hRule="auto"/>
        </w:trPr>
        <w:tc>
          <w:tcPr>
            <w:tcW w:w="1662" w:type="dxa"/>
            <w:tmTcPr id="1387840500" protected="0"/>
          </w:tcPr>
          <w:p>
            <w:pPr/>
            <w:r>
              <w:rPr>
                <w:sz w:val="18"/>
              </w:rPr>
              <w:t>Faktura sprzedaży</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Umowa z klientem</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CV kandydata</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Procedura bezpieczeństwa</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Raport finansowy</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Notatka ze spotkania</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Oferta handlowa</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r>
        <w:trPr>
          <w:cantSplit w:val="0"/>
          <w:trHeight w:val="0" w:hRule="auto"/>
        </w:trPr>
        <w:tc>
          <w:tcPr>
            <w:tcW w:w="1662" w:type="dxa"/>
            <w:tmTcPr id="1387840500" protected="0"/>
          </w:tcPr>
          <w:p>
            <w:pPr/>
            <w:r>
              <w:rPr>
                <w:sz w:val="18"/>
              </w:rPr>
              <w:t>Protokół zarządu</w:t>
            </w: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c>
          <w:tcPr>
            <w:tcW w:w="1662" w:type="dxa"/>
            <w:tmTcPr id="1387840500" protected="0"/>
          </w:tcPr>
          <w:p>
            <w:pPr/>
            <w:r/>
          </w:p>
        </w:tc>
      </w:tr>
    </w:tbl>
    <w:p>
      <w:r/>
    </w:p>
    <w:p>
      <w:r/>
    </w:p>
    <w:p>
      <w:pPr>
        <w:pStyle w:val="para4"/>
      </w:pPr>
      <w:r>
        <w:t>Ćwiczenie 47. Projekt centrum rekordów</w:t>
      </w:r>
    </w:p>
    <w:p>
      <w:r>
        <w:rPr>
          <w:b/>
        </w:rPr>
        <w:t xml:space="preserve">Cel ćwiczenia: </w:t>
      </w:r>
      <w:r>
        <w:t>Projektowanie miejsca przechowywania dokumentów formalnych.</w:t>
      </w:r>
    </w:p>
    <w:p>
      <w:r>
        <w:rPr>
          <w:b/>
        </w:rPr>
        <w:t xml:space="preserve">Zadanie: </w:t>
      </w:r>
      <w:r>
        <w:t>Zaprojektuj centrum rekordów /sites/records.</w:t>
      </w:r>
    </w:p>
    <w:p>
      <w:pPr>
        <w:pStyle w:val="para5"/>
      </w:pPr>
      <w:r>
        <w:t>Kroki wykonania:</w:t>
      </w:r>
    </w:p>
    <w:p>
      <w:pPr>
        <w:ind w:left="198" w:hanging="198"/>
      </w:pPr>
      <w:r>
        <w:t>1. Zaprojektuj biblioteki.</w:t>
      </w:r>
    </w:p>
    <w:p>
      <w:pPr>
        <w:ind w:left="198" w:hanging="198"/>
      </w:pPr>
      <w:r>
        <w:t>2. Zdefiniuj typy zawartości.</w:t>
      </w:r>
    </w:p>
    <w:p>
      <w:pPr>
        <w:ind w:left="198" w:hanging="198"/>
      </w:pPr>
      <w:r>
        <w:t>3. Zdefiniuj metadane.</w:t>
      </w:r>
    </w:p>
    <w:p>
      <w:pPr>
        <w:ind w:left="198" w:hanging="198"/>
      </w:pPr>
      <w:r>
        <w:t>4. Określ retencję.</w:t>
      </w:r>
    </w:p>
    <w:p>
      <w:pPr>
        <w:ind w:left="198" w:hanging="198"/>
      </w:pPr>
      <w:r>
        <w:t>5. Określ uprawnienia.</w:t>
      </w:r>
    </w:p>
    <w:p>
      <w:pPr>
        <w:ind w:left="198" w:hanging="198"/>
      </w:pPr>
      <w:r>
        <w:t>6. Opisz proces przekazywania dokumentu do rekordu.</w:t>
      </w:r>
    </w:p>
    <w:p>
      <w:pPr>
        <w:ind w:left="198" w:hanging="198"/>
      </w:pPr>
      <w:r>
        <w:t>7. Opisz proces audytu.</w:t>
      </w:r>
    </w:p>
    <w:p>
      <w:r/>
    </w:p>
    <w:p>
      <w:pPr>
        <w:pStyle w:val="para4"/>
      </w:pPr>
      <w:r>
        <w:t>Ćwiczenie 48. Czy hybryda ma sens?</w:t>
      </w:r>
    </w:p>
    <w:p>
      <w:r>
        <w:rPr>
          <w:b/>
        </w:rPr>
        <w:t xml:space="preserve">Cel ćwiczenia: </w:t>
      </w:r>
      <w:r>
        <w:t>Ocena sensowności scenariusza hybrydowego.</w:t>
      </w:r>
    </w:p>
    <w:p>
      <w:r>
        <w:rPr>
          <w:b/>
        </w:rPr>
        <w:t xml:space="preserve">Zadanie: </w:t>
      </w:r>
      <w:r>
        <w:t>Wskaż, kiedy stosować chmurę, lokalne środowisko lub hybrydę.</w:t>
      </w:r>
    </w:p>
    <w:tbl>
      <w:tblPr>
        <w:tblStyle w:val="TableGrid"/>
        <w:name w:val="Tabela24"/>
        <w:tabOrder w:val="0"/>
        <w:jc w:val="center"/>
        <w:tblInd w:w="0" w:type="dxa"/>
        <w:tblW w:w="9970" w:type="dxa"/>
        <w:pPr>
          <w:spacing/>
          <w:jc w:val="center"/>
        </w:pPr>
        <w:tblLook w:val="04A0" w:firstRow="1" w:lastRow="0" w:firstColumn="1" w:lastColumn="0" w:noHBand="0" w:noVBand="1"/>
      </w:tblPr>
      <w:tblGrid>
        <w:gridCol w:w="1994"/>
        <w:gridCol w:w="1994"/>
        <w:gridCol w:w="1994"/>
        <w:gridCol w:w="1994"/>
        <w:gridCol w:w="1994"/>
      </w:tblGrid>
      <w:tr>
        <w:trPr>
          <w:cantSplit w:val="0"/>
          <w:trHeight w:val="0" w:hRule="auto"/>
        </w:trPr>
        <w:tc>
          <w:tcPr>
            <w:tcW w:w="1994" w:type="dxa"/>
            <w:vAlign w:val="center"/>
            <w:shd w:val="solid" w:color="D9EAF7" tmshd="1677721856, 0, 16247513"/>
            <w:tmTcPr id="1387840500" protected="0"/>
          </w:tcPr>
          <w:p>
            <w:pPr/>
            <w:r>
              <w:rPr>
                <w:b/>
                <w:sz w:val="18"/>
              </w:rPr>
              <w:t>Sytuacja</w:t>
            </w:r>
            <w:r/>
          </w:p>
        </w:tc>
        <w:tc>
          <w:tcPr>
            <w:tcW w:w="1994" w:type="dxa"/>
            <w:vAlign w:val="center"/>
            <w:shd w:val="solid" w:color="D9EAF7" tmshd="1677721856, 0, 16247513"/>
            <w:tmTcPr id="1387840500" protected="0"/>
          </w:tcPr>
          <w:p>
            <w:pPr/>
            <w:r>
              <w:rPr>
                <w:b/>
                <w:sz w:val="18"/>
              </w:rPr>
              <w:t>Chmura</w:t>
            </w:r>
            <w:r/>
          </w:p>
        </w:tc>
        <w:tc>
          <w:tcPr>
            <w:tcW w:w="1994" w:type="dxa"/>
            <w:vAlign w:val="center"/>
            <w:shd w:val="solid" w:color="D9EAF7" tmshd="1677721856, 0, 16247513"/>
            <w:tmTcPr id="1387840500" protected="0"/>
          </w:tcPr>
          <w:p>
            <w:pPr/>
            <w:r>
              <w:rPr>
                <w:b/>
                <w:sz w:val="18"/>
              </w:rPr>
              <w:t>Lokalnie</w:t>
            </w:r>
            <w:r/>
          </w:p>
        </w:tc>
        <w:tc>
          <w:tcPr>
            <w:tcW w:w="1994" w:type="dxa"/>
            <w:vAlign w:val="center"/>
            <w:shd w:val="solid" w:color="D9EAF7" tmshd="1677721856, 0, 16247513"/>
            <w:tmTcPr id="1387840500" protected="0"/>
          </w:tcPr>
          <w:p>
            <w:pPr/>
            <w:r>
              <w:rPr>
                <w:b/>
                <w:sz w:val="18"/>
              </w:rPr>
              <w:t>Hybryda</w:t>
            </w:r>
            <w:r/>
          </w:p>
        </w:tc>
        <w:tc>
          <w:tcPr>
            <w:tcW w:w="1994" w:type="dxa"/>
            <w:vAlign w:val="center"/>
            <w:shd w:val="solid" w:color="D9EAF7" tmshd="1677721856, 0, 16247513"/>
            <w:tmTcPr id="1387840500" protected="0"/>
          </w:tcPr>
          <w:p>
            <w:pPr/>
            <w:r>
              <w:rPr>
                <w:b/>
                <w:sz w:val="18"/>
              </w:rPr>
              <w:t>Uzasadnienie</w:t>
            </w:r>
            <w:r/>
          </w:p>
        </w:tc>
      </w:tr>
      <w:tr>
        <w:trPr>
          <w:cantSplit w:val="0"/>
          <w:trHeight w:val="0" w:hRule="auto"/>
        </w:trPr>
        <w:tc>
          <w:tcPr>
            <w:tcW w:w="1994" w:type="dxa"/>
            <w:tmTcPr id="1387840500" protected="0"/>
          </w:tcPr>
          <w:p>
            <w:pPr/>
            <w:r>
              <w:rPr>
                <w:sz w:val="18"/>
              </w:rPr>
              <w:t>Nowy intranet</w:t>
            </w:r>
            <w:r/>
          </w:p>
        </w:tc>
        <w:tc>
          <w:tcPr>
            <w:tcW w:w="1994" w:type="dxa"/>
            <w:tmTcPr id="1387840500" protected="0"/>
          </w:tcPr>
          <w:p>
            <w:pPr/>
            <w:r/>
          </w:p>
        </w:tc>
        <w:tc>
          <w:tcPr>
            <w:tcW w:w="1994" w:type="dxa"/>
            <w:tmTcPr id="1387840500" protected="0"/>
          </w:tcPr>
          <w:p>
            <w:pPr/>
            <w:r/>
          </w:p>
        </w:tc>
        <w:tc>
          <w:tcPr>
            <w:tcW w:w="1994" w:type="dxa"/>
            <w:tmTcPr id="1387840500" protected="0"/>
          </w:tcPr>
          <w:p>
            <w:pPr/>
            <w:r/>
          </w:p>
        </w:tc>
        <w:tc>
          <w:tcPr>
            <w:tcW w:w="1994" w:type="dxa"/>
            <w:tmTcPr id="1387840500" protected="0"/>
          </w:tcPr>
          <w:p>
            <w:pPr/>
            <w:r/>
          </w:p>
        </w:tc>
      </w:tr>
      <w:tr>
        <w:trPr>
          <w:cantSplit w:val="0"/>
          <w:trHeight w:val="0" w:hRule="auto"/>
        </w:trPr>
        <w:tc>
          <w:tcPr>
            <w:tcW w:w="1994" w:type="dxa"/>
            <w:tmTcPr id="1387840500" protected="0"/>
          </w:tcPr>
          <w:p>
            <w:pPr/>
            <w:r>
              <w:rPr>
                <w:sz w:val="18"/>
              </w:rPr>
              <w:t>Stary SharePoint Server 2016</w:t>
            </w:r>
            <w:r/>
          </w:p>
        </w:tc>
        <w:tc>
          <w:tcPr>
            <w:tcW w:w="1994" w:type="dxa"/>
            <w:tmTcPr id="1387840500" protected="0"/>
          </w:tcPr>
          <w:p>
            <w:pPr/>
            <w:r/>
          </w:p>
        </w:tc>
        <w:tc>
          <w:tcPr>
            <w:tcW w:w="1994" w:type="dxa"/>
            <w:tmTcPr id="1387840500" protected="0"/>
          </w:tcPr>
          <w:p>
            <w:pPr/>
            <w:r/>
          </w:p>
        </w:tc>
        <w:tc>
          <w:tcPr>
            <w:tcW w:w="1994" w:type="dxa"/>
            <w:tmTcPr id="1387840500" protected="0"/>
          </w:tcPr>
          <w:p>
            <w:pPr/>
            <w:r/>
          </w:p>
        </w:tc>
        <w:tc>
          <w:tcPr>
            <w:tcW w:w="1994" w:type="dxa"/>
            <w:tmTcPr id="1387840500" protected="0"/>
          </w:tcPr>
          <w:p>
            <w:pPr/>
            <w:r/>
          </w:p>
        </w:tc>
      </w:tr>
      <w:tr>
        <w:trPr>
          <w:cantSplit w:val="0"/>
          <w:trHeight w:val="0" w:hRule="auto"/>
        </w:trPr>
        <w:tc>
          <w:tcPr>
            <w:tcW w:w="1994" w:type="dxa"/>
            <w:tmTcPr id="1387840500" protected="0"/>
          </w:tcPr>
          <w:p>
            <w:pPr/>
            <w:r>
              <w:rPr>
                <w:sz w:val="18"/>
              </w:rPr>
              <w:t>OneDrive dla użytkowników</w:t>
            </w:r>
            <w:r/>
          </w:p>
        </w:tc>
        <w:tc>
          <w:tcPr>
            <w:tcW w:w="1994" w:type="dxa"/>
            <w:tmTcPr id="1387840500" protected="0"/>
          </w:tcPr>
          <w:p>
            <w:pPr/>
            <w:r/>
          </w:p>
        </w:tc>
        <w:tc>
          <w:tcPr>
            <w:tcW w:w="1994" w:type="dxa"/>
            <w:tmTcPr id="1387840500" protected="0"/>
          </w:tcPr>
          <w:p>
            <w:pPr/>
            <w:r/>
          </w:p>
        </w:tc>
        <w:tc>
          <w:tcPr>
            <w:tcW w:w="1994" w:type="dxa"/>
            <w:tmTcPr id="1387840500" protected="0"/>
          </w:tcPr>
          <w:p>
            <w:pPr/>
            <w:r/>
          </w:p>
        </w:tc>
        <w:tc>
          <w:tcPr>
            <w:tcW w:w="1994" w:type="dxa"/>
            <w:tmTcPr id="1387840500" protected="0"/>
          </w:tcPr>
          <w:p>
            <w:pPr/>
            <w:r/>
          </w:p>
        </w:tc>
      </w:tr>
      <w:tr>
        <w:trPr>
          <w:cantSplit w:val="0"/>
          <w:trHeight w:val="0" w:hRule="auto"/>
        </w:trPr>
        <w:tc>
          <w:tcPr>
            <w:tcW w:w="1994" w:type="dxa"/>
            <w:tmTcPr id="1387840500" protected="0"/>
          </w:tcPr>
          <w:p>
            <w:pPr/>
            <w:r>
              <w:rPr>
                <w:sz w:val="18"/>
              </w:rPr>
              <w:t>Archiwum z wymaganiami lokalnymi</w:t>
            </w:r>
            <w:r/>
          </w:p>
        </w:tc>
        <w:tc>
          <w:tcPr>
            <w:tcW w:w="1994" w:type="dxa"/>
            <w:tmTcPr id="1387840500" protected="0"/>
          </w:tcPr>
          <w:p>
            <w:pPr/>
            <w:r/>
          </w:p>
        </w:tc>
        <w:tc>
          <w:tcPr>
            <w:tcW w:w="1994" w:type="dxa"/>
            <w:tmTcPr id="1387840500" protected="0"/>
          </w:tcPr>
          <w:p>
            <w:pPr/>
            <w:r/>
          </w:p>
        </w:tc>
        <w:tc>
          <w:tcPr>
            <w:tcW w:w="1994" w:type="dxa"/>
            <w:tmTcPr id="1387840500" protected="0"/>
          </w:tcPr>
          <w:p>
            <w:pPr/>
            <w:r/>
          </w:p>
        </w:tc>
        <w:tc>
          <w:tcPr>
            <w:tcW w:w="1994" w:type="dxa"/>
            <w:tmTcPr id="1387840500" protected="0"/>
          </w:tcPr>
          <w:p>
            <w:pPr/>
            <w:r/>
          </w:p>
        </w:tc>
      </w:tr>
      <w:tr>
        <w:trPr>
          <w:cantSplit w:val="0"/>
          <w:trHeight w:val="0" w:hRule="auto"/>
        </w:trPr>
        <w:tc>
          <w:tcPr>
            <w:tcW w:w="1994" w:type="dxa"/>
            <w:tmTcPr id="1387840500" protected="0"/>
          </w:tcPr>
          <w:p>
            <w:pPr/>
            <w:r>
              <w:rPr>
                <w:sz w:val="18"/>
              </w:rPr>
              <w:t>Wspólne wyszukiwanie lokalne i chmurowe</w:t>
            </w:r>
            <w:r/>
          </w:p>
        </w:tc>
        <w:tc>
          <w:tcPr>
            <w:tcW w:w="1994" w:type="dxa"/>
            <w:tmTcPr id="1387840500" protected="0"/>
          </w:tcPr>
          <w:p>
            <w:pPr/>
            <w:r/>
          </w:p>
        </w:tc>
        <w:tc>
          <w:tcPr>
            <w:tcW w:w="1994" w:type="dxa"/>
            <w:tmTcPr id="1387840500" protected="0"/>
          </w:tcPr>
          <w:p>
            <w:pPr/>
            <w:r/>
          </w:p>
        </w:tc>
        <w:tc>
          <w:tcPr>
            <w:tcW w:w="1994" w:type="dxa"/>
            <w:tmTcPr id="1387840500" protected="0"/>
          </w:tcPr>
          <w:p>
            <w:pPr/>
            <w:r/>
          </w:p>
        </w:tc>
        <w:tc>
          <w:tcPr>
            <w:tcW w:w="1994" w:type="dxa"/>
            <w:tmTcPr id="1387840500" protected="0"/>
          </w:tcPr>
          <w:p>
            <w:pPr/>
            <w:r/>
          </w:p>
        </w:tc>
      </w:tr>
    </w:tbl>
    <w:p>
      <w:r/>
    </w:p>
    <w:p>
      <w:r/>
    </w:p>
    <w:p>
      <w:pPr>
        <w:pStyle w:val="para4"/>
      </w:pPr>
      <w:r>
        <w:t>Ćwiczenie 49. Plan migracji z SharePoint Server do SharePoint Online</w:t>
      </w:r>
    </w:p>
    <w:p>
      <w:r>
        <w:rPr>
          <w:b/>
        </w:rPr>
        <w:t xml:space="preserve">Cel ćwiczenia: </w:t>
      </w:r>
      <w:r>
        <w:t>Planowanie migracji z lokalnego SharePoint do SharePoint Online.</w:t>
      </w:r>
    </w:p>
    <w:p>
      <w:r>
        <w:rPr>
          <w:b/>
        </w:rPr>
        <w:t xml:space="preserve">Zadanie: </w:t>
      </w:r>
      <w:r>
        <w:t>Przygotuj plan migracji i decyzje dla problematycznych elementów.</w:t>
      </w:r>
    </w:p>
    <w:p>
      <w:pPr>
        <w:pStyle w:val="para5"/>
      </w:pPr>
      <w:r>
        <w:t>Kroki wykonania:</w:t>
      </w:r>
    </w:p>
    <w:p>
      <w:pPr>
        <w:ind w:left="198" w:hanging="198"/>
      </w:pPr>
      <w:r>
        <w:t>1. Inwentaryzacja.</w:t>
      </w:r>
    </w:p>
    <w:p>
      <w:pPr>
        <w:ind w:left="198" w:hanging="198"/>
      </w:pPr>
      <w:r>
        <w:t>2. Analiza uprawnień.</w:t>
      </w:r>
    </w:p>
    <w:p>
      <w:pPr>
        <w:ind w:left="198" w:hanging="198"/>
      </w:pPr>
      <w:r>
        <w:t>3. Analiza niestandardowych rozwiązań.</w:t>
      </w:r>
    </w:p>
    <w:p>
      <w:pPr>
        <w:ind w:left="198" w:hanging="198"/>
      </w:pPr>
      <w:r>
        <w:t>4. Analiza workflow.</w:t>
      </w:r>
    </w:p>
    <w:p>
      <w:pPr>
        <w:ind w:left="198" w:hanging="198"/>
      </w:pPr>
      <w:r>
        <w:t>5. Analiza metadanych.</w:t>
      </w:r>
    </w:p>
    <w:p>
      <w:pPr>
        <w:ind w:left="198" w:hanging="198"/>
      </w:pPr>
      <w:r>
        <w:t>6. Decyzja: migrować, archiwizować, zostawić lokalnie.</w:t>
      </w:r>
    </w:p>
    <w:p>
      <w:pPr>
        <w:ind w:left="198" w:hanging="198"/>
      </w:pPr>
      <w:r>
        <w:t>7. Pilotaż.</w:t>
      </w:r>
    </w:p>
    <w:p>
      <w:pPr>
        <w:ind w:left="198" w:hanging="198"/>
      </w:pPr>
      <w:r>
        <w:t>8. Migracja produkcyjna.</w:t>
      </w:r>
    </w:p>
    <w:p>
      <w:pPr>
        <w:ind w:left="198" w:hanging="198"/>
      </w:pPr>
      <w:r>
        <w:t>9. Walidacja.</w:t>
      </w:r>
    </w:p>
    <w:p>
      <w:pPr>
        <w:ind w:left="198" w:hanging="198"/>
      </w:pPr>
      <w:r>
        <w:t>10. Wyłączenie starego środowiska.</w:t>
      </w:r>
    </w:p>
    <w:tbl>
      <w:tblPr>
        <w:tblStyle w:val="TableGrid"/>
        <w:name w:val="Tabela25"/>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Element</w:t>
            </w:r>
            <w:r/>
          </w:p>
        </w:tc>
        <w:tc>
          <w:tcPr>
            <w:tcW w:w="3324" w:type="dxa"/>
            <w:vAlign w:val="center"/>
            <w:shd w:val="solid" w:color="D9EAF7" tmshd="1677721856, 0, 16247513"/>
            <w:tmTcPr id="1387840500" protected="0"/>
          </w:tcPr>
          <w:p>
            <w:pPr/>
            <w:r>
              <w:rPr>
                <w:b/>
                <w:sz w:val="18"/>
              </w:rPr>
              <w:t>Decyzja</w:t>
            </w:r>
            <w:r/>
          </w:p>
        </w:tc>
        <w:tc>
          <w:tcPr>
            <w:tcW w:w="3324" w:type="dxa"/>
            <w:vAlign w:val="center"/>
            <w:shd w:val="solid" w:color="D9EAF7" tmshd="1677721856, 0, 16247513"/>
            <w:tmTcPr id="1387840500" protected="0"/>
          </w:tcPr>
          <w:p>
            <w:pPr/>
            <w:r>
              <w:rPr>
                <w:b/>
                <w:sz w:val="18"/>
              </w:rPr>
              <w:t>Uzasadnienie</w:t>
            </w:r>
            <w:r/>
          </w:p>
        </w:tc>
      </w:tr>
      <w:tr>
        <w:trPr>
          <w:cantSplit w:val="0"/>
          <w:trHeight w:val="0" w:hRule="auto"/>
        </w:trPr>
        <w:tc>
          <w:tcPr>
            <w:tcW w:w="3324" w:type="dxa"/>
            <w:tmTcPr id="1387840500" protected="0"/>
          </w:tcPr>
          <w:p>
            <w:pPr/>
            <w:r>
              <w:rPr>
                <w:sz w:val="18"/>
              </w:rPr>
              <w:t>Niestandardowy webpart</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Workflow SharePoint Designer</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Lista z 200 000 elementów</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Biblioteka z łamanymi uprawnieniami</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Stare konta użytkowników</w:t>
            </w:r>
            <w:r/>
          </w:p>
        </w:tc>
        <w:tc>
          <w:tcPr>
            <w:tcW w:w="3324" w:type="dxa"/>
            <w:tmTcPr id="1387840500" protected="0"/>
          </w:tcPr>
          <w:p>
            <w:pPr/>
            <w:r/>
          </w:p>
        </w:tc>
        <w:tc>
          <w:tcPr>
            <w:tcW w:w="3324" w:type="dxa"/>
            <w:tmTcPr id="1387840500" protected="0"/>
          </w:tcPr>
          <w:p>
            <w:pPr/>
            <w:r/>
          </w:p>
        </w:tc>
      </w:tr>
    </w:tbl>
    <w:p>
      <w:r/>
    </w:p>
    <w:p>
      <w:r/>
    </w:p>
    <w:p>
      <w:pPr>
        <w:pStyle w:val="para3"/>
      </w:pPr>
      <w:r>
        <w:t>Część 7. PowerShell, ustawienia globalne i troubleshooting</w:t>
      </w:r>
    </w:p>
    <w:p>
      <w:pPr>
        <w:pStyle w:val="para4"/>
      </w:pPr>
      <w:r>
        <w:t>Ćwiczenie 50. Raport witryn SharePoint Online</w:t>
      </w:r>
    </w:p>
    <w:p>
      <w:r>
        <w:rPr>
          <w:b/>
        </w:rPr>
        <w:t xml:space="preserve">Cel ćwiczenia: </w:t>
      </w:r>
      <w:r>
        <w:t>Generowanie raportu administracyjnego witryn.</w:t>
      </w:r>
    </w:p>
    <w:p>
      <w:r>
        <w:rPr>
          <w:b/>
        </w:rPr>
        <w:t xml:space="preserve">Zadanie: </w:t>
      </w:r>
      <w:r>
        <w:t>Wygeneruj CSV z listą witryn i najważniejszymi właściwościami.</w:t>
      </w:r>
    </w:p>
    <w:p>
      <w:pPr>
        <w:pStyle w:val="para5"/>
      </w:pPr>
      <w:r>
        <w:t>Przykład PowerShell / konfiguracji:</w:t>
      </w:r>
    </w:p>
    <w:p>
      <w:pPr>
        <w:pStyle w:val="para36"/>
      </w:pPr>
      <w:r>
        <w:t>$tenant = "NAZWA-TENANTA"</w:t>
        <w:br w:type="textWrapping"/>
        <w:t>Connect-SPOService -Url "https://$tenant-admin.sharepoint.com"</w:t>
        <w:br w:type="textWrapping"/>
        <w:t>Get-SPOSite -Limit All |</w:t>
        <w:br w:type="textWrapping"/>
        <w:t>Select-Object Url, Title, Owner, Template, StorageUsageCurrent, StorageQuota, SharingCapability, LastContentModifiedDate |</w:t>
        <w:br w:type="textWrapping"/>
        <w:t>Export-Csv ".\SharePoint-Sites-Report.csv" -NoTypeInformation -Encoding UTF8</w:t>
        <w:br w:type="textWrapping"/>
      </w:r>
    </w:p>
    <w:p>
      <w:r>
        <w:rPr>
          <w:b/>
        </w:rPr>
        <w:t xml:space="preserve">Oczekiwany wynik pracy studenta: </w:t>
      </w:r>
      <w:r>
        <w:t>Plik SharePoint-Sites-Report.csv.</w:t>
      </w:r>
    </w:p>
    <w:p>
      <w:r/>
    </w:p>
    <w:p>
      <w:pPr>
        <w:pStyle w:val="para4"/>
      </w:pPr>
      <w:r>
        <w:t>Ćwiczenie 51. Raport witryn z oceną ryzyka</w:t>
      </w:r>
    </w:p>
    <w:p>
      <w:r>
        <w:rPr>
          <w:b/>
        </w:rPr>
        <w:t xml:space="preserve">Cel ćwiczenia: </w:t>
      </w:r>
      <w:r>
        <w:t>Automatyczne oznaczanie ryzyk administracyjnych.</w:t>
      </w:r>
    </w:p>
    <w:p>
      <w:r>
        <w:rPr>
          <w:b/>
        </w:rPr>
        <w:t xml:space="preserve">Zadanie: </w:t>
      </w:r>
      <w:r>
        <w:t>Wygeneruj raport z kolumną Risk.</w:t>
      </w:r>
    </w:p>
    <w:p>
      <w:pPr>
        <w:pStyle w:val="para5"/>
      </w:pPr>
      <w:r>
        <w:t>Przykład PowerShell / konfiguracji:</w:t>
      </w:r>
    </w:p>
    <w:p>
      <w:pPr>
        <w:pStyle w:val="para36"/>
      </w:pPr>
      <w:r>
        <w:t>$tenant = "NAZWA-TENANTA"</w:t>
        <w:br w:type="textWrapping"/>
        <w:t>Connect-SPOService -Url "https://$tenant-admin.sharepoint.com"</w:t>
        <w:br w:type="textWrapping"/>
        <w:t>$sites = Get-SPOSite -Limit All</w:t>
        <w:br w:type="textWrapping"/>
        <w:t>$report = @()</w:t>
        <w:br w:type="textWrapping"/>
        <w:t>foreach ($site in $sites) {</w:t>
        <w:br w:type="textWrapping"/>
        <w:t xml:space="preserve">  $risks = @()</w:t>
        <w:br w:type="textWrapping"/>
        <w:t xml:space="preserve">  if ($site.SharingCapability -ne "Disabled") { $risks += "ExternalSharingEnabled" }</w:t>
        <w:br w:type="textWrapping"/>
        <w:t xml:space="preserve">  if ($site.StorageQuota -gt 0) {</w:t>
        <w:br w:type="textWrapping"/>
        <w:t xml:space="preserve">    $usagePercent = [math]::Round(($site.StorageUsageCurrent / $site.StorageQuota) * 100, 2)</w:t>
        <w:br w:type="textWrapping"/>
        <w:t xml:space="preserve">    if ($usagePercent -ge 80) { $risks += "StorageAbove80Percent" }</w:t>
        <w:br w:type="textWrapping"/>
        <w:t xml:space="preserve">  } else { $usagePercent = 0 }</w:t>
        <w:br w:type="textWrapping"/>
        <w:t xml:space="preserve">  if ([string]::IsNullOrWhiteSpace($site.Owner)) { $risks += "MissingOwner" }</w:t>
        <w:br w:type="textWrapping"/>
        <w:t xml:space="preserve">  $report += [PSCustomObject]@{ Url=$site.Url; Title=$site.Title; Owner=$site.Owner; StorageUsagePercent=$usagePercent; SharingCapability=$site.SharingCapability; Risk=($risks -join "; ") }</w:t>
        <w:br w:type="textWrapping"/>
        <w:t>}</w:t>
        <w:br w:type="textWrapping"/>
        <w:t>$report | Export-Csv ".\SPO-Sites-Risk-Report.csv" -NoTypeInformation -Encoding UTF8</w:t>
        <w:br w:type="textWrapping"/>
      </w:r>
    </w:p>
    <w:p>
      <w:r>
        <w:rPr>
          <w:b/>
        </w:rPr>
        <w:t xml:space="preserve">Oczekiwany wynik pracy studenta: </w:t>
      </w:r>
      <w:r>
        <w:t>CSV z ryzykami: external sharing, storage powyżej 80%, brak właściciela.</w:t>
      </w:r>
    </w:p>
    <w:p>
      <w:r/>
    </w:p>
    <w:p>
      <w:pPr>
        <w:pStyle w:val="para4"/>
      </w:pPr>
      <w:r>
        <w:t>Ćwiczenie 52. Masowe tworzenie witryn z CSV</w:t>
      </w:r>
    </w:p>
    <w:p>
      <w:r>
        <w:rPr>
          <w:b/>
        </w:rPr>
        <w:t xml:space="preserve">Cel ćwiczenia: </w:t>
      </w:r>
      <w:r>
        <w:t>Tworzenie wielu witryn na podstawie pliku CSV.</w:t>
      </w:r>
    </w:p>
    <w:p>
      <w:r>
        <w:rPr>
          <w:b/>
        </w:rPr>
        <w:t xml:space="preserve">Zadanie: </w:t>
      </w:r>
      <w:r>
        <w:t>Przygotuj sites.csv i skrypt tworzący witryny.</w:t>
      </w:r>
    </w:p>
    <w:p>
      <w:pPr>
        <w:pStyle w:val="para5"/>
      </w:pPr>
      <w:r>
        <w:t>Przykład PowerShell / konfiguracji:</w:t>
      </w:r>
    </w:p>
    <w:p>
      <w:pPr>
        <w:pStyle w:val="para36"/>
      </w:pPr>
      <w:r>
        <w:t># sites.csv</w:t>
        <w:br w:type="textWrapping"/>
        <w:t>Title,Url,Owner,StorageQuota,Template</w:t>
        <w:br w:type="textWrapping"/>
        <w:t>HR,https://NAZWA-TENANTA.sharepoint.com/sites/hr,admin.sharepoint@tenant.onmicrosoft.com,2048,STS#3</w:t>
        <w:br w:type="textWrapping"/>
        <w:t>Finance,https://NAZWA-TENANTA.sharepoint.com/sites/finance,admin.sharepoint@tenant.onmicrosoft.com,2048,STS#3</w:t>
        <w:br w:type="textWrapping"/>
        <w:br w:type="textWrapping"/>
        <w:t># PowerShell</w:t>
        <w:br w:type="textWrapping"/>
        <w:t>$sites = Import-Csv ".\sites.csv"</w:t>
        <w:br w:type="textWrapping"/>
        <w:t>foreach ($site in $sites) {</w:t>
        <w:br w:type="textWrapping"/>
        <w:t xml:space="preserve">  New-SPOSite -Title $site.Title -Url $site.Url -Owner $site.Owner -StorageQuota $site.StorageQuota -Template $site.Template</w:t>
        <w:br w:type="textWrapping"/>
        <w:t>}</w:t>
        <w:br w:type="textWrapping"/>
      </w:r>
    </w:p>
    <w:p>
      <w:r>
        <w:rPr>
          <w:b/>
        </w:rPr>
        <w:t xml:space="preserve">Zadanie rozszerzone: </w:t>
      </w:r>
      <w:r>
        <w:t>Dodaj obsługę błędów try/catch.</w:t>
      </w:r>
    </w:p>
    <w:p>
      <w:r/>
    </w:p>
    <w:p>
      <w:pPr>
        <w:pStyle w:val="para4"/>
      </w:pPr>
      <w:r>
        <w:t>Ćwiczenie 53. Audyt administratorów kolekcji witryn</w:t>
      </w:r>
    </w:p>
    <w:p>
      <w:r>
        <w:rPr>
          <w:b/>
        </w:rPr>
        <w:t xml:space="preserve">Cel ćwiczenia: </w:t>
      </w:r>
      <w:r>
        <w:t>Sprawdzanie, kto ma uprawnienia administracyjne do witryn.</w:t>
      </w:r>
    </w:p>
    <w:p>
      <w:r>
        <w:rPr>
          <w:b/>
        </w:rPr>
        <w:t xml:space="preserve">Zadanie: </w:t>
      </w:r>
      <w:r>
        <w:t>Wygeneruj CSV z administratorami kolekcji witryn.</w:t>
      </w:r>
    </w:p>
    <w:p>
      <w:pPr>
        <w:pStyle w:val="para5"/>
      </w:pPr>
      <w:r>
        <w:t>Przykład PowerShell / konfiguracji:</w:t>
      </w:r>
    </w:p>
    <w:p>
      <w:pPr>
        <w:pStyle w:val="para36"/>
      </w:pPr>
      <w:r>
        <w:t>$tenant = "NAZWA-TENANTA"</w:t>
        <w:br w:type="textWrapping"/>
        <w:t>Connect-SPOService -Url "https://$tenant-admin.sharepoint.com"</w:t>
        <w:br w:type="textWrapping"/>
        <w:t>$sites = Get-SPOSite -Limit All</w:t>
        <w:br w:type="textWrapping"/>
        <w:t>$results = @()</w:t>
        <w:br w:type="textWrapping"/>
        <w:t>foreach ($site in $sites) {</w:t>
        <w:br w:type="textWrapping"/>
        <w:t xml:space="preserve">  $users = Get-SPOUser -Site $site.Url -ErrorAction SilentlyContinue</w:t>
        <w:br w:type="textWrapping"/>
        <w:t xml:space="preserve">  foreach ($user in $users) {</w:t>
        <w:br w:type="textWrapping"/>
        <w:t xml:space="preserve">    if ($user.IsSiteAdmin -eq $true) {</w:t>
        <w:br w:type="textWrapping"/>
        <w:t xml:space="preserve">      $results += [PSCustomObject]@{ SiteUrl=$site.Url; SiteTitle=$site.Title; LoginName=$user.LoginName; DisplayName=$user.DisplayName; IsSiteAdmin=$user.IsSiteAdmin }</w:t>
        <w:br w:type="textWrapping"/>
        <w:t xml:space="preserve">    }</w:t>
        <w:br w:type="textWrapping"/>
        <w:t xml:space="preserve">  }</w:t>
        <w:br w:type="textWrapping"/>
        <w:t>}</w:t>
        <w:br w:type="textWrapping"/>
        <w:t>$results | Export-Csv ".\SPO-SiteAdmins-Audit.csv" -NoTypeInformation -Encoding UTF8</w:t>
        <w:br w:type="textWrapping"/>
      </w:r>
    </w:p>
    <w:p>
      <w:r>
        <w:rPr>
          <w:b/>
        </w:rPr>
        <w:t xml:space="preserve">Oczekiwany wynik pracy studenta: </w:t>
      </w:r>
      <w:r>
        <w:t>Raport administratorów i lista ryzyk: byli pracownicy, konta zewnętrzne, konta współdzielone.</w:t>
      </w:r>
    </w:p>
    <w:p>
      <w:r/>
    </w:p>
    <w:p>
      <w:pPr>
        <w:pStyle w:val="para4"/>
      </w:pPr>
      <w:r>
        <w:t>Ćwiczenie 54. Przegląd ustawień globalnych</w:t>
      </w:r>
    </w:p>
    <w:p>
      <w:r>
        <w:rPr>
          <w:b/>
        </w:rPr>
        <w:t xml:space="preserve">Cel ćwiczenia: </w:t>
      </w:r>
      <w:r>
        <w:t>Poznanie ustawień wpływających na cały tenant SharePoint Online.</w:t>
      </w:r>
    </w:p>
    <w:p>
      <w:r>
        <w:rPr>
          <w:b/>
        </w:rPr>
        <w:t xml:space="preserve">Zadanie: </w:t>
      </w:r>
      <w:r>
        <w:t>Sprawdź ustawienia globalne w SharePoint Admin Center.</w:t>
      </w:r>
    </w:p>
    <w:p>
      <w:pPr>
        <w:pStyle w:val="para5"/>
      </w:pPr>
      <w:r>
        <w:t>Kroki wykonania:</w:t>
      </w:r>
    </w:p>
    <w:p>
      <w:pPr>
        <w:ind w:left="198" w:hanging="198"/>
      </w:pPr>
      <w:r>
        <w:t>1. Otwórz Settings.</w:t>
      </w:r>
    </w:p>
    <w:p>
      <w:pPr>
        <w:ind w:left="198" w:hanging="198"/>
      </w:pPr>
      <w:r>
        <w:t>2. Sprawdź tworzenie witryn.</w:t>
      </w:r>
    </w:p>
    <w:p>
      <w:pPr>
        <w:ind w:left="198" w:hanging="198"/>
      </w:pPr>
      <w:r>
        <w:t>3. Sprawdź domyślne udostępnianie.</w:t>
      </w:r>
    </w:p>
    <w:p>
      <w:pPr>
        <w:ind w:left="198" w:hanging="198"/>
      </w:pPr>
      <w:r>
        <w:t>4. Sprawdź ustawienia OneDrive.</w:t>
      </w:r>
    </w:p>
    <w:p>
      <w:pPr>
        <w:ind w:left="198" w:hanging="198"/>
      </w:pPr>
      <w:r>
        <w:t>5. Sprawdź powiadomienia.</w:t>
      </w:r>
    </w:p>
    <w:p>
      <w:pPr>
        <w:ind w:left="198" w:hanging="198"/>
      </w:pPr>
      <w:r>
        <w:t>6. Sprawdź preview features.</w:t>
      </w:r>
    </w:p>
    <w:tbl>
      <w:tblPr>
        <w:tblStyle w:val="TableGrid"/>
        <w:name w:val="Tabela26"/>
        <w:tabOrder w:val="0"/>
        <w:jc w:val="center"/>
        <w:tblInd w:w="0" w:type="dxa"/>
        <w:tblW w:w="9972" w:type="dxa"/>
        <w:pPr>
          <w:spacing/>
          <w:jc w:val="center"/>
        </w:pPr>
        <w:tblLook w:val="04A0" w:firstRow="1" w:lastRow="0" w:firstColumn="1" w:lastColumn="0" w:noHBand="0" w:noVBand="1"/>
      </w:tblPr>
      <w:tblGrid>
        <w:gridCol w:w="3324"/>
        <w:gridCol w:w="3324"/>
        <w:gridCol w:w="3324"/>
      </w:tblGrid>
      <w:tr>
        <w:trPr>
          <w:cantSplit w:val="0"/>
          <w:trHeight w:val="0" w:hRule="auto"/>
        </w:trPr>
        <w:tc>
          <w:tcPr>
            <w:tcW w:w="3324" w:type="dxa"/>
            <w:vAlign w:val="center"/>
            <w:shd w:val="solid" w:color="D9EAF7" tmshd="1677721856, 0, 16247513"/>
            <w:tmTcPr id="1387840500" protected="0"/>
          </w:tcPr>
          <w:p>
            <w:pPr/>
            <w:r>
              <w:rPr>
                <w:b/>
                <w:sz w:val="18"/>
              </w:rPr>
              <w:t>Ustawienie</w:t>
            </w:r>
            <w:r/>
          </w:p>
        </w:tc>
        <w:tc>
          <w:tcPr>
            <w:tcW w:w="3324" w:type="dxa"/>
            <w:vAlign w:val="center"/>
            <w:shd w:val="solid" w:color="D9EAF7" tmshd="1677721856, 0, 16247513"/>
            <w:tmTcPr id="1387840500" protected="0"/>
          </w:tcPr>
          <w:p>
            <w:pPr/>
            <w:r>
              <w:rPr>
                <w:b/>
                <w:sz w:val="18"/>
              </w:rPr>
              <w:t>Wpływ na środowisko</w:t>
            </w:r>
            <w:r/>
          </w:p>
        </w:tc>
        <w:tc>
          <w:tcPr>
            <w:tcW w:w="3324" w:type="dxa"/>
            <w:vAlign w:val="center"/>
            <w:shd w:val="solid" w:color="D9EAF7" tmshd="1677721856, 0, 16247513"/>
            <w:tmTcPr id="1387840500" protected="0"/>
          </w:tcPr>
          <w:p>
            <w:pPr/>
            <w:r>
              <w:rPr>
                <w:b/>
                <w:sz w:val="18"/>
              </w:rPr>
              <w:t>Rekomendacja</w:t>
            </w:r>
            <w:r/>
          </w:p>
        </w:tc>
      </w:tr>
      <w:tr>
        <w:trPr>
          <w:cantSplit w:val="0"/>
          <w:trHeight w:val="0" w:hRule="auto"/>
        </w:trPr>
        <w:tc>
          <w:tcPr>
            <w:tcW w:w="3324" w:type="dxa"/>
            <w:tmTcPr id="1387840500" protected="0"/>
          </w:tcPr>
          <w:p>
            <w:pPr/>
            <w:r>
              <w:rPr>
                <w:sz w:val="18"/>
              </w:rPr>
              <w:t>Tworzenie witryn</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Udostępnianie zewnętrzne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OneDrive</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Preview features</w:t>
            </w:r>
            <w:r/>
          </w:p>
        </w:tc>
        <w:tc>
          <w:tcPr>
            <w:tcW w:w="3324" w:type="dxa"/>
            <w:tmTcPr id="1387840500" protected="0"/>
          </w:tcPr>
          <w:p>
            <w:pPr/>
            <w:r/>
          </w:p>
        </w:tc>
        <w:tc>
          <w:tcPr>
            <w:tcW w:w="3324" w:type="dxa"/>
            <w:tmTcPr id="1387840500" protected="0"/>
          </w:tcPr>
          <w:p>
            <w:pPr/>
            <w:r/>
          </w:p>
        </w:tc>
      </w:tr>
      <w:tr>
        <w:trPr>
          <w:cantSplit w:val="0"/>
          <w:trHeight w:val="0" w:hRule="auto"/>
        </w:trPr>
        <w:tc>
          <w:tcPr>
            <w:tcW w:w="3324" w:type="dxa"/>
            <w:tmTcPr id="1387840500" protected="0"/>
          </w:tcPr>
          <w:p>
            <w:pPr/>
            <w:r>
              <w:rPr>
                <w:sz w:val="18"/>
              </w:rPr>
              <w:t>Powiadomienia</w:t>
            </w:r>
            <w:r/>
          </w:p>
        </w:tc>
        <w:tc>
          <w:tcPr>
            <w:tcW w:w="3324" w:type="dxa"/>
            <w:tmTcPr id="1387840500" protected="0"/>
          </w:tcPr>
          <w:p>
            <w:pPr/>
            <w:r/>
          </w:p>
        </w:tc>
        <w:tc>
          <w:tcPr>
            <w:tcW w:w="3324" w:type="dxa"/>
            <w:tmTcPr id="1387840500" protected="0"/>
          </w:tcPr>
          <w:p>
            <w:pPr/>
            <w:r/>
          </w:p>
        </w:tc>
      </w:tr>
    </w:tbl>
    <w:p>
      <w:r/>
    </w:p>
    <w:p>
      <w:r/>
    </w:p>
    <w:p>
      <w:pPr>
        <w:pStyle w:val="para4"/>
      </w:pPr>
      <w:r>
        <w:t>Ćwiczenie 55. Kto może tworzyć witryny?</w:t>
      </w:r>
    </w:p>
    <w:p>
      <w:r>
        <w:rPr>
          <w:b/>
        </w:rPr>
        <w:t xml:space="preserve">Cel ćwiczenia: </w:t>
      </w:r>
      <w:r>
        <w:t>Ocena ryzyka samoobsługowego tworzenia witryn.</w:t>
      </w:r>
    </w:p>
    <w:p>
      <w:r>
        <w:rPr>
          <w:b/>
        </w:rPr>
        <w:t xml:space="preserve">Zadanie: </w:t>
      </w:r>
      <w:r>
        <w:t>Porównaj modele tworzenia witryn i przygotuj rekomendację.</w:t>
      </w:r>
    </w:p>
    <w:tbl>
      <w:tblPr>
        <w:tblStyle w:val="TableGrid"/>
        <w:name w:val="Tabela27"/>
        <w:tabOrder w:val="0"/>
        <w:jc w:val="center"/>
        <w:tblInd w:w="0" w:type="dxa"/>
        <w:tblW w:w="9972" w:type="dxa"/>
        <w:pPr>
          <w:spacing/>
          <w:jc w:val="center"/>
        </w:pPr>
        <w:tblLook w:val="04A0" w:firstRow="1" w:lastRow="0" w:firstColumn="1" w:lastColumn="0" w:noHBand="0" w:noVBand="1"/>
      </w:tblPr>
      <w:tblGrid>
        <w:gridCol w:w="2493"/>
        <w:gridCol w:w="2493"/>
        <w:gridCol w:w="2493"/>
        <w:gridCol w:w="2493"/>
      </w:tblGrid>
      <w:tr>
        <w:trPr>
          <w:cantSplit w:val="0"/>
          <w:trHeight w:val="0" w:hRule="auto"/>
        </w:trPr>
        <w:tc>
          <w:tcPr>
            <w:tcW w:w="2493" w:type="dxa"/>
            <w:vAlign w:val="center"/>
            <w:shd w:val="solid" w:color="D9EAF7" tmshd="1677721856, 0, 16247513"/>
            <w:tmTcPr id="1387840500" protected="0"/>
          </w:tcPr>
          <w:p>
            <w:pPr/>
            <w:r>
              <w:rPr>
                <w:b/>
                <w:sz w:val="18"/>
              </w:rPr>
              <w:t>Model</w:t>
            </w:r>
            <w:r/>
          </w:p>
        </w:tc>
        <w:tc>
          <w:tcPr>
            <w:tcW w:w="2493" w:type="dxa"/>
            <w:vAlign w:val="center"/>
            <w:shd w:val="solid" w:color="D9EAF7" tmshd="1677721856, 0, 16247513"/>
            <w:tmTcPr id="1387840500" protected="0"/>
          </w:tcPr>
          <w:p>
            <w:pPr/>
            <w:r>
              <w:rPr>
                <w:b/>
                <w:sz w:val="18"/>
              </w:rPr>
              <w:t>Zalety</w:t>
            </w:r>
            <w:r/>
          </w:p>
        </w:tc>
        <w:tc>
          <w:tcPr>
            <w:tcW w:w="2493" w:type="dxa"/>
            <w:vAlign w:val="center"/>
            <w:shd w:val="solid" w:color="D9EAF7" tmshd="1677721856, 0, 16247513"/>
            <w:tmTcPr id="1387840500" protected="0"/>
          </w:tcPr>
          <w:p>
            <w:pPr/>
            <w:r>
              <w:rPr>
                <w:b/>
                <w:sz w:val="18"/>
              </w:rPr>
              <w:t>Ryzyka</w:t>
            </w:r>
            <w:r/>
          </w:p>
        </w:tc>
        <w:tc>
          <w:tcPr>
            <w:tcW w:w="2493" w:type="dxa"/>
            <w:vAlign w:val="center"/>
            <w:shd w:val="solid" w:color="D9EAF7" tmshd="1677721856, 0, 16247513"/>
            <w:tmTcPr id="1387840500" protected="0"/>
          </w:tcPr>
          <w:p>
            <w:pPr/>
            <w:r>
              <w:rPr>
                <w:b/>
                <w:sz w:val="18"/>
              </w:rPr>
              <w:t>Kiedy stosować?</w:t>
            </w:r>
            <w:r/>
          </w:p>
        </w:tc>
      </w:tr>
      <w:tr>
        <w:trPr>
          <w:cantSplit w:val="0"/>
          <w:trHeight w:val="0" w:hRule="auto"/>
        </w:trPr>
        <w:tc>
          <w:tcPr>
            <w:tcW w:w="2493" w:type="dxa"/>
            <w:tmTcPr id="1387840500" protected="0"/>
          </w:tcPr>
          <w:p>
            <w:pPr/>
            <w:r>
              <w:rPr>
                <w:sz w:val="18"/>
              </w:rPr>
              <w:t>Każdy może tworzyć witryny</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r>
        <w:trPr>
          <w:cantSplit w:val="0"/>
          <w:trHeight w:val="0" w:hRule="auto"/>
        </w:trPr>
        <w:tc>
          <w:tcPr>
            <w:tcW w:w="2493" w:type="dxa"/>
            <w:tmTcPr id="1387840500" protected="0"/>
          </w:tcPr>
          <w:p>
            <w:pPr/>
            <w:r>
              <w:rPr>
                <w:sz w:val="18"/>
              </w:rPr>
              <w:t>Tylko wybrana grupa</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r>
        <w:trPr>
          <w:cantSplit w:val="0"/>
          <w:trHeight w:val="0" w:hRule="auto"/>
        </w:trPr>
        <w:tc>
          <w:tcPr>
            <w:tcW w:w="2493" w:type="dxa"/>
            <w:tmTcPr id="1387840500" protected="0"/>
          </w:tcPr>
          <w:p>
            <w:pPr/>
            <w:r>
              <w:rPr>
                <w:sz w:val="18"/>
              </w:rPr>
              <w:t>Tylko administratorzy</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r>
        <w:trPr>
          <w:cantSplit w:val="0"/>
          <w:trHeight w:val="0" w:hRule="auto"/>
        </w:trPr>
        <w:tc>
          <w:tcPr>
            <w:tcW w:w="2493" w:type="dxa"/>
            <w:tmTcPr id="1387840500" protected="0"/>
          </w:tcPr>
          <w:p>
            <w:pPr/>
            <w:r>
              <w:rPr>
                <w:sz w:val="18"/>
              </w:rPr>
              <w:t>Proces wnioskowy</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bl>
    <w:p>
      <w:r/>
    </w:p>
    <w:p>
      <w:r/>
    </w:p>
    <w:p>
      <w:pPr>
        <w:pStyle w:val="para4"/>
      </w:pPr>
      <w:r>
        <w:t>Ćwiczenie 56. Użytkownik nie ma dostępu do witryny</w:t>
      </w:r>
    </w:p>
    <w:p>
      <w:r>
        <w:rPr>
          <w:b/>
        </w:rPr>
        <w:t xml:space="preserve">Cel ćwiczenia: </w:t>
      </w:r>
      <w:r>
        <w:t>Diagnozowanie problemu Access denied.</w:t>
      </w:r>
    </w:p>
    <w:p>
      <w:r>
        <w:rPr>
          <w:b/>
        </w:rPr>
        <w:t xml:space="preserve">Zadanie: </w:t>
      </w:r>
      <w:r>
        <w:t>Przygotuj procedurę diagnostyczną dla braku dostępu do HR.</w:t>
      </w:r>
    </w:p>
    <w:p>
      <w:pPr>
        <w:pStyle w:val="para5"/>
      </w:pPr>
      <w:r>
        <w:t>Kroki wykonania:</w:t>
      </w:r>
    </w:p>
    <w:p>
      <w:pPr>
        <w:ind w:left="198" w:hanging="198"/>
      </w:pPr>
      <w:r>
        <w:t>1. Sprawdź konto w Entra ID.</w:t>
      </w:r>
    </w:p>
    <w:p>
      <w:pPr>
        <w:ind w:left="198" w:hanging="198"/>
      </w:pPr>
      <w:r>
        <w:t>2. Sprawdź licencję.</w:t>
      </w:r>
    </w:p>
    <w:p>
      <w:pPr>
        <w:ind w:left="198" w:hanging="198"/>
      </w:pPr>
      <w:r>
        <w:t>3. Sprawdź blokadę konta.</w:t>
      </w:r>
    </w:p>
    <w:p>
      <w:pPr>
        <w:ind w:left="198" w:hanging="198"/>
      </w:pPr>
      <w:r>
        <w:t>4. Sprawdź członkostwo w grupie.</w:t>
      </w:r>
    </w:p>
    <w:p>
      <w:pPr>
        <w:ind w:left="198" w:hanging="198"/>
      </w:pPr>
      <w:r>
        <w:t>5. Sprawdź uprawnienia grupy do witryny.</w:t>
      </w:r>
    </w:p>
    <w:p>
      <w:pPr>
        <w:ind w:left="198" w:hanging="198"/>
      </w:pPr>
      <w:r>
        <w:t>6. Sprawdź ograniczenia dostępu.</w:t>
      </w:r>
    </w:p>
    <w:p>
      <w:pPr>
        <w:ind w:left="198" w:hanging="198"/>
      </w:pPr>
      <w:r>
        <w:t>7. Sprawdź, czy użytkownik używa właściwego konta.</w:t>
      </w:r>
    </w:p>
    <w:p>
      <w:pPr>
        <w:ind w:left="198" w:hanging="198"/>
      </w:pPr>
      <w:r>
        <w:t>8. Sprawdź status gościa.</w:t>
      </w:r>
    </w:p>
    <w:p>
      <w:r/>
    </w:p>
    <w:p>
      <w:pPr>
        <w:pStyle w:val="para4"/>
      </w:pPr>
      <w:r>
        <w:t>Ćwiczenie 57. Użytkownik widzi dokumenty, których nie powinien</w:t>
      </w:r>
    </w:p>
    <w:p>
      <w:r>
        <w:rPr>
          <w:b/>
        </w:rPr>
        <w:t xml:space="preserve">Cel ćwiczenia: </w:t>
      </w:r>
      <w:r>
        <w:t>Diagnozowanie nadmiarowych uprawnień.</w:t>
      </w:r>
    </w:p>
    <w:p>
      <w:r>
        <w:rPr>
          <w:b/>
        </w:rPr>
        <w:t xml:space="preserve">Zadanie: </w:t>
      </w:r>
      <w:r>
        <w:t>Ustal, skąd Jan Kowalski ma dostęp do dokumentów Finance.</w:t>
      </w:r>
    </w:p>
    <w:p>
      <w:pPr>
        <w:pStyle w:val="para5"/>
      </w:pPr>
      <w:r>
        <w:t>Kroki wykonania:</w:t>
      </w:r>
    </w:p>
    <w:p>
      <w:pPr>
        <w:ind w:left="198" w:hanging="198"/>
      </w:pPr>
      <w:r>
        <w:t>1. Sprawdź uprawnienia bezpośrednie.</w:t>
      </w:r>
    </w:p>
    <w:p>
      <w:pPr>
        <w:ind w:left="198" w:hanging="198"/>
      </w:pPr>
      <w:r>
        <w:t>2. Sprawdź grupy SharePoint.</w:t>
      </w:r>
    </w:p>
    <w:p>
      <w:pPr>
        <w:ind w:left="198" w:hanging="198"/>
      </w:pPr>
      <w:r>
        <w:t>3. Sprawdź grupy Microsoft 365.</w:t>
      </w:r>
    </w:p>
    <w:p>
      <w:pPr>
        <w:ind w:left="198" w:hanging="198"/>
      </w:pPr>
      <w:r>
        <w:t>4. Sprawdź grupy Entra ID.</w:t>
      </w:r>
    </w:p>
    <w:p>
      <w:pPr>
        <w:ind w:left="198" w:hanging="198"/>
      </w:pPr>
      <w:r>
        <w:t>5. Sprawdź linki udostępnione.</w:t>
      </w:r>
    </w:p>
    <w:p>
      <w:pPr>
        <w:ind w:left="198" w:hanging="198"/>
      </w:pPr>
      <w:r>
        <w:t>6. Sprawdź uprawnienia folderów.</w:t>
      </w:r>
    </w:p>
    <w:p>
      <w:pPr>
        <w:ind w:left="198" w:hanging="198"/>
      </w:pPr>
      <w:r>
        <w:t>7. Sprawdź bibliotekę.</w:t>
      </w:r>
    </w:p>
    <w:p>
      <w:pPr>
        <w:ind w:left="198" w:hanging="198"/>
      </w:pPr>
      <w:r>
        <w:t>8. Sprawdź, czy użytkownik jest Site Collection Admin.</w:t>
      </w:r>
    </w:p>
    <w:p>
      <w:pPr>
        <w:pStyle w:val="para5"/>
      </w:pPr>
      <w:r>
        <w:t>Przykład PowerShell / konfiguracji:</w:t>
      </w:r>
    </w:p>
    <w:p>
      <w:pPr>
        <w:pStyle w:val="para36"/>
      </w:pPr>
      <w:r>
        <w:t>Get-SPOUser -Site "https://NAZWA-TENANTA.sharepoint.com/sites/finance" |</w:t>
        <w:br w:type="textWrapping"/>
        <w:t>Where-Object { $_.DisplayName -like "*Kowalski*" }</w:t>
        <w:br w:type="textWrapping"/>
      </w:r>
    </w:p>
    <w:p>
      <w:r/>
    </w:p>
    <w:p>
      <w:pPr>
        <w:pStyle w:val="para4"/>
      </w:pPr>
      <w:r>
        <w:t>Ćwiczenie 58. Właściciel witryny usunął bibliotekę</w:t>
      </w:r>
    </w:p>
    <w:p>
      <w:r>
        <w:rPr>
          <w:b/>
        </w:rPr>
        <w:t xml:space="preserve">Cel ćwiczenia: </w:t>
      </w:r>
      <w:r>
        <w:t>Reakcja na przypadkowe usunięcie biblioteki.</w:t>
      </w:r>
    </w:p>
    <w:p>
      <w:r>
        <w:rPr>
          <w:b/>
        </w:rPr>
        <w:t xml:space="preserve">Zadanie: </w:t>
      </w:r>
      <w:r>
        <w:t>Przygotuj procedurę odzyskania biblioteki Dokumenty kadrowe.</w:t>
      </w:r>
    </w:p>
    <w:p>
      <w:pPr>
        <w:pStyle w:val="para5"/>
      </w:pPr>
      <w:r>
        <w:t>Kroki wykonania:</w:t>
      </w:r>
    </w:p>
    <w:p>
      <w:pPr>
        <w:ind w:left="198" w:hanging="198"/>
      </w:pPr>
      <w:r>
        <w:t>1. Sprawdź kosz witryny.</w:t>
      </w:r>
    </w:p>
    <w:p>
      <w:pPr>
        <w:ind w:left="198" w:hanging="198"/>
      </w:pPr>
      <w:r>
        <w:t>2. Sprawdź drugi etap kosza.</w:t>
      </w:r>
    </w:p>
    <w:p>
      <w:pPr>
        <w:ind w:left="198" w:hanging="198"/>
      </w:pPr>
      <w:r>
        <w:t>3. Zweryfikuj, kto usunął bibliotekę.</w:t>
      </w:r>
    </w:p>
    <w:p>
      <w:pPr>
        <w:ind w:left="198" w:hanging="198"/>
      </w:pPr>
      <w:r>
        <w:t>4. Przywróć bibliotekę.</w:t>
      </w:r>
    </w:p>
    <w:p>
      <w:pPr>
        <w:ind w:left="198" w:hanging="198"/>
      </w:pPr>
      <w:r>
        <w:t>5. Przygotuj rekomendację zabezpieczeń.</w:t>
      </w:r>
    </w:p>
    <w:p>
      <w:pPr>
        <w:pStyle w:val="para5"/>
      </w:pPr>
      <w:r>
        <w:t>Pytania kontrolne:</w:t>
      </w:r>
    </w:p>
    <w:p>
      <w:pPr>
        <w:ind w:left="198" w:hanging="198"/>
      </w:pPr>
      <w:r>
        <w:t>1. Czy właściciele powinni mieć Full Control?</w:t>
      </w:r>
    </w:p>
    <w:p>
      <w:pPr>
        <w:ind w:left="198" w:hanging="198"/>
      </w:pPr>
      <w:r>
        <w:t>2. Jak ograniczyć przypadkowe usunięcia?</w:t>
      </w:r>
    </w:p>
    <w:p>
      <w:pPr>
        <w:ind w:left="198" w:hanging="198"/>
      </w:pPr>
      <w:r>
        <w:t>3. Czy retencja zastępuje backup?</w:t>
      </w:r>
    </w:p>
    <w:p>
      <w:r/>
    </w:p>
    <w:p>
      <w:pPr>
        <w:pStyle w:val="para3"/>
      </w:pPr>
      <w:r>
        <w:t>Część 8. Mini-projekty</w:t>
      </w:r>
    </w:p>
    <w:p>
      <w:pPr>
        <w:pStyle w:val="para4"/>
      </w:pPr>
      <w:r>
        <w:t>Mini-projekt 1. Bezpieczny SharePoint dla działu HR</w:t>
      </w:r>
    </w:p>
    <w:p>
      <w:pPr>
        <w:pStyle w:val="para5"/>
      </w:pPr>
      <w:r>
        <w:t>Wymagania:</w:t>
      </w:r>
    </w:p>
    <w:p>
      <w:pPr>
        <w:pStyle w:val="para22"/>
        <w:numPr>
          <w:ilvl w:val="0"/>
          <w:numId w:val="9"/>
        </w:numPr>
        <w:ind w:left="360" w:hanging="360"/>
      </w:pPr>
      <w:r>
        <w:t>Osobna witryna HR.</w:t>
      </w:r>
    </w:p>
    <w:p>
      <w:pPr>
        <w:pStyle w:val="para22"/>
        <w:numPr>
          <w:ilvl w:val="0"/>
          <w:numId w:val="9"/>
        </w:numPr>
        <w:ind w:left="360" w:hanging="360"/>
      </w:pPr>
      <w:r>
        <w:t>Brak udostępniania zewnętrznego.</w:t>
      </w:r>
    </w:p>
    <w:p>
      <w:pPr>
        <w:pStyle w:val="para22"/>
        <w:numPr>
          <w:ilvl w:val="0"/>
          <w:numId w:val="9"/>
        </w:numPr>
        <w:ind w:left="360" w:hanging="360"/>
      </w:pPr>
      <w:r>
        <w:t>Dostęp tylko przez grupy.</w:t>
      </w:r>
    </w:p>
    <w:p>
      <w:pPr>
        <w:pStyle w:val="para22"/>
        <w:numPr>
          <w:ilvl w:val="0"/>
          <w:numId w:val="9"/>
        </w:numPr>
        <w:ind w:left="360" w:hanging="360"/>
      </w:pPr>
      <w:r>
        <w:t>Biblioteka dokumentów kadrowych.</w:t>
      </w:r>
    </w:p>
    <w:p>
      <w:pPr>
        <w:pStyle w:val="para22"/>
        <w:numPr>
          <w:ilvl w:val="0"/>
          <w:numId w:val="9"/>
        </w:numPr>
        <w:ind w:left="360" w:hanging="360"/>
      </w:pPr>
      <w:r>
        <w:t>Metadane: typ dokumentu, pracownik, rok, poufność.</w:t>
      </w:r>
    </w:p>
    <w:p>
      <w:pPr>
        <w:pStyle w:val="para22"/>
        <w:numPr>
          <w:ilvl w:val="0"/>
          <w:numId w:val="9"/>
        </w:numPr>
        <w:ind w:left="360" w:hanging="360"/>
      </w:pPr>
      <w:r>
        <w:t>Retencja 10 lat.</w:t>
      </w:r>
    </w:p>
    <w:p>
      <w:pPr>
        <w:pStyle w:val="para22"/>
        <w:numPr>
          <w:ilvl w:val="0"/>
          <w:numId w:val="9"/>
        </w:numPr>
        <w:ind w:left="360" w:hanging="360"/>
      </w:pPr>
      <w:r>
        <w:t>Raport administratorów.</w:t>
      </w:r>
    </w:p>
    <w:p>
      <w:pPr>
        <w:pStyle w:val="para22"/>
        <w:numPr>
          <w:ilvl w:val="0"/>
          <w:numId w:val="9"/>
        </w:numPr>
        <w:ind w:left="360" w:hanging="360"/>
      </w:pPr>
      <w:r>
        <w:t>Procedura odzyskiwania dokumentów.</w:t>
      </w:r>
    </w:p>
    <w:p>
      <w:pPr>
        <w:pStyle w:val="para5"/>
      </w:pPr>
      <w:r>
        <w:t>Produkt końcowy:</w:t>
      </w:r>
    </w:p>
    <w:p>
      <w:pPr>
        <w:pStyle w:val="para22"/>
        <w:numPr>
          <w:ilvl w:val="0"/>
          <w:numId w:val="9"/>
        </w:numPr>
        <w:ind w:left="360" w:hanging="360"/>
      </w:pPr>
      <w:r>
        <w:t>Utworzona witryna.</w:t>
      </w:r>
    </w:p>
    <w:p>
      <w:pPr>
        <w:pStyle w:val="para22"/>
        <w:numPr>
          <w:ilvl w:val="0"/>
          <w:numId w:val="9"/>
        </w:numPr>
        <w:ind w:left="360" w:hanging="360"/>
      </w:pPr>
      <w:r>
        <w:t>Macierz uprawnień.</w:t>
      </w:r>
    </w:p>
    <w:p>
      <w:pPr>
        <w:pStyle w:val="para22"/>
        <w:numPr>
          <w:ilvl w:val="0"/>
          <w:numId w:val="9"/>
        </w:numPr>
        <w:ind w:left="360" w:hanging="360"/>
      </w:pPr>
      <w:r>
        <w:t>Raport PowerShell.</w:t>
      </w:r>
    </w:p>
    <w:p>
      <w:pPr>
        <w:pStyle w:val="para22"/>
        <w:numPr>
          <w:ilvl w:val="0"/>
          <w:numId w:val="9"/>
        </w:numPr>
        <w:ind w:left="360" w:hanging="360"/>
      </w:pPr>
      <w:r>
        <w:t>Krótka dokumentacja administratora.</w:t>
      </w:r>
    </w:p>
    <w:p>
      <w:pPr>
        <w:pStyle w:val="para4"/>
      </w:pPr>
      <w:r>
        <w:t>Mini-projekt 2. SharePoint dla projektów z gośćmi zewnętrznymi</w:t>
      </w:r>
    </w:p>
    <w:p>
      <w:pPr>
        <w:pStyle w:val="para5"/>
      </w:pPr>
      <w:r>
        <w:t>Wymagania:</w:t>
      </w:r>
    </w:p>
    <w:p>
      <w:pPr>
        <w:pStyle w:val="para22"/>
        <w:numPr>
          <w:ilvl w:val="0"/>
          <w:numId w:val="9"/>
        </w:numPr>
        <w:ind w:left="360" w:hanging="360"/>
      </w:pPr>
      <w:r>
        <w:t>Witryna projektowa.</w:t>
      </w:r>
    </w:p>
    <w:p>
      <w:pPr>
        <w:pStyle w:val="para22"/>
        <w:numPr>
          <w:ilvl w:val="0"/>
          <w:numId w:val="9"/>
        </w:numPr>
        <w:ind w:left="360" w:hanging="360"/>
      </w:pPr>
      <w:r>
        <w:t>Możliwość zapraszania zewnętrznych konsultantów.</w:t>
      </w:r>
    </w:p>
    <w:p>
      <w:pPr>
        <w:pStyle w:val="para22"/>
        <w:numPr>
          <w:ilvl w:val="0"/>
          <w:numId w:val="9"/>
        </w:numPr>
        <w:ind w:left="360" w:hanging="360"/>
      </w:pPr>
      <w:r>
        <w:t>Ograniczenie dostępu tylko do projektu.</w:t>
      </w:r>
    </w:p>
    <w:p>
      <w:pPr>
        <w:pStyle w:val="para22"/>
        <w:numPr>
          <w:ilvl w:val="0"/>
          <w:numId w:val="9"/>
        </w:numPr>
        <w:ind w:left="360" w:hanging="360"/>
      </w:pPr>
      <w:r>
        <w:t>Brak dostępu gości do innych witryn.</w:t>
      </w:r>
    </w:p>
    <w:p>
      <w:pPr>
        <w:pStyle w:val="para22"/>
        <w:numPr>
          <w:ilvl w:val="0"/>
          <w:numId w:val="9"/>
        </w:numPr>
        <w:ind w:left="360" w:hanging="360"/>
      </w:pPr>
      <w:r>
        <w:t>Właściciel projektu zarządza członkami.</w:t>
      </w:r>
    </w:p>
    <w:p>
      <w:pPr>
        <w:pStyle w:val="para22"/>
        <w:numPr>
          <w:ilvl w:val="0"/>
          <w:numId w:val="9"/>
        </w:numPr>
        <w:ind w:left="360" w:hanging="360"/>
      </w:pPr>
      <w:r>
        <w:t>Administrator kontroluje external sharing.</w:t>
      </w:r>
    </w:p>
    <w:p>
      <w:pPr>
        <w:pStyle w:val="para22"/>
        <w:numPr>
          <w:ilvl w:val="0"/>
          <w:numId w:val="9"/>
        </w:numPr>
        <w:ind w:left="360" w:hanging="360"/>
      </w:pPr>
      <w:r>
        <w:t>Raport gości.</w:t>
      </w:r>
    </w:p>
    <w:p>
      <w:pPr>
        <w:pStyle w:val="para5"/>
      </w:pPr>
      <w:r>
        <w:t>Produkt końcowy:</w:t>
      </w:r>
    </w:p>
    <w:p>
      <w:pPr>
        <w:pStyle w:val="para22"/>
        <w:numPr>
          <w:ilvl w:val="0"/>
          <w:numId w:val="9"/>
        </w:numPr>
        <w:ind w:left="360" w:hanging="360"/>
      </w:pPr>
      <w:r>
        <w:t>Odpowiedź na pytania: czy gość powinien być w Members, czy udostępniać bibliotekę/folder/witrynę, jak zakończyć dostęp gościa.</w:t>
      </w:r>
    </w:p>
    <w:p>
      <w:pPr>
        <w:pStyle w:val="para4"/>
      </w:pPr>
      <w:r>
        <w:t>Mini-projekt 3. Intranet firmowy</w:t>
      </w:r>
    </w:p>
    <w:p>
      <w:pPr>
        <w:pStyle w:val="para5"/>
      </w:pPr>
      <w:r>
        <w:t>Wymagania:</w:t>
      </w:r>
    </w:p>
    <w:p>
      <w:pPr>
        <w:pStyle w:val="para22"/>
        <w:numPr>
          <w:ilvl w:val="0"/>
          <w:numId w:val="9"/>
        </w:numPr>
        <w:ind w:left="360" w:hanging="360"/>
      </w:pPr>
      <w:r>
        <w:t>Communication Site.</w:t>
      </w:r>
    </w:p>
    <w:p>
      <w:pPr>
        <w:pStyle w:val="para22"/>
        <w:numPr>
          <w:ilvl w:val="0"/>
          <w:numId w:val="9"/>
        </w:numPr>
        <w:ind w:left="360" w:hanging="360"/>
      </w:pPr>
      <w:r>
        <w:t>Dostęp do odczytu dla wszystkich pracowników.</w:t>
      </w:r>
    </w:p>
    <w:p>
      <w:pPr>
        <w:pStyle w:val="para22"/>
        <w:numPr>
          <w:ilvl w:val="0"/>
          <w:numId w:val="9"/>
        </w:numPr>
        <w:ind w:left="360" w:hanging="360"/>
      </w:pPr>
      <w:r>
        <w:t>Sekcje: aktualności, procedury, kontakty, dokumenty.</w:t>
      </w:r>
    </w:p>
    <w:p>
      <w:pPr>
        <w:pStyle w:val="para22"/>
        <w:numPr>
          <w:ilvl w:val="0"/>
          <w:numId w:val="9"/>
        </w:numPr>
        <w:ind w:left="360" w:hanging="360"/>
      </w:pPr>
      <w:r>
        <w:t>Promowane wyniki wyszukiwania.</w:t>
      </w:r>
    </w:p>
    <w:p>
      <w:pPr>
        <w:pStyle w:val="para22"/>
        <w:numPr>
          <w:ilvl w:val="0"/>
          <w:numId w:val="9"/>
        </w:numPr>
        <w:ind w:left="360" w:hanging="360"/>
      </w:pPr>
      <w:r>
        <w:t>Metadane dla procedur.</w:t>
      </w:r>
    </w:p>
    <w:p>
      <w:pPr>
        <w:pStyle w:val="para22"/>
        <w:numPr>
          <w:ilvl w:val="0"/>
          <w:numId w:val="9"/>
        </w:numPr>
        <w:ind w:left="360" w:hanging="360"/>
      </w:pPr>
      <w:r>
        <w:t>Właściciel biznesowy treści.</w:t>
      </w:r>
    </w:p>
    <w:p>
      <w:pPr>
        <w:pStyle w:val="para22"/>
        <w:numPr>
          <w:ilvl w:val="0"/>
          <w:numId w:val="9"/>
        </w:numPr>
        <w:ind w:left="360" w:hanging="360"/>
      </w:pPr>
      <w:r>
        <w:t>Proces publikacji aktualności.</w:t>
      </w:r>
    </w:p>
    <w:p>
      <w:pPr>
        <w:pStyle w:val="para5"/>
      </w:pPr>
      <w:r>
        <w:t>Produkt końcowy:</w:t>
      </w:r>
    </w:p>
    <w:p>
      <w:pPr>
        <w:pStyle w:val="para22"/>
        <w:numPr>
          <w:ilvl w:val="0"/>
          <w:numId w:val="9"/>
        </w:numPr>
        <w:ind w:left="360" w:hanging="360"/>
      </w:pPr>
      <w:r>
        <w:t>Struktura intranetu.</w:t>
      </w:r>
    </w:p>
    <w:p>
      <w:pPr>
        <w:pStyle w:val="para22"/>
        <w:numPr>
          <w:ilvl w:val="0"/>
          <w:numId w:val="9"/>
        </w:numPr>
        <w:ind w:left="360" w:hanging="360"/>
      </w:pPr>
      <w:r>
        <w:t>Model uprawnień.</w:t>
      </w:r>
    </w:p>
    <w:p>
      <w:pPr>
        <w:pStyle w:val="para22"/>
        <w:numPr>
          <w:ilvl w:val="0"/>
          <w:numId w:val="9"/>
        </w:numPr>
        <w:ind w:left="360" w:hanging="360"/>
      </w:pPr>
      <w:r>
        <w:t>Biblioteka procedur.</w:t>
      </w:r>
    </w:p>
    <w:p>
      <w:pPr>
        <w:pStyle w:val="para22"/>
        <w:numPr>
          <w:ilvl w:val="0"/>
          <w:numId w:val="9"/>
        </w:numPr>
        <w:ind w:left="360" w:hanging="360"/>
      </w:pPr>
      <w:r>
        <w:t>Reguła promowania wyników.</w:t>
      </w:r>
    </w:p>
    <w:p>
      <w:pPr>
        <w:pStyle w:val="para22"/>
        <w:numPr>
          <w:ilvl w:val="0"/>
          <w:numId w:val="9"/>
        </w:numPr>
        <w:ind w:left="360" w:hanging="360"/>
      </w:pPr>
      <w:r>
        <w:t>Rekomendacja governance.</w:t>
      </w:r>
    </w:p>
    <w:p>
      <w:pPr>
        <w:pStyle w:val="para4"/>
      </w:pPr>
      <w:r>
        <w:t>Mini-projekt 4. Audyt SharePoint Online</w:t>
      </w:r>
    </w:p>
    <w:p>
      <w:pPr>
        <w:pStyle w:val="para5"/>
      </w:pPr>
      <w:r>
        <w:t>Wymagania:</w:t>
      </w:r>
    </w:p>
    <w:p>
      <w:pPr>
        <w:pStyle w:val="para22"/>
        <w:numPr>
          <w:ilvl w:val="0"/>
          <w:numId w:val="9"/>
        </w:numPr>
        <w:ind w:left="360" w:hanging="360"/>
      </w:pPr>
      <w:r>
        <w:t>Sprawdzenie wszystkich witryn.</w:t>
      </w:r>
    </w:p>
    <w:p>
      <w:pPr>
        <w:pStyle w:val="para22"/>
        <w:numPr>
          <w:ilvl w:val="0"/>
          <w:numId w:val="9"/>
        </w:numPr>
        <w:ind w:left="360" w:hanging="360"/>
      </w:pPr>
      <w:r>
        <w:t>Lista właścicieli i administratorów.</w:t>
      </w:r>
    </w:p>
    <w:p>
      <w:pPr>
        <w:pStyle w:val="para22"/>
        <w:numPr>
          <w:ilvl w:val="0"/>
          <w:numId w:val="9"/>
        </w:numPr>
        <w:ind w:left="360" w:hanging="360"/>
      </w:pPr>
      <w:r>
        <w:t>External sharing.</w:t>
      </w:r>
    </w:p>
    <w:p>
      <w:pPr>
        <w:pStyle w:val="para22"/>
        <w:numPr>
          <w:ilvl w:val="0"/>
          <w:numId w:val="9"/>
        </w:numPr>
        <w:ind w:left="360" w:hanging="360"/>
      </w:pPr>
      <w:r>
        <w:t>Storage.</w:t>
      </w:r>
    </w:p>
    <w:p>
      <w:pPr>
        <w:pStyle w:val="para22"/>
        <w:numPr>
          <w:ilvl w:val="0"/>
          <w:numId w:val="9"/>
        </w:numPr>
        <w:ind w:left="360" w:hanging="360"/>
      </w:pPr>
      <w:r>
        <w:t>Nieaktywne witryny.</w:t>
      </w:r>
    </w:p>
    <w:p>
      <w:pPr>
        <w:pStyle w:val="para22"/>
        <w:numPr>
          <w:ilvl w:val="0"/>
          <w:numId w:val="9"/>
        </w:numPr>
        <w:ind w:left="360" w:hanging="360"/>
      </w:pPr>
      <w:r>
        <w:t>Witryny wysokiego ryzyka.</w:t>
      </w:r>
    </w:p>
    <w:p>
      <w:pPr>
        <w:pStyle w:val="para5"/>
      </w:pPr>
      <w:r>
        <w:t>Produkt końcowy:</w:t>
      </w:r>
    </w:p>
    <w:p>
      <w:pPr>
        <w:pStyle w:val="para22"/>
        <w:numPr>
          <w:ilvl w:val="0"/>
          <w:numId w:val="9"/>
        </w:numPr>
        <w:ind w:left="360" w:hanging="360"/>
      </w:pPr>
      <w:r>
        <w:t>CSV z raportem.</w:t>
      </w:r>
    </w:p>
    <w:p>
      <w:pPr>
        <w:pStyle w:val="para22"/>
        <w:numPr>
          <w:ilvl w:val="0"/>
          <w:numId w:val="9"/>
        </w:numPr>
        <w:ind w:left="360" w:hanging="360"/>
      </w:pPr>
      <w:r>
        <w:t>Lista ryzyk.</w:t>
      </w:r>
    </w:p>
    <w:p>
      <w:pPr>
        <w:pStyle w:val="para22"/>
        <w:numPr>
          <w:ilvl w:val="0"/>
          <w:numId w:val="9"/>
        </w:numPr>
        <w:ind w:left="360" w:hanging="360"/>
      </w:pPr>
      <w:r>
        <w:t>Rekomendacje.</w:t>
      </w:r>
    </w:p>
    <w:p>
      <w:pPr>
        <w:pStyle w:val="para22"/>
        <w:numPr>
          <w:ilvl w:val="0"/>
          <w:numId w:val="9"/>
        </w:numPr>
        <w:ind w:left="360" w:hanging="360"/>
      </w:pPr>
      <w:r>
        <w:t>Priorytety działań.</w:t>
      </w:r>
    </w:p>
    <w:p>
      <w:pPr>
        <w:pStyle w:val="para3"/>
      </w:pPr>
      <w:r>
        <w:t>Część 9. Ćwiczenie końcowe — przejęcie środowiska po poprzednim administratorze</w:t>
      </w:r>
    </w:p>
    <w:p>
      <w:r>
        <w:t>Firma używa SharePoint Online od dwóch lat. Nie było zasad governance. Każdy tworzył witryny według własnych potrzeb. W środowisku występują problemy: za dużo witryn, brak właścicieli, external sharing, HR w OneDrive, łamane uprawnienia w Finansach, brak metadanych, słabe wyszukiwanie, brak retencji, aplikacje instalowane bez kontroli i aktywni goście po zakończeniu projektów.</w:t>
      </w:r>
    </w:p>
    <w:p>
      <w:r>
        <w:t>Zadanie: przygotuj plan naprawczy obejmujący inwentaryzację, klasyfikację ryzyka, projekt docelowy i harmonogram działań.</w:t>
      </w:r>
    </w:p>
    <w:tbl>
      <w:tblPr>
        <w:tblStyle w:val="TableGrid"/>
        <w:name w:val="Tabela28"/>
        <w:tabOrder w:val="0"/>
        <w:jc w:val="center"/>
        <w:tblInd w:w="0" w:type="dxa"/>
        <w:tblW w:w="9972" w:type="dxa"/>
        <w:pPr>
          <w:spacing/>
          <w:jc w:val="center"/>
        </w:pPr>
        <w:tblLook w:val="04A0" w:firstRow="1" w:lastRow="0" w:firstColumn="1" w:lastColumn="0" w:noHBand="0" w:noVBand="1"/>
      </w:tblPr>
      <w:tblGrid>
        <w:gridCol w:w="2493"/>
        <w:gridCol w:w="2493"/>
        <w:gridCol w:w="2493"/>
        <w:gridCol w:w="2493"/>
      </w:tblGrid>
      <w:tr>
        <w:trPr>
          <w:cantSplit w:val="0"/>
          <w:trHeight w:val="0" w:hRule="auto"/>
        </w:trPr>
        <w:tc>
          <w:tcPr>
            <w:tcW w:w="2493" w:type="dxa"/>
            <w:vAlign w:val="center"/>
            <w:shd w:val="solid" w:color="D9EAF7" tmshd="1677721856, 0, 16247513"/>
            <w:tmTcPr id="1387840500" protected="0"/>
          </w:tcPr>
          <w:p>
            <w:pPr/>
            <w:r>
              <w:rPr>
                <w:b/>
                <w:sz w:val="18"/>
              </w:rPr>
              <w:t>Problem</w:t>
            </w:r>
            <w:r/>
          </w:p>
        </w:tc>
        <w:tc>
          <w:tcPr>
            <w:tcW w:w="2493" w:type="dxa"/>
            <w:vAlign w:val="center"/>
            <w:shd w:val="solid" w:color="D9EAF7" tmshd="1677721856, 0, 16247513"/>
            <w:tmTcPr id="1387840500" protected="0"/>
          </w:tcPr>
          <w:p>
            <w:pPr/>
            <w:r>
              <w:rPr>
                <w:b/>
                <w:sz w:val="18"/>
              </w:rPr>
              <w:t>Ryzyko</w:t>
            </w:r>
            <w:r/>
          </w:p>
        </w:tc>
        <w:tc>
          <w:tcPr>
            <w:tcW w:w="2493" w:type="dxa"/>
            <w:vAlign w:val="center"/>
            <w:shd w:val="solid" w:color="D9EAF7" tmshd="1677721856, 0, 16247513"/>
            <w:tmTcPr id="1387840500" protected="0"/>
          </w:tcPr>
          <w:p>
            <w:pPr/>
            <w:r>
              <w:rPr>
                <w:b/>
                <w:sz w:val="18"/>
              </w:rPr>
              <w:t>Priorytet</w:t>
            </w:r>
            <w:r/>
          </w:p>
        </w:tc>
        <w:tc>
          <w:tcPr>
            <w:tcW w:w="2493" w:type="dxa"/>
            <w:vAlign w:val="center"/>
            <w:shd w:val="solid" w:color="D9EAF7" tmshd="1677721856, 0, 16247513"/>
            <w:tmTcPr id="1387840500" protected="0"/>
          </w:tcPr>
          <w:p>
            <w:pPr/>
            <w:r>
              <w:rPr>
                <w:b/>
                <w:sz w:val="18"/>
              </w:rPr>
              <w:t>Działanie</w:t>
            </w:r>
            <w:r/>
          </w:p>
        </w:tc>
      </w:tr>
      <w:tr>
        <w:trPr>
          <w:cantSplit w:val="0"/>
          <w:trHeight w:val="0" w:hRule="auto"/>
        </w:trPr>
        <w:tc>
          <w:tcPr>
            <w:tcW w:w="2493" w:type="dxa"/>
            <w:tmTcPr id="1387840500" protected="0"/>
          </w:tcPr>
          <w:p>
            <w:pPr/>
            <w:r>
              <w:rPr>
                <w:sz w:val="18"/>
              </w:rPr>
              <w:t>HR w OneDrive</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r>
        <w:trPr>
          <w:cantSplit w:val="0"/>
          <w:trHeight w:val="0" w:hRule="auto"/>
        </w:trPr>
        <w:tc>
          <w:tcPr>
            <w:tcW w:w="2493" w:type="dxa"/>
            <w:tmTcPr id="1387840500" protected="0"/>
          </w:tcPr>
          <w:p>
            <w:pPr/>
            <w:r>
              <w:rPr>
                <w:sz w:val="18"/>
              </w:rPr>
              <w:t>External sharing na Finance</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r>
        <w:trPr>
          <w:cantSplit w:val="0"/>
          <w:trHeight w:val="0" w:hRule="auto"/>
        </w:trPr>
        <w:tc>
          <w:tcPr>
            <w:tcW w:w="2493" w:type="dxa"/>
            <w:tmTcPr id="1387840500" protected="0"/>
          </w:tcPr>
          <w:p>
            <w:pPr/>
            <w:r>
              <w:rPr>
                <w:sz w:val="18"/>
              </w:rPr>
              <w:t>Brak właścicieli witryn</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r>
        <w:trPr>
          <w:cantSplit w:val="0"/>
          <w:trHeight w:val="0" w:hRule="auto"/>
        </w:trPr>
        <w:tc>
          <w:tcPr>
            <w:tcW w:w="2493" w:type="dxa"/>
            <w:tmTcPr id="1387840500" protected="0"/>
          </w:tcPr>
          <w:p>
            <w:pPr/>
            <w:r>
              <w:rPr>
                <w:sz w:val="18"/>
              </w:rPr>
              <w:t>Brak metadanych</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r>
        <w:trPr>
          <w:cantSplit w:val="0"/>
          <w:trHeight w:val="0" w:hRule="auto"/>
        </w:trPr>
        <w:tc>
          <w:tcPr>
            <w:tcW w:w="2493" w:type="dxa"/>
            <w:tmTcPr id="1387840500" protected="0"/>
          </w:tcPr>
          <w:p>
            <w:pPr/>
            <w:r>
              <w:rPr>
                <w:sz w:val="18"/>
              </w:rPr>
              <w:t>Goście po zakończeniu projektów</w:t>
            </w:r>
            <w:r/>
          </w:p>
        </w:tc>
        <w:tc>
          <w:tcPr>
            <w:tcW w:w="2493" w:type="dxa"/>
            <w:tmTcPr id="1387840500" protected="0"/>
          </w:tcPr>
          <w:p>
            <w:pPr/>
            <w:r/>
          </w:p>
        </w:tc>
        <w:tc>
          <w:tcPr>
            <w:tcW w:w="2493" w:type="dxa"/>
            <w:tmTcPr id="1387840500" protected="0"/>
          </w:tcPr>
          <w:p>
            <w:pPr/>
            <w:r/>
          </w:p>
        </w:tc>
        <w:tc>
          <w:tcPr>
            <w:tcW w:w="2493" w:type="dxa"/>
            <w:tmTcPr id="1387840500" protected="0"/>
          </w:tcPr>
          <w:p>
            <w:pPr/>
            <w:r/>
          </w:p>
        </w:tc>
      </w:tr>
    </w:tbl>
    <w:p>
      <w:r/>
    </w:p>
    <w:tbl>
      <w:tblPr>
        <w:tblStyle w:val="TableGrid"/>
        <w:name w:val="Tabela29"/>
        <w:tabOrder w:val="0"/>
        <w:jc w:val="center"/>
        <w:tblInd w:w="0" w:type="dxa"/>
        <w:tblW w:w="9972" w:type="dxa"/>
        <w:pPr>
          <w:spacing/>
          <w:jc w:val="center"/>
        </w:pPr>
        <w:tblLook w:val="04A0" w:firstRow="1" w:lastRow="0" w:firstColumn="1" w:lastColumn="0" w:noHBand="0" w:noVBand="1"/>
      </w:tblPr>
      <w:tblGrid>
        <w:gridCol w:w="4986"/>
        <w:gridCol w:w="4986"/>
      </w:tblGrid>
      <w:tr>
        <w:trPr>
          <w:cantSplit w:val="0"/>
          <w:trHeight w:val="0" w:hRule="auto"/>
        </w:trPr>
        <w:tc>
          <w:tcPr>
            <w:tcW w:w="4986" w:type="dxa"/>
            <w:vAlign w:val="center"/>
            <w:shd w:val="solid" w:color="D9EAF7" tmshd="1677721856, 0, 16247513"/>
            <w:tmTcPr id="1387840500" protected="0"/>
          </w:tcPr>
          <w:p>
            <w:pPr/>
            <w:r>
              <w:rPr>
                <w:b/>
                <w:sz w:val="18"/>
              </w:rPr>
              <w:t>Okres</w:t>
            </w:r>
            <w:r/>
          </w:p>
        </w:tc>
        <w:tc>
          <w:tcPr>
            <w:tcW w:w="4986" w:type="dxa"/>
            <w:vAlign w:val="center"/>
            <w:shd w:val="solid" w:color="D9EAF7" tmshd="1677721856, 0, 16247513"/>
            <w:tmTcPr id="1387840500" protected="0"/>
          </w:tcPr>
          <w:p>
            <w:pPr/>
            <w:r>
              <w:rPr>
                <w:b/>
                <w:sz w:val="18"/>
              </w:rPr>
              <w:t>Działania</w:t>
            </w:r>
            <w:r/>
          </w:p>
        </w:tc>
      </w:tr>
      <w:tr>
        <w:trPr>
          <w:cantSplit w:val="0"/>
          <w:trHeight w:val="0" w:hRule="auto"/>
        </w:trPr>
        <w:tc>
          <w:tcPr>
            <w:tcW w:w="4986" w:type="dxa"/>
            <w:tmTcPr id="1387840500" protected="0"/>
          </w:tcPr>
          <w:p>
            <w:pPr/>
            <w:r>
              <w:rPr>
                <w:sz w:val="18"/>
              </w:rPr>
              <w:t>7 dni</w:t>
            </w:r>
            <w:r/>
          </w:p>
        </w:tc>
        <w:tc>
          <w:tcPr>
            <w:tcW w:w="4986" w:type="dxa"/>
            <w:tmTcPr id="1387840500" protected="0"/>
          </w:tcPr>
          <w:p>
            <w:pPr/>
            <w:r/>
          </w:p>
        </w:tc>
      </w:tr>
      <w:tr>
        <w:trPr>
          <w:cantSplit w:val="0"/>
          <w:trHeight w:val="0" w:hRule="auto"/>
        </w:trPr>
        <w:tc>
          <w:tcPr>
            <w:tcW w:w="4986" w:type="dxa"/>
            <w:tmTcPr id="1387840500" protected="0"/>
          </w:tcPr>
          <w:p>
            <w:pPr/>
            <w:r>
              <w:rPr>
                <w:sz w:val="18"/>
              </w:rPr>
              <w:t>30 dni</w:t>
            </w:r>
            <w:r/>
          </w:p>
        </w:tc>
        <w:tc>
          <w:tcPr>
            <w:tcW w:w="4986" w:type="dxa"/>
            <w:tmTcPr id="1387840500" protected="0"/>
          </w:tcPr>
          <w:p>
            <w:pPr/>
            <w:r/>
          </w:p>
        </w:tc>
      </w:tr>
      <w:tr>
        <w:trPr>
          <w:cantSplit w:val="0"/>
          <w:trHeight w:val="0" w:hRule="auto"/>
        </w:trPr>
        <w:tc>
          <w:tcPr>
            <w:tcW w:w="4986" w:type="dxa"/>
            <w:tmTcPr id="1387840500" protected="0"/>
          </w:tcPr>
          <w:p>
            <w:pPr/>
            <w:r>
              <w:rPr>
                <w:sz w:val="18"/>
              </w:rPr>
              <w:t>90 dni</w:t>
            </w:r>
            <w:r/>
          </w:p>
        </w:tc>
        <w:tc>
          <w:tcPr>
            <w:tcW w:w="4986" w:type="dxa"/>
            <w:tmTcPr id="1387840500" protected="0"/>
          </w:tcPr>
          <w:p>
            <w:pPr/>
            <w:r/>
          </w:p>
        </w:tc>
      </w:tr>
    </w:tbl>
    <w:p>
      <w:r/>
    </w:p>
    <w:p>
      <w:pPr>
        <w:pStyle w:val="para3"/>
      </w:pPr>
      <w:r>
        <w:br w:type="page"/>
      </w:r>
      <w:r>
        <w:t>Odpowiedzi i przykładowe rozwiązania</w:t>
      </w:r>
    </w:p>
    <w:p>
      <w:r>
        <w:t>Odpowiedzi mają charakter wzorcowy. W realnym środowisku należy je dostosować do polityki bezpieczeństwa, licencji, modelu organizacyjnego i wymagań prawnych.</w:t>
      </w:r>
    </w:p>
    <w:p>
      <w:pPr>
        <w:pStyle w:val="para4"/>
      </w:pPr>
      <w:r>
        <w:t>Odpowiedź do ćwiczenia 1. Microsoft 365, SharePoint Online i usługi powiązane</w:t>
      </w:r>
    </w:p>
    <w:p>
      <w:r>
        <w:t>Microsoft 365 Admin Center zarządza tenantem, użytkownikami i licencjami. SharePoint Online odpowiada za witryny i dokumenty zespołowe. OneDrive jest osobistą przestrzenią użytkownika. Entra ID zarządza tożsamością. Purview odpowiada za DLP, eDiscovery, audyt i retencję.</w:t>
      </w:r>
    </w:p>
    <w:p>
      <w:pPr>
        <w:pStyle w:val="para4"/>
      </w:pPr>
      <w:r>
        <w:t>Odpowiedź do ćwiczenia 2. Mapa administracyjna Microsoft 365</w:t>
      </w:r>
    </w:p>
    <w:p>
      <w:r>
        <w:t>Dodanie użytkownika: Microsoft 365 Admin Center / Users. Licencje: Users / Licenses. Raporty: Reports / Usage. Sharing: SharePoint Admin Center / Policies / Sharing. DLP i retencja: Microsoft Purview. Usunięte witryny: SharePoint Admin Center / Deleted sites. Stan usług: Health / Service health.</w:t>
      </w:r>
    </w:p>
    <w:p>
      <w:pPr>
        <w:pStyle w:val="para4"/>
      </w:pPr>
      <w:r>
        <w:t>Odpowiedź do ćwiczenia 3. Porównanie SharePoint Server i SharePoint Online</w:t>
      </w:r>
    </w:p>
    <w:p>
      <w:r>
        <w:t>W SharePoint Online administrator nie ma dostępu do baz SQL Server i nie zarządza farmą. SharePoint Server wymaga własnej infrastruktury, aktualizacji i administracji SQL Server. SharePoint Online jest usługą chmurową aktualizowaną przez Microsoft. Hybryda jest możliwa w obu modelach.</w:t>
      </w:r>
    </w:p>
    <w:p>
      <w:pPr>
        <w:pStyle w:val="para4"/>
      </w:pPr>
      <w:r>
        <w:t>Odpowiedź do ćwiczenia 4. Przegląd Microsoft 365 Admin Center</w:t>
      </w:r>
    </w:p>
    <w:p>
      <w:r>
        <w:t>Users służy do kont i licencji, Groups do grup, Roles do ról administracyjnych, Health do stanu usług, Reports do aktywności, Settings do ustawień organizacyjnych.</w:t>
      </w:r>
    </w:p>
    <w:p>
      <w:pPr>
        <w:pStyle w:val="para4"/>
      </w:pPr>
      <w:r>
        <w:t>Odpowiedź do ćwiczenia 5. Konfigurowanie i analiza raportowania</w:t>
      </w:r>
    </w:p>
    <w:p>
      <w:r>
        <w:t>Wnioski zależą od tenanta. Typowe odpowiedzi: najaktywniejsze witryny mają najwięcej operacji plikowych, witryny bez aktywności mogą wymagać archiwizacji, a raporty dla IT powinny obejmować storage, aktywność, sharing i liczbę użytkowników.</w:t>
      </w:r>
    </w:p>
    <w:p>
      <w:pPr>
        <w:pStyle w:val="para4"/>
      </w:pPr>
      <w:r>
        <w:t>Odpowiedź do ćwiczenia 6. SharePoint Admin Center</w:t>
      </w:r>
    </w:p>
    <w:p>
      <w:r>
        <w:t>Active sites to aktywne witryny, Deleted sites pozwala odzyskiwać usunięte witryny, Policies zawiera sharing i access control, Settings ustawienia globalne, Migration migracje, Term store metadane, More features funkcje klasyczne.</w:t>
      </w:r>
    </w:p>
    <w:p>
      <w:pPr>
        <w:pStyle w:val="para4"/>
      </w:pPr>
      <w:r>
        <w:t>Odpowiedź do ćwiczenia 7. Pierwsze połączenie PowerShell z SharePoint Online</w:t>
      </w:r>
    </w:p>
    <w:p>
      <w:r>
        <w:t>Connect-SPOService otwiera sesję administracyjną. tenant.sharepoint.com to adres użytkowy, tenant-admin.sharepoint.com to adres administracyjny. PowerShell służy do automatyzacji, raportowania i operacji masowych.</w:t>
      </w:r>
    </w:p>
    <w:p>
      <w:pPr>
        <w:pStyle w:val="para4"/>
      </w:pPr>
      <w:r>
        <w:t>Odpowiedź do ćwiczenia 8. Tworzenie użytkownika testowego</w:t>
      </w:r>
    </w:p>
    <w:p>
      <w:r>
        <w:t>Konto powinno być widoczne w Active users, mieć licencję i możliwość logowania. Jeśli użytkownik nie widzi usług, należy sprawdzić licencję, blokadę logowania i propagację zmian.</w:t>
      </w:r>
    </w:p>
    <w:p>
      <w:pPr>
        <w:pStyle w:val="para4"/>
      </w:pPr>
      <w:r>
        <w:t>Odpowiedź do ćwiczenia 9. Grupy zabezpieczeń i dostęp do SharePoint</w:t>
      </w:r>
    </w:p>
    <w:p>
      <w:r>
        <w:t>Grupa SP-HR-Members powinna istnieć w Entra ID, użytkownik powinien być jej członkiem, a grupa powinna mieć dostęp do witryny HR. Dostęp przez grupy ułatwia audyt.</w:t>
      </w:r>
    </w:p>
    <w:p>
      <w:pPr>
        <w:pStyle w:val="para4"/>
      </w:pPr>
      <w:r>
        <w:t>Odpowiedź do ćwiczenia 10. Macierz uprawnień</w:t>
      </w:r>
    </w:p>
    <w:p>
      <w:r>
        <w:t>Przykład: wszyscy pracownicy mają Read do Intranetu. HR Manager ma Full Control do HR, HR Employee Edit do HR. Finance Manager ma Full Control do Finance, Accountant Edit do Finance. External Consultant ma Guest tylko do wybranego projektu.</w:t>
      </w:r>
    </w:p>
    <w:p>
      <w:pPr>
        <w:pStyle w:val="para4"/>
      </w:pPr>
      <w:r>
        <w:t>Odpowiedź do ćwiczenia 11. Projektowanie topologii witryn</w:t>
      </w:r>
    </w:p>
    <w:p>
      <w:r>
        <w:t>Intranet: Communication Site /sites/intranet. HR: Team Site /sites/hr bez external sharing. Finance: /sites/finance bez external sharing. IT: /sites/it. Projekty: hub lub oddzielne Team Sites z kontrolowanym sharingiem. Zarząd: /sites/board bez external sharing.</w:t>
      </w:r>
    </w:p>
    <w:p>
      <w:pPr>
        <w:pStyle w:val="para4"/>
      </w:pPr>
      <w:r>
        <w:t>Odpowiedź do ćwiczenia 12. Tworzenie witryn w SharePoint Admin Center</w:t>
      </w:r>
    </w:p>
    <w:p>
      <w:r>
        <w:t>Poprawny wynik to witryny HR i Intranet widoczne w Active sites. HR jest witryną zespołową, Intranet komunikacyjną.</w:t>
      </w:r>
    </w:p>
    <w:p>
      <w:pPr>
        <w:pStyle w:val="para4"/>
      </w:pPr>
      <w:r>
        <w:t>Odpowiedź do ćwiczenia 13. Tworzenie witryny z PowerShella</w:t>
      </w:r>
    </w:p>
    <w:p>
      <w:r>
        <w:t>Get-SPOSite powinien zwrócić witrynę Finance. Błędy zwykle wynikają z niepoprawnej nazwy tenanta, braku uprawnień, konfliktu URL albo niedostępnego szablonu.</w:t>
      </w:r>
    </w:p>
    <w:p>
      <w:pPr>
        <w:pStyle w:val="para4"/>
      </w:pPr>
      <w:r>
        <w:t>Odpowiedź do ćwiczenia 14. Popraw złą architekturę SharePoint</w:t>
      </w:r>
    </w:p>
    <w:p>
      <w:r>
        <w:t>Zamiast jednej dużej struktury należy utworzyć osobne witryny: /sites/hr, /sites/finance, /sites/projects lub osobne witryny projektowe. Uprawnienia powinny być na poziomie witryn lub bibliotek, nie setek folderów.</w:t>
      </w:r>
    </w:p>
    <w:p>
      <w:pPr>
        <w:pStyle w:val="para4"/>
      </w:pPr>
      <w:r>
        <w:t>Odpowiedź do ćwiczenia 15. Definiowanie właścicieli i bezpieczeństwa witryn</w:t>
      </w:r>
    </w:p>
    <w:p>
      <w:r>
        <w:t>Właściciel zarządza witryną, członek edytuje zawartość, administrator kolekcji ma najwyższe uprawnienia administracyjne. Właściciel biznesowy odpowiada za sens i cykl życia treści.</w:t>
      </w:r>
    </w:p>
    <w:p>
      <w:pPr>
        <w:pStyle w:val="para4"/>
      </w:pPr>
      <w:r>
        <w:t>Odpowiedź do ćwiczenia 16. Konfigurowanie limitu magazynu witryny</w:t>
      </w:r>
    </w:p>
    <w:p>
      <w:r>
        <w:t>StorageQuota powinien wynosić 2048 MB, a StorageQuotaWarningLevel 1800 MB. Limity należy dostosować do polityki organizacji.</w:t>
      </w:r>
    </w:p>
    <w:p>
      <w:pPr>
        <w:pStyle w:val="para4"/>
      </w:pPr>
      <w:r>
        <w:t>Odpowiedź do ćwiczenia 17. Witryna jest pełna — diagnostyka</w:t>
      </w:r>
    </w:p>
    <w:p>
      <w:r>
        <w:t>Krótkoterminowo: opróżnić kosz, zwiększyć limit, usunąć zbędne wersje. Średnioterminowo: przejrzeć biblioteki i wersjonowanie. Długoterminowo: wdrożyć retencję, archiwizację i zasady cyklu życia danych.</w:t>
      </w:r>
    </w:p>
    <w:p>
      <w:pPr>
        <w:pStyle w:val="para4"/>
      </w:pPr>
      <w:r>
        <w:t>Odpowiedź do ćwiczenia 18. Odzyskiwanie usuniętej witryny</w:t>
      </w:r>
    </w:p>
    <w:p>
      <w:r>
        <w:t>Witryna powinna pojawić się w Deleted sites i po przywróceniu wrócić do Active sites. Należy uważać na konflikt URL i okres przechowywania usuniętych witryn.</w:t>
      </w:r>
    </w:p>
    <w:p>
      <w:pPr>
        <w:pStyle w:val="para4"/>
      </w:pPr>
      <w:r>
        <w:t>Odpowiedź do ćwiczenia 19. Udostępnianie zewnętrzne</w:t>
      </w:r>
    </w:p>
    <w:p>
      <w:r>
        <w:t>HR i Finance: Only people in your organization. Projects: New and existing guests albo Existing guests only. Marketing: zależnie od współpracy z agencjami. Intranet: Only people in your organization.</w:t>
      </w:r>
    </w:p>
    <w:p>
      <w:pPr>
        <w:pStyle w:val="para4"/>
      </w:pPr>
      <w:r>
        <w:t>Odpowiedź do ćwiczenia 20. Incydent: dokument udostępniony poza firmę</w:t>
      </w:r>
    </w:p>
    <w:p>
      <w:r>
        <w:t>Należy ustalić autora udostępnienia, odbiorców, cofnąć link, sprawdzić audyt, ocenić dane wrażliwe, eskalować do bezpieczeństwa i wdrożyć DLP oraz raportowanie linków zewnętrznych.</w:t>
      </w:r>
    </w:p>
    <w:p>
      <w:pPr>
        <w:pStyle w:val="para4"/>
      </w:pPr>
      <w:r>
        <w:t>Odpowiedź do ćwiczenia 21. Przegląd profili użytkowników</w:t>
      </w:r>
    </w:p>
    <w:p>
      <w:r>
        <w:t>Profil użytkownika może zawierać imię, nazwisko, dział, stanowisko, menedżera, telefon, lokalizację oraz właściwości niestandardowe.</w:t>
      </w:r>
    </w:p>
    <w:p>
      <w:pPr>
        <w:pStyle w:val="para4"/>
      </w:pPr>
      <w:r>
        <w:t>Odpowiedź do ćwiczenia 22. Niestandardowa właściwość profilu</w:t>
      </w:r>
    </w:p>
    <w:p>
      <w:r>
        <w:t>Właściwość DzialBiznesowy może służyć do targetowania treści, ale nie jest mechanizmem zabezpieczeń.</w:t>
      </w:r>
    </w:p>
    <w:p>
      <w:pPr>
        <w:pStyle w:val="para4"/>
      </w:pPr>
      <w:r>
        <w:t>Odpowiedź do ćwiczenia 23. Odbiorcy i targetowanie treści</w:t>
      </w:r>
    </w:p>
    <w:p>
      <w:r>
        <w:t>Odbiorcy nie zastępują uprawnień. Służą do personalizacji i kierowania treści. Jeżeli użytkownik ma uprawnienia, może dostać się do treści nawet bez targetowania.</w:t>
      </w:r>
    </w:p>
    <w:p>
      <w:pPr>
        <w:pStyle w:val="para4"/>
      </w:pPr>
      <w:r>
        <w:t>Odpowiedź do ćwiczenia 24. Projektowanie taksonomii dokumentów</w:t>
      </w:r>
    </w:p>
    <w:p>
      <w:r>
        <w:t>Typ dokumentu: Faktura, Umowa, Procedura, Raport, Oferta. Synonimy: FV, invoice, contract. Działy: HR, IT, Finanse. Status: Roboczy, Zatwierdzony, Archiwalny. Poufność: Publiczny, Wewnętrzny, Poufny.</w:t>
      </w:r>
    </w:p>
    <w:p>
      <w:pPr>
        <w:pStyle w:val="para4"/>
      </w:pPr>
      <w:r>
        <w:t>Odpowiedź do ćwiczenia 25. Tworzenie grupy terminów i zestawu terminów</w:t>
      </w:r>
    </w:p>
    <w:p>
      <w:r>
        <w:t>W Term Store powinna istnieć grupa SQLMANIAK, zestaw Działy oraz terminy HR, IT, Finanse, Sprzedaż, Zarząd. Synonim Informatyka powinien wskazywać na IT.</w:t>
      </w:r>
    </w:p>
    <w:p>
      <w:pPr>
        <w:pStyle w:val="para4"/>
      </w:pPr>
      <w:r>
        <w:t>Odpowiedź do ćwiczenia 26. Chaos metadanych</w:t>
      </w:r>
    </w:p>
    <w:p>
      <w:r>
        <w:t>FV i invoice mapują się na Faktura. contract mapuje się na Umowa. procedura na Procedura. Raport na Raport. ofertka na Oferta. Obowiązkowe powinny być: typ dokumentu, dział, poufność i status.</w:t>
      </w:r>
    </w:p>
    <w:p>
      <w:pPr>
        <w:pStyle w:val="para4"/>
      </w:pPr>
      <w:r>
        <w:t>Odpowiedź do ćwiczenia 27. Metadane kontra foldery</w:t>
      </w:r>
    </w:p>
    <w:p>
      <w:r>
        <w:t>HR i Finanse odpowiadają metadanej Dział. 2024 odpowiada metadanej Rok. Umowy i Faktury odpowiadają metadanej Typ dokumentu. Metadane poprawiają filtrowanie, wyszukiwanie i retencję.</w:t>
      </w:r>
    </w:p>
    <w:p>
      <w:pPr>
        <w:pStyle w:val="para4"/>
      </w:pPr>
      <w:r>
        <w:t>Odpowiedź do ćwiczenia 28. Użycie metadanych w bibliotece dokumentów</w:t>
      </w:r>
    </w:p>
    <w:p>
      <w:r>
        <w:t>Poprawny wynik to biblioteka z kolumną Managed metadata oraz dokumenty oznaczone terminami z centralnego słownika.</w:t>
      </w:r>
    </w:p>
    <w:p>
      <w:pPr>
        <w:pStyle w:val="para4"/>
      </w:pPr>
      <w:r>
        <w:t>Odpowiedź do ćwiczenia 29. Wprowadzenie do wyszukiwania</w:t>
      </w:r>
    </w:p>
    <w:p>
      <w:r>
        <w:t>Dokument nie musi pojawić się natychmiast, bo potrzebne jest indeksowanie. Użytkownik nie zobaczy dokumentu bez uprawnień. Metadane poprawiają wyszukiwanie.</w:t>
      </w:r>
    </w:p>
    <w:p>
      <w:pPr>
        <w:pStyle w:val="para4"/>
      </w:pPr>
      <w:r>
        <w:t>Odpowiedź do ćwiczenia 30. Dlaczego dokumentu nie ma w wynikach?</w:t>
      </w:r>
    </w:p>
    <w:p>
      <w:r>
        <w:t>Należy sprawdzić uprawnienia, wersję roboczą, indeksowanie biblioteki i witryny, czas od dodania, ustawienia wyszukiwania, wykluczenia i poprawność zapytania.</w:t>
      </w:r>
    </w:p>
    <w:p>
      <w:pPr>
        <w:pStyle w:val="para4"/>
      </w:pPr>
      <w:r>
        <w:t>Odpowiedź do ćwiczenia 31. Tworzenie właściwości zarządzanej</w:t>
      </w:r>
    </w:p>
    <w:p>
      <w:r>
        <w:t>Kolumna NumerUmowy powinna być zmapowana do managed property. Po indeksowaniu można wykorzystywać ją w zapytaniach i filtrach.</w:t>
      </w:r>
    </w:p>
    <w:p>
      <w:pPr>
        <w:pStyle w:val="para4"/>
      </w:pPr>
      <w:r>
        <w:t>Odpowiedź do ćwiczenia 32. Źródła wyników i promowane wyniki</w:t>
      </w:r>
    </w:p>
    <w:p>
      <w:r>
        <w:t>Dla fraz urlopowych należy promować aktualny dokument Procedura urlopowa z witryny HR i ograniczyć źródło wyników do /sites/hr. Właścicielem dokumentu powinien być HR.</w:t>
      </w:r>
    </w:p>
    <w:p>
      <w:pPr>
        <w:pStyle w:val="para4"/>
      </w:pPr>
      <w:r>
        <w:t>Odpowiedź do ćwiczenia 33. Wyszukiwanie jako narzędzie compliance</w:t>
      </w:r>
    </w:p>
    <w:p>
      <w:r>
        <w:t>SharePoint Search służy do zwykłego wyszukiwania. eDiscovery do spraw prawnych i audytu. Audit do ustalenia działań użytkowników. DLP do wykrywania i blokowania ryzykownych operacji na danych wrażliwych.</w:t>
      </w:r>
    </w:p>
    <w:p>
      <w:pPr>
        <w:pStyle w:val="para4"/>
      </w:pPr>
      <w:r>
        <w:t>Odpowiedź do ćwiczenia 34. Konfiguracja App Catalog</w:t>
      </w:r>
    </w:p>
    <w:p>
      <w:r>
        <w:t>App Catalog to centralny wykaz kontrolowanych aplikacji SharePoint. Umożliwia publikację i zarządzanie aplikacjami w organizacji.</w:t>
      </w:r>
    </w:p>
    <w:p>
      <w:pPr>
        <w:pStyle w:val="para4"/>
      </w:pPr>
      <w:r>
        <w:t>Odpowiedź do ćwiczenia 35. Czy instalować tę aplikację?</w:t>
      </w:r>
    </w:p>
    <w:p>
      <w:r>
        <w:t>Najbezpieczniejsza decyzja to zatwierdzenie warunkowe albo dodatkowa analiza bezpieczeństwa. Należy sprawdzić dostawcę, uprawnienia, zakres dostępu do danych i możliwość pilotażu.</w:t>
      </w:r>
    </w:p>
    <w:p>
      <w:pPr>
        <w:pStyle w:val="para4"/>
      </w:pPr>
      <w:r>
        <w:t>Odpowiedź do ćwiczenia 36. OneDrive jako osobisty SharePoint</w:t>
      </w:r>
    </w:p>
    <w:p>
      <w:r>
        <w:t>OneDrive jest dobry do plików osobistych i roboczych. Dokumenty działowe powinny trafić do SharePoint. Po odejściu użytkownika trzeba przekazać dostęp i zachować dane zgodnie z retencją.</w:t>
      </w:r>
    </w:p>
    <w:p>
      <w:pPr>
        <w:pStyle w:val="para4"/>
      </w:pPr>
      <w:r>
        <w:t>Odpowiedź do ćwiczenia 37. Pracownik odchodzi z firmy</w:t>
      </w:r>
    </w:p>
    <w:p>
      <w:r>
        <w:t>Checklista: blokada konta, reset sesji, przekazanie dostępu menedżerowi, kontrola linków zewnętrznych, retencja OneDrive, migracja dokumentów zespołowych, usunięcie konta zgodnie z procedurą.</w:t>
      </w:r>
    </w:p>
    <w:p>
      <w:pPr>
        <w:pStyle w:val="para4"/>
      </w:pPr>
      <w:r>
        <w:t>Odpowiedź do ćwiczenia 38. Klasyczne i nowoczesne środowisko bibliotek</w:t>
      </w:r>
    </w:p>
    <w:p>
      <w:r>
        <w:t>Nowoczesne środowisko jest rekomendowane ze względu na lepszą integrację, wygodę i wsparcie nowych składników. Klasyczne może być potrzebne dla starszych rozwiązań.</w:t>
      </w:r>
    </w:p>
    <w:p>
      <w:pPr>
        <w:pStyle w:val="para4"/>
      </w:pPr>
      <w:r>
        <w:t>Odpowiedź do ćwiczenia 39. Yammer, Viva Engage, Teams i SharePoint News</w:t>
      </w:r>
    </w:p>
    <w:p>
      <w:r>
        <w:t>Aktualności firmowe: SharePoint News. Dyskusje społecznościowe: Viva Engage. Praca zespołu: Teams. Dokumenty formalne: SharePoint. Ogłoszenia zarządu: intranet / SharePoint News.</w:t>
      </w:r>
    </w:p>
    <w:p>
      <w:pPr>
        <w:pStyle w:val="para4"/>
      </w:pPr>
      <w:r>
        <w:t>Odpowiedź do ćwiczenia 40. Projekt połączenia z systemem zewnętrznym</w:t>
      </w:r>
    </w:p>
    <w:p>
      <w:r>
        <w:t>Typ Klient: źródło CRM, pola IdKlienta, Nazwa, NIP, Miasto, Status. Operacje Read Item i Read List. Uwierzytelnienie przez Secure Store. Ryzyka: nadmierne uprawnienia, wydajność, poufność danych.</w:t>
      </w:r>
    </w:p>
    <w:p>
      <w:pPr>
        <w:pStyle w:val="para4"/>
      </w:pPr>
      <w:r>
        <w:t>Odpowiedź do ćwiczenia 41. Secure Store — aplikacja docelowa</w:t>
      </w:r>
    </w:p>
    <w:p>
      <w:r>
        <w:t>Użytkownicy nie powinni znać hasła do CRM. Konto techniczne powinno mieć minimalne uprawnienia, najlepiej tylko odczyt. Uprawnienia zapisu zwiększają ryzyko nieautoryzowanych zmian.</w:t>
      </w:r>
    </w:p>
    <w:p>
      <w:pPr>
        <w:pStyle w:val="para4"/>
      </w:pPr>
      <w:r>
        <w:t>Odpowiedź do ćwiczenia 42. Przegląd Microsoft Purview</w:t>
      </w:r>
    </w:p>
    <w:p>
      <w:r>
        <w:t>DLP chroni dane wrażliwe. eDiscovery obsługuje sprawy prawne. Audit analizuje działania. Information Protection klasyfikuje i etykietuje. Data lifecycle management odpowiada za retencję.</w:t>
      </w:r>
    </w:p>
    <w:p>
      <w:pPr>
        <w:pStyle w:val="para4"/>
      </w:pPr>
      <w:r>
        <w:t>Odpowiedź do ćwiczenia 43. Czy to jest incydent DLP?</w:t>
      </w:r>
    </w:p>
    <w:p>
      <w:r>
        <w:t>PESEL na prywatny mail: incydent. Faktury w Finance: normalne, jeśli zgodne z polityką. Dane kart dla gościa: incydent wysokiego ryzyka. Pobranie 500 plików HR: potencjalny incydent. CV do HR: normalny proces, ale wymaga retencji.</w:t>
      </w:r>
    </w:p>
    <w:p>
      <w:pPr>
        <w:pStyle w:val="para4"/>
      </w:pPr>
      <w:r>
        <w:t>Odpowiedź do ćwiczenia 44. Projekt polityki DLP</w:t>
      </w:r>
    </w:p>
    <w:p>
      <w:r>
        <w:t>Przykład: DLP - Dane osobowe - SharePoint i OneDrive. Lokalizacje: SharePoint i OneDrive. Dane: PESEL, karty, dokumenty tożsamości. Akcja: blokada lub ostrzeżenie, alert do security. Tryb testowy: 14 dni.</w:t>
      </w:r>
    </w:p>
    <w:p>
      <w:pPr>
        <w:pStyle w:val="para4"/>
      </w:pPr>
      <w:r>
        <w:t>Odpowiedź do ćwiczenia 45. eDiscovery — sprawa audytowa</w:t>
      </w:r>
    </w:p>
    <w:p>
      <w:r>
        <w:t>Sprawa: Audyt Projekt Alfa. Lokalizacje: SharePoint, OneDrive, Teams. Kryteria: frazy projekt alfa, umowa ramowa, NDA i ostatnie 12 miesięcy. Dostęp: dział prawny i compliance. Wyniki zabezpieczone.</w:t>
      </w:r>
    </w:p>
    <w:p>
      <w:pPr>
        <w:pStyle w:val="para4"/>
      </w:pPr>
      <w:r>
        <w:t>Odpowiedź do ćwiczenia 46. Klasyfikacja dokumentów ECM</w:t>
      </w:r>
    </w:p>
    <w:p>
      <w:r>
        <w:t>Faktury i raporty finansowe: poufne, retencja 5 lat, zwykle rekord. Umowy: poufne, 10 lat, rekord. CV: HR, poufne, retencja zgodna z rekrutacją. Protokoły zarządu: ściśle poufne, rekord.</w:t>
      </w:r>
    </w:p>
    <w:p>
      <w:pPr>
        <w:pStyle w:val="para4"/>
      </w:pPr>
      <w:r>
        <w:t>Odpowiedź do ćwiczenia 47. Projekt centrum rekordów</w:t>
      </w:r>
    </w:p>
    <w:p>
      <w:r>
        <w:t>Centrum rekordów /sites/records powinno mieć biblioteki contracts, invoices, hr-documents, board-minutes i policies. Metadane: typ, data, właściciel, retencja, status, poufność. Dostęp ograniczony.</w:t>
      </w:r>
    </w:p>
    <w:p>
      <w:pPr>
        <w:pStyle w:val="para4"/>
      </w:pPr>
      <w:r>
        <w:t>Odpowiedź do ćwiczenia 48. Czy hybryda ma sens?</w:t>
      </w:r>
    </w:p>
    <w:p>
      <w:r>
        <w:t>Nowy intranet najlepiej w chmurze. Stary SharePoint Server 2016: analiza, migracja lub hybryda. OneDrive dla użytkowników: chmura. Archiwum z wymaganiami lokalnymi: lokalnie lub hybryda. Wspólne wyszukiwanie: hybryda.</w:t>
      </w:r>
    </w:p>
    <w:p>
      <w:pPr>
        <w:pStyle w:val="para4"/>
      </w:pPr>
      <w:r>
        <w:t>Odpowiedź do ćwiczenia 49. Plan migracji z SharePoint Server do SharePoint Online</w:t>
      </w:r>
    </w:p>
    <w:p>
      <w:r>
        <w:t>Webpart: analiza i przebudowa. Workflow SharePoint Designer: migracja do Power Automate. Lista 200 000 elementów: optymalizacja, podział lub archiwizacja. Łamane uprawnienia: uprościć. Stare konta: mapowanie lub usunięcie.</w:t>
      </w:r>
    </w:p>
    <w:p>
      <w:pPr>
        <w:pStyle w:val="para4"/>
      </w:pPr>
      <w:r>
        <w:t>Odpowiedź do ćwiczenia 50. Raport witryn SharePoint Online</w:t>
      </w:r>
    </w:p>
    <w:p>
      <w:r>
        <w:t>Raport powinien zawierać URL, tytuł, właściciela, szablon, storage, limit, sharing i datę ostatniej modyfikacji.</w:t>
      </w:r>
    </w:p>
    <w:p>
      <w:pPr>
        <w:pStyle w:val="para4"/>
      </w:pPr>
      <w:r>
        <w:t>Odpowiedź do ćwiczenia 51. Raport witryn z oceną ryzyka</w:t>
      </w:r>
    </w:p>
    <w:p>
      <w:r>
        <w:t>Kolumna Risk powinna wskazywać external sharing, storage powyżej 80% i brak właściciela. Raport może być podstawą cyklicznego audytu.</w:t>
      </w:r>
    </w:p>
    <w:p>
      <w:pPr>
        <w:pStyle w:val="para4"/>
      </w:pPr>
      <w:r>
        <w:t>Odpowiedź do ćwiczenia 52. Masowe tworzenie witryn z CSV</w:t>
      </w:r>
    </w:p>
    <w:p>
      <w:r>
        <w:t>Witryny z CSV powinny zostać utworzone automatycznie. Obsługa błędów powinna zapisać, której witryny nie udało się utworzyć i dlaczego.</w:t>
      </w:r>
    </w:p>
    <w:p>
      <w:pPr>
        <w:pStyle w:val="para4"/>
      </w:pPr>
      <w:r>
        <w:t>Odpowiedź do ćwiczenia 53. Audyt administratorów kolekcji witryn</w:t>
      </w:r>
    </w:p>
    <w:p>
      <w:r>
        <w:t>CSV powinien zawierać administratorów witryn. Ryzyka: byli pracownicy, goście zewnętrzni, zbyt wielu administratorów i konta współdzielone.</w:t>
      </w:r>
    </w:p>
    <w:p>
      <w:pPr>
        <w:pStyle w:val="para4"/>
      </w:pPr>
      <w:r>
        <w:t>Odpowiedź do ćwiczenia 54. Przegląd ustawień globalnych</w:t>
      </w:r>
    </w:p>
    <w:p>
      <w:r>
        <w:t>Tworzenie witryn wpływa na rozrost środowiska; rekomendowany proces wnioskowy lub wybrana grupa. External sharing powinien być domyślnie restrykcyjny. Preview features ostrożnie w produkcji.</w:t>
      </w:r>
    </w:p>
    <w:p>
      <w:pPr>
        <w:pStyle w:val="para4"/>
      </w:pPr>
      <w:r>
        <w:t>Odpowiedź do ćwiczenia 55. Kto może tworzyć witryny?</w:t>
      </w:r>
    </w:p>
    <w:p>
      <w:r>
        <w:t>Dla organizacji średniej wielkości najlepszy jest proces wnioskowy albo tworzenie przez wybraną grupę. Pozwala kontrolować nazwy, właścicieli, uprawnienia, retencję i cykl życia.</w:t>
      </w:r>
    </w:p>
    <w:p>
      <w:pPr>
        <w:pStyle w:val="para4"/>
      </w:pPr>
      <w:r>
        <w:t>Odpowiedź do ćwiczenia 56. Użytkownik nie ma dostępu do witryny</w:t>
      </w:r>
    </w:p>
    <w:p>
      <w:r>
        <w:t>Sprawdzić konto, licencję, blokadę, członkostwo w grupie, uprawnienia grupy, ograniczenia dostępu, używane konto i status gościa. Najczęstsze przyczyny to brak grupy lub złe konto.</w:t>
      </w:r>
    </w:p>
    <w:p>
      <w:pPr>
        <w:pStyle w:val="para4"/>
      </w:pPr>
      <w:r>
        <w:t>Odpowiedź do ćwiczenia 57. Użytkownik widzi dokumenty, których nie powinien</w:t>
      </w:r>
    </w:p>
    <w:p>
      <w:r>
        <w:t>Źródłem nadmiarowego dostępu może być grupa, uprawnienie bezpośrednie, link, folder z przerwanym dziedziczeniem lub rola site collection admin. Naprawa: uporządkować grupy i usunąć dostęp bezpośredni.</w:t>
      </w:r>
    </w:p>
    <w:p>
      <w:pPr>
        <w:pStyle w:val="para4"/>
      </w:pPr>
      <w:r>
        <w:t>Odpowiedź do ćwiczenia 58. Właściciel witryny usunął bibliotekę</w:t>
      </w:r>
    </w:p>
    <w:p>
      <w:r>
        <w:t>Sprawdzić kosz witryny, drugi etap kosza, audyt, przywrócić bibliotekę i przeanalizować uprawnienia właścicieli. Retencja nie zastępuje backupu.</w:t>
      </w:r>
    </w:p>
    <w:p>
      <w:pPr>
        <w:pStyle w:val="para4"/>
      </w:pPr>
      <w:r>
        <w:t>Odpowiedź do mini-projektu 1</w:t>
      </w:r>
    </w:p>
    <w:p>
      <w:r>
        <w:t>Poprawne rozwiązanie zawiera /sites/hr, wyłączone external sharing, grupy SP-HR-Owners, SP-HR-Members, SP-HR-Visitors, bibliotekę dokumentów kadrowych, metadane HR, retencję 10 lat i raport administratorów.</w:t>
      </w:r>
    </w:p>
    <w:p>
      <w:pPr>
        <w:pStyle w:val="para4"/>
      </w:pPr>
      <w:r>
        <w:t>Odpowiedź do mini-projektu 2</w:t>
      </w:r>
    </w:p>
    <w:p>
      <w:r>
        <w:t>Gość powinien mieć dostęp tylko do konkretnej witryny lub zakresu projektu. Po zakończeniu projektu należy usunąć gościa z grup, cofnąć linki i wykonać raport gości.</w:t>
      </w:r>
    </w:p>
    <w:p>
      <w:pPr>
        <w:pStyle w:val="para4"/>
      </w:pPr>
      <w:r>
        <w:t>Odpowiedź do mini-projektu 3</w:t>
      </w:r>
    </w:p>
    <w:p>
      <w:r>
        <w:t>Intranet powinien być Communication Site z odczytem dla wszystkich. Treści formalne mają właściciela biznesowego, procedury są opisane metadanymi, a ważne dokumenty promowane w wyszukiwaniu.</w:t>
      </w:r>
    </w:p>
    <w:p>
      <w:pPr>
        <w:pStyle w:val="para4"/>
      </w:pPr>
      <w:r>
        <w:t>Odpowiedź do mini-projektu 4</w:t>
      </w:r>
    </w:p>
    <w:p>
      <w:r>
        <w:t>Audyt powinien wskazać external sharing, brakujących właścicieli, nadmiarowych administratorów, wysokie storage, nieaktywne witryny i gości. Rekomendacje powinny mieć priorytety P1/P2/P3.</w:t>
      </w:r>
    </w:p>
    <w:p>
      <w:pPr>
        <w:pStyle w:val="para4"/>
      </w:pPr>
      <w:r>
        <w:t>Odpowiedź do ćwiczenia końcowego</w:t>
      </w:r>
    </w:p>
    <w:tbl>
      <w:tblPr>
        <w:tblStyle w:val="TableGrid"/>
        <w:name w:val="Tabela30"/>
        <w:tabOrder w:val="0"/>
        <w:jc w:val="center"/>
        <w:tblInd w:w="0" w:type="dxa"/>
        <w:tblW w:w="9972" w:type="dxa"/>
        <w:pPr>
          <w:spacing/>
          <w:jc w:val="center"/>
        </w:pPr>
        <w:tblLook w:val="04A0" w:firstRow="1" w:lastRow="0" w:firstColumn="1" w:lastColumn="0" w:noHBand="0" w:noVBand="1"/>
      </w:tblPr>
      <w:tblGrid>
        <w:gridCol w:w="2493"/>
        <w:gridCol w:w="2493"/>
        <w:gridCol w:w="2493"/>
        <w:gridCol w:w="2493"/>
      </w:tblGrid>
      <w:tr>
        <w:trPr>
          <w:cantSplit w:val="0"/>
          <w:trHeight w:val="0" w:hRule="auto"/>
        </w:trPr>
        <w:tc>
          <w:tcPr>
            <w:tcW w:w="2493" w:type="dxa"/>
            <w:vAlign w:val="center"/>
            <w:shd w:val="solid" w:color="D9EAF7" tmshd="1677721856, 0, 16247513"/>
            <w:tmTcPr id="1387840500" protected="0"/>
          </w:tcPr>
          <w:p>
            <w:pPr/>
            <w:r>
              <w:rPr>
                <w:b/>
                <w:sz w:val="18"/>
              </w:rPr>
              <w:t>Problem</w:t>
            </w:r>
            <w:r/>
          </w:p>
        </w:tc>
        <w:tc>
          <w:tcPr>
            <w:tcW w:w="2493" w:type="dxa"/>
            <w:vAlign w:val="center"/>
            <w:shd w:val="solid" w:color="D9EAF7" tmshd="1677721856, 0, 16247513"/>
            <w:tmTcPr id="1387840500" protected="0"/>
          </w:tcPr>
          <w:p>
            <w:pPr/>
            <w:r>
              <w:rPr>
                <w:b/>
                <w:sz w:val="18"/>
              </w:rPr>
              <w:t>Ryzyko</w:t>
            </w:r>
            <w:r/>
          </w:p>
        </w:tc>
        <w:tc>
          <w:tcPr>
            <w:tcW w:w="2493" w:type="dxa"/>
            <w:vAlign w:val="center"/>
            <w:shd w:val="solid" w:color="D9EAF7" tmshd="1677721856, 0, 16247513"/>
            <w:tmTcPr id="1387840500" protected="0"/>
          </w:tcPr>
          <w:p>
            <w:pPr/>
            <w:r>
              <w:rPr>
                <w:b/>
                <w:sz w:val="18"/>
              </w:rPr>
              <w:t>Priorytet</w:t>
            </w:r>
            <w:r/>
          </w:p>
        </w:tc>
        <w:tc>
          <w:tcPr>
            <w:tcW w:w="2493" w:type="dxa"/>
            <w:vAlign w:val="center"/>
            <w:shd w:val="solid" w:color="D9EAF7" tmshd="1677721856, 0, 16247513"/>
            <w:tmTcPr id="1387840500" protected="0"/>
          </w:tcPr>
          <w:p>
            <w:pPr/>
            <w:r>
              <w:rPr>
                <w:b/>
                <w:sz w:val="18"/>
              </w:rPr>
              <w:t>Działanie</w:t>
            </w:r>
            <w:r/>
          </w:p>
        </w:tc>
      </w:tr>
      <w:tr>
        <w:trPr>
          <w:cantSplit w:val="0"/>
          <w:trHeight w:val="0" w:hRule="auto"/>
        </w:trPr>
        <w:tc>
          <w:tcPr>
            <w:tcW w:w="2493" w:type="dxa"/>
            <w:tmTcPr id="1387840500" protected="0"/>
          </w:tcPr>
          <w:p>
            <w:pPr/>
            <w:r>
              <w:rPr>
                <w:sz w:val="18"/>
              </w:rPr>
              <w:t>HR w OneDrive</w:t>
            </w:r>
            <w:r/>
          </w:p>
        </w:tc>
        <w:tc>
          <w:tcPr>
            <w:tcW w:w="2493" w:type="dxa"/>
            <w:tmTcPr id="1387840500" protected="0"/>
          </w:tcPr>
          <w:p>
            <w:pPr/>
            <w:r>
              <w:rPr>
                <w:sz w:val="18"/>
              </w:rPr>
              <w:t>wysokie</w:t>
            </w:r>
            <w:r/>
          </w:p>
        </w:tc>
        <w:tc>
          <w:tcPr>
            <w:tcW w:w="2493" w:type="dxa"/>
            <w:tmTcPr id="1387840500" protected="0"/>
          </w:tcPr>
          <w:p>
            <w:pPr/>
            <w:r>
              <w:rPr>
                <w:sz w:val="18"/>
              </w:rPr>
              <w:t>P1</w:t>
            </w:r>
            <w:r/>
          </w:p>
        </w:tc>
        <w:tc>
          <w:tcPr>
            <w:tcW w:w="2493" w:type="dxa"/>
            <w:tmTcPr id="1387840500" protected="0"/>
          </w:tcPr>
          <w:p>
            <w:pPr/>
            <w:r>
              <w:rPr>
                <w:sz w:val="18"/>
              </w:rPr>
              <w:t>migracja do /sites/hr</w:t>
            </w:r>
            <w:r/>
          </w:p>
        </w:tc>
      </w:tr>
      <w:tr>
        <w:trPr>
          <w:cantSplit w:val="0"/>
          <w:trHeight w:val="0" w:hRule="auto"/>
        </w:trPr>
        <w:tc>
          <w:tcPr>
            <w:tcW w:w="2493" w:type="dxa"/>
            <w:tmTcPr id="1387840500" protected="0"/>
          </w:tcPr>
          <w:p>
            <w:pPr/>
            <w:r>
              <w:rPr>
                <w:sz w:val="18"/>
              </w:rPr>
              <w:t>External sharing na Finance</w:t>
            </w:r>
            <w:r/>
          </w:p>
        </w:tc>
        <w:tc>
          <w:tcPr>
            <w:tcW w:w="2493" w:type="dxa"/>
            <w:tmTcPr id="1387840500" protected="0"/>
          </w:tcPr>
          <w:p>
            <w:pPr/>
            <w:r>
              <w:rPr>
                <w:sz w:val="18"/>
              </w:rPr>
              <w:t>wysokie</w:t>
            </w:r>
            <w:r/>
          </w:p>
        </w:tc>
        <w:tc>
          <w:tcPr>
            <w:tcW w:w="2493" w:type="dxa"/>
            <w:tmTcPr id="1387840500" protected="0"/>
          </w:tcPr>
          <w:p>
            <w:pPr/>
            <w:r>
              <w:rPr>
                <w:sz w:val="18"/>
              </w:rPr>
              <w:t>P1</w:t>
            </w:r>
            <w:r/>
          </w:p>
        </w:tc>
        <w:tc>
          <w:tcPr>
            <w:tcW w:w="2493" w:type="dxa"/>
            <w:tmTcPr id="1387840500" protected="0"/>
          </w:tcPr>
          <w:p>
            <w:pPr/>
            <w:r>
              <w:rPr>
                <w:sz w:val="18"/>
              </w:rPr>
              <w:t>wyłączyć sharing zewnętrzny</w:t>
            </w:r>
            <w:r/>
          </w:p>
        </w:tc>
      </w:tr>
      <w:tr>
        <w:trPr>
          <w:cantSplit w:val="0"/>
          <w:trHeight w:val="0" w:hRule="auto"/>
        </w:trPr>
        <w:tc>
          <w:tcPr>
            <w:tcW w:w="2493" w:type="dxa"/>
            <w:tmTcPr id="1387840500" protected="0"/>
          </w:tcPr>
          <w:p>
            <w:pPr/>
            <w:r>
              <w:rPr>
                <w:sz w:val="18"/>
              </w:rPr>
              <w:t>Brak właścicieli witryn</w:t>
            </w:r>
            <w:r/>
          </w:p>
        </w:tc>
        <w:tc>
          <w:tcPr>
            <w:tcW w:w="2493" w:type="dxa"/>
            <w:tmTcPr id="1387840500" protected="0"/>
          </w:tcPr>
          <w:p>
            <w:pPr/>
            <w:r>
              <w:rPr>
                <w:sz w:val="18"/>
              </w:rPr>
              <w:t>średnie</w:t>
            </w:r>
            <w:r/>
          </w:p>
        </w:tc>
        <w:tc>
          <w:tcPr>
            <w:tcW w:w="2493" w:type="dxa"/>
            <w:tmTcPr id="1387840500" protected="0"/>
          </w:tcPr>
          <w:p>
            <w:pPr/>
            <w:r>
              <w:rPr>
                <w:sz w:val="18"/>
              </w:rPr>
              <w:t>P2</w:t>
            </w:r>
            <w:r/>
          </w:p>
        </w:tc>
        <w:tc>
          <w:tcPr>
            <w:tcW w:w="2493" w:type="dxa"/>
            <w:tmTcPr id="1387840500" protected="0"/>
          </w:tcPr>
          <w:p>
            <w:pPr/>
            <w:r>
              <w:rPr>
                <w:sz w:val="18"/>
              </w:rPr>
              <w:t>przypisać właścicieli biznesowych</w:t>
            </w:r>
            <w:r/>
          </w:p>
        </w:tc>
      </w:tr>
      <w:tr>
        <w:trPr>
          <w:cantSplit w:val="0"/>
          <w:trHeight w:val="0" w:hRule="auto"/>
        </w:trPr>
        <w:tc>
          <w:tcPr>
            <w:tcW w:w="2493" w:type="dxa"/>
            <w:tmTcPr id="1387840500" protected="0"/>
          </w:tcPr>
          <w:p>
            <w:pPr/>
            <w:r>
              <w:rPr>
                <w:sz w:val="18"/>
              </w:rPr>
              <w:t>Brak metadanych</w:t>
            </w:r>
            <w:r/>
          </w:p>
        </w:tc>
        <w:tc>
          <w:tcPr>
            <w:tcW w:w="2493" w:type="dxa"/>
            <w:tmTcPr id="1387840500" protected="0"/>
          </w:tcPr>
          <w:p>
            <w:pPr/>
            <w:r>
              <w:rPr>
                <w:sz w:val="18"/>
              </w:rPr>
              <w:t>średnie</w:t>
            </w:r>
            <w:r/>
          </w:p>
        </w:tc>
        <w:tc>
          <w:tcPr>
            <w:tcW w:w="2493" w:type="dxa"/>
            <w:tmTcPr id="1387840500" protected="0"/>
          </w:tcPr>
          <w:p>
            <w:pPr/>
            <w:r>
              <w:rPr>
                <w:sz w:val="18"/>
              </w:rPr>
              <w:t>P3</w:t>
            </w:r>
            <w:r/>
          </w:p>
        </w:tc>
        <w:tc>
          <w:tcPr>
            <w:tcW w:w="2493" w:type="dxa"/>
            <w:tmTcPr id="1387840500" protected="0"/>
          </w:tcPr>
          <w:p>
            <w:pPr/>
            <w:r>
              <w:rPr>
                <w:sz w:val="18"/>
              </w:rPr>
              <w:t>wdrożyć term store i typy dokumentów</w:t>
            </w:r>
            <w:r/>
          </w:p>
        </w:tc>
      </w:tr>
      <w:tr>
        <w:trPr>
          <w:cantSplit w:val="0"/>
          <w:trHeight w:val="0" w:hRule="auto"/>
        </w:trPr>
        <w:tc>
          <w:tcPr>
            <w:tcW w:w="2493" w:type="dxa"/>
            <w:tmTcPr id="1387840500" protected="0"/>
          </w:tcPr>
          <w:p>
            <w:pPr/>
            <w:r>
              <w:rPr>
                <w:sz w:val="18"/>
              </w:rPr>
              <w:t>Goście po zakończeniu projektów</w:t>
            </w:r>
            <w:r/>
          </w:p>
        </w:tc>
        <w:tc>
          <w:tcPr>
            <w:tcW w:w="2493" w:type="dxa"/>
            <w:tmTcPr id="1387840500" protected="0"/>
          </w:tcPr>
          <w:p>
            <w:pPr/>
            <w:r>
              <w:rPr>
                <w:sz w:val="18"/>
              </w:rPr>
              <w:t>wysokie</w:t>
            </w:r>
            <w:r/>
          </w:p>
        </w:tc>
        <w:tc>
          <w:tcPr>
            <w:tcW w:w="2493" w:type="dxa"/>
            <w:tmTcPr id="1387840500" protected="0"/>
          </w:tcPr>
          <w:p>
            <w:pPr/>
            <w:r>
              <w:rPr>
                <w:sz w:val="18"/>
              </w:rPr>
              <w:t>P1</w:t>
            </w:r>
            <w:r/>
          </w:p>
        </w:tc>
        <w:tc>
          <w:tcPr>
            <w:tcW w:w="2493" w:type="dxa"/>
            <w:tmTcPr id="1387840500" protected="0"/>
          </w:tcPr>
          <w:p>
            <w:pPr/>
            <w:r>
              <w:rPr>
                <w:sz w:val="18"/>
              </w:rPr>
              <w:t>audyt i usunięcie nieaktywnych gości</w:t>
            </w:r>
            <w:r/>
          </w:p>
        </w:tc>
      </w:tr>
    </w:tbl>
    <w:p>
      <w:r/>
    </w:p>
    <w:p>
      <w:r>
        <w:t>Plan 7 dni: usunąć krytyczne ryzyka, wykonać raport witryn i gości, przypisać właścicieli najważniejszych witryn. Plan 30 dni: uporządkować uprawnienia, wdrożyć politykę sharingu, rozpocząć migrację HR z OneDrive. Plan 90 dni: wdrożyć governance, metadane, retencję, cykliczny audyt i proces tworzenia nowych witryn.</w:t>
      </w:r>
    </w:p>
    <w:sectPr>
      <w:footnotePr>
        <w:pos w:val="pageBottom"/>
        <w:numFmt w:val="decimal"/>
        <w:numStart w:val="1"/>
        <w:numRestart w:val="continuous"/>
      </w:footnotePr>
      <w:endnotePr>
        <w:pos w:val="docEnd"/>
        <w:numFmt w:val="lowerRoman"/>
        <w:numStart w:val="1"/>
        <w:numRestart w:val="continuous"/>
      </w:endnotePr>
      <w:footerReference w:type="default" r:id="rId8"/>
      <w:type w:val="nextPage"/>
      <w:pgSz w:h="15840" w:w="12240"/>
      <w:pgMar w:left="1134" w:top="1020" w:right="1134" w:bottom="1020" w:header="0"/>
      <w:paperSrc w:first="0" w:other="0" a="0" b="0"/>
      <w:pgNumType w:fmt="decimal"/>
      <w:tmGutter w:val="3"/>
      <w:mirrorMargins w:val="0"/>
      <w:tmSection w:h="-2">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default"/>
  </w:font>
  <w:font w:name="Calibri">
    <w:panose1 w:val="020F0502020204030204"/>
    <w:charset w:val="00"/>
    <w:family w:val="auto"/>
    <w:pitch w:val="default"/>
  </w:font>
  <w:font w:name="Courier">
    <w:panose1 w:val="020B0604020202020204"/>
    <w:charset w:val="00"/>
    <w:family w:val="auto"/>
    <w:pitch w:val="default"/>
  </w:font>
  <w:font w:name="Aptos">
    <w:panose1 w:val="020B0604020202020204"/>
    <w:charset w:val="00"/>
    <w:family w:val="auto"/>
    <w:pitch w:val="default"/>
  </w:font>
  <w:font w:name="Aptos Display">
    <w:panose1 w:val="020B0604020202020204"/>
    <w:charset w:val="00"/>
    <w:family w:val="auto"/>
    <w:pitch w:val="default"/>
  </w:font>
  <w:font w:name="Consolas">
    <w:panose1 w:val="020B0609020204030204"/>
    <w:charset w:val="00"/>
    <w:family w:val="moder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2"/>
      <w:spacing/>
      <w:jc w:val="center"/>
    </w:pPr>
    <w:r>
      <w:t xml:space="preserve">SharePoint Online dla administratorów — podręcznik ćwiczeniowy | strona </w:t>
    </w:r>
    <w:r>
      <w:fldChar w:fldCharType="begin"/>
      <w:instrText xml:space="preserve"> PAGE </w:instrText>
      <w:fldChar w:fldCharType="separate"/>
      <w:t>34</w: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Lista numerowana 1"/>
    <w:lvl w:ilvl="0">
      <w:start w:val="1"/>
      <w:numFmt w:val="decimal"/>
      <w:suff w:val="tab"/>
      <w:lvlText w:val="%1."/>
      <w:lvlJc w:val="left"/>
      <w:pPr>
        <w:ind w:left="1440" w:hanging="0"/>
      </w:pPr>
    </w:lvl>
  </w:abstractNum>
  <w:abstractNum w:abstractNumId="2">
    <w:multiLevelType w:val="singleLevel"/>
    <w:name w:val="Lista numerowana 2"/>
    <w:lvl w:ilvl="0">
      <w:start w:val="1"/>
      <w:numFmt w:val="decimal"/>
      <w:suff w:val="tab"/>
      <w:lvlText w:val="%1."/>
      <w:lvlJc w:val="left"/>
      <w:pPr>
        <w:ind w:left="1080" w:hanging="0"/>
      </w:pPr>
    </w:lvl>
  </w:abstractNum>
  <w:abstractNum w:abstractNumId="3">
    <w:multiLevelType w:val="singleLevel"/>
    <w:name w:val="Lista numerowana 3"/>
    <w:lvl w:ilvl="0">
      <w:start w:val="1"/>
      <w:numFmt w:val="decimal"/>
      <w:pStyle w:val="para27"/>
      <w:suff w:val="tab"/>
      <w:lvlText w:val="%1."/>
      <w:lvlJc w:val="left"/>
      <w:pPr>
        <w:ind w:left="720" w:hanging="0"/>
      </w:pPr>
    </w:lvl>
  </w:abstractNum>
  <w:abstractNum w:abstractNumId="4">
    <w:multiLevelType w:val="singleLevel"/>
    <w:name w:val="Lista numerowana 4"/>
    <w:lvl w:ilvl="0">
      <w:start w:val="1"/>
      <w:numFmt w:val="decimal"/>
      <w:pStyle w:val="para26"/>
      <w:suff w:val="tab"/>
      <w:lvlText w:val="%1."/>
      <w:lvlJc w:val="left"/>
      <w:pPr>
        <w:ind w:left="360" w:hanging="0"/>
      </w:pPr>
    </w:lvl>
  </w:abstractNum>
  <w:abstractNum w:abstractNumId="5">
    <w:multiLevelType w:val="singleLevel"/>
    <w:name w:val="Lista numerowana 5"/>
    <w:lvl w:ilvl="0">
      <w:numFmt w:val="bullet"/>
      <w:suff w:val="tab"/>
      <w:lvlText w:val=""/>
      <w:lvlJc w:val="left"/>
      <w:pPr>
        <w:ind w:left="1080" w:hanging="0"/>
      </w:pPr>
      <w:rPr>
        <w:rFonts w:ascii="Symbol" w:hAnsi="Symbol"/>
      </w:rPr>
    </w:lvl>
  </w:abstractNum>
  <w:abstractNum w:abstractNumId="6">
    <w:multiLevelType w:val="singleLevel"/>
    <w:name w:val="Lista numerowana 6"/>
    <w:lvl w:ilvl="0">
      <w:numFmt w:val="bullet"/>
      <w:pStyle w:val="para24"/>
      <w:suff w:val="tab"/>
      <w:lvlText w:val=""/>
      <w:lvlJc w:val="left"/>
      <w:pPr>
        <w:ind w:left="720" w:hanging="0"/>
      </w:pPr>
      <w:rPr>
        <w:rFonts w:ascii="Symbol" w:hAnsi="Symbol"/>
      </w:rPr>
    </w:lvl>
  </w:abstractNum>
  <w:abstractNum w:abstractNumId="7">
    <w:multiLevelType w:val="singleLevel"/>
    <w:name w:val="Lista numerowana 7"/>
    <w:lvl w:ilvl="0">
      <w:numFmt w:val="bullet"/>
      <w:pStyle w:val="para23"/>
      <w:suff w:val="tab"/>
      <w:lvlText w:val=""/>
      <w:lvlJc w:val="left"/>
      <w:pPr>
        <w:ind w:left="360" w:hanging="0"/>
      </w:pPr>
      <w:rPr>
        <w:rFonts w:ascii="Symbol" w:hAnsi="Symbol"/>
      </w:rPr>
    </w:lvl>
  </w:abstractNum>
  <w:abstractNum w:abstractNumId="8">
    <w:multiLevelType w:val="singleLevel"/>
    <w:name w:val="Lista numerowana 8"/>
    <w:lvl w:ilvl="0">
      <w:start w:val="1"/>
      <w:numFmt w:val="decimal"/>
      <w:pStyle w:val="para25"/>
      <w:suff w:val="tab"/>
      <w:lvlText w:val="%1."/>
      <w:lvlJc w:val="left"/>
      <w:pPr>
        <w:ind w:left="0" w:hanging="0"/>
      </w:pPr>
    </w:lvl>
  </w:abstractNum>
  <w:abstractNum w:abstractNumId="9">
    <w:multiLevelType w:val="singleLevel"/>
    <w:name w:val="Lista numerowana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220"/>
  <w:view w:val="print"/>
  <w:defaultTabStop w:val="720"/>
  <w:autoHyphenation w:val="0"/>
  <w:doNotShadeFormData w:val="0"/>
  <w:captions>
    <w:caption w:name="Tabela" w:pos="below" w:numFmt="decimal"/>
    <w:caption w:name="Rysunek" w:pos="below" w:numFmt="decimal"/>
    <w:caption w:name="Obraz"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2049"/>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33"/>
    <w:tmLastPosSelect w:val="0"/>
    <w:tmLastPosFrameIdx w:val="0"/>
    <w:tmLastPosCaret>
      <w:tmLastPosPgfIdx w:val="804"/>
      <w:tmLastPosIdx w:val="223"/>
    </w:tmLastPosCaret>
    <w:tmLastPosAnchor>
      <w:tmLastPosPgfIdx w:val="0"/>
      <w:tmLastPosIdx w:val="0"/>
    </w:tmLastPosAnchor>
    <w:tmLastPosTblRect w:left="0" w:top="0" w:right="0" w:bottom="0"/>
  </w:tmLastPos>
  <w:tmAppRevision w:date="1387840500" w:val="1234"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ptos" w:hAnsi="Aptos" w:eastAsia="Aptos"/>
      <w:sz w:val="20"/>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Aptos Display" w:hAnsi="Aptos Display" w:eastAsia="Aptos Display" w:cs="Calibri"/>
      <w:b/>
      <w:bCs/>
      <w:color w:val="1f4e79"/>
      <w:sz w:val="36"/>
      <w:szCs w:val="28"/>
    </w:rPr>
  </w:style>
  <w:style w:type="paragraph" w:styleId="para4">
    <w:name w:val="heading 2"/>
    <w:qFormat/>
    <w:basedOn w:val="para0"/>
    <w:next w:val="para0"/>
    <w:pPr>
      <w:spacing w:before="200" w:after="0"/>
      <w:keepNext/>
      <w:outlineLvl w:val="1"/>
      <w:keepLines/>
    </w:pPr>
    <w:rPr>
      <w:rFonts w:ascii="Aptos Display" w:hAnsi="Aptos Display" w:eastAsia="Aptos Display" w:cs="Calibri"/>
      <w:b/>
      <w:bCs/>
      <w:color w:val="1f4e79"/>
      <w:sz w:val="28"/>
      <w:szCs w:val="26"/>
    </w:rPr>
  </w:style>
  <w:style w:type="paragraph" w:styleId="para5">
    <w:name w:val="heading 3"/>
    <w:qFormat/>
    <w:basedOn w:val="para0"/>
    <w:next w:val="para0"/>
    <w:pPr>
      <w:spacing w:before="200" w:after="0"/>
      <w:keepNext/>
      <w:outlineLvl w:val="2"/>
      <w:keepLines/>
    </w:pPr>
    <w:rPr>
      <w:rFonts w:ascii="Aptos Display" w:hAnsi="Aptos Display" w:eastAsia="Aptos Display" w:cs="Calibri"/>
      <w:b/>
      <w:bCs/>
      <w:color w:val="376092"/>
      <w:sz w:val="22"/>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paragraph" w:styleId="para36" w:customStyle="1">
    <w:name w:val="CodeBlock"/>
    <w:qFormat/>
    <w:pPr>
      <w:ind w:left="227"/>
      <w:spacing w:before="60" w:after="60"/>
    </w:pPr>
    <w:rPr>
      <w:rFonts w:ascii="Consolas" w:hAnsi="Consolas" w:eastAsia="Consolas" w:cs="Cambria"/>
      <w:sz w:val="17"/>
      <w:szCs w:val="22"/>
      <w:lang w:val="en-us" w:eastAsia="en-us" w:bidi="ar-sa"/>
    </w:r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Zwykła tabela"/>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Siatka tabeli"/>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ptos" w:hAnsi="Aptos" w:eastAsia="Aptos"/>
      <w:sz w:val="20"/>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Aptos Display" w:hAnsi="Aptos Display" w:eastAsia="Aptos Display" w:cs="Calibri"/>
      <w:b/>
      <w:bCs/>
      <w:color w:val="1f4e79"/>
      <w:sz w:val="36"/>
      <w:szCs w:val="28"/>
    </w:rPr>
  </w:style>
  <w:style w:type="paragraph" w:styleId="para4">
    <w:name w:val="heading 2"/>
    <w:qFormat/>
    <w:basedOn w:val="para0"/>
    <w:next w:val="para0"/>
    <w:pPr>
      <w:spacing w:before="200" w:after="0"/>
      <w:keepNext/>
      <w:outlineLvl w:val="1"/>
      <w:keepLines/>
    </w:pPr>
    <w:rPr>
      <w:rFonts w:ascii="Aptos Display" w:hAnsi="Aptos Display" w:eastAsia="Aptos Display" w:cs="Calibri"/>
      <w:b/>
      <w:bCs/>
      <w:color w:val="1f4e79"/>
      <w:sz w:val="28"/>
      <w:szCs w:val="26"/>
    </w:rPr>
  </w:style>
  <w:style w:type="paragraph" w:styleId="para5">
    <w:name w:val="heading 3"/>
    <w:qFormat/>
    <w:basedOn w:val="para0"/>
    <w:next w:val="para0"/>
    <w:pPr>
      <w:spacing w:before="200" w:after="0"/>
      <w:keepNext/>
      <w:outlineLvl w:val="2"/>
      <w:keepLines/>
    </w:pPr>
    <w:rPr>
      <w:rFonts w:ascii="Aptos Display" w:hAnsi="Aptos Display" w:eastAsia="Aptos Display" w:cs="Calibri"/>
      <w:b/>
      <w:bCs/>
      <w:color w:val="376092"/>
      <w:sz w:val="22"/>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paragraph" w:styleId="para36" w:customStyle="1">
    <w:name w:val="CodeBlock"/>
    <w:qFormat/>
    <w:pPr>
      <w:ind w:left="227"/>
      <w:spacing w:before="60" w:after="60"/>
    </w:pPr>
    <w:rPr>
      <w:rFonts w:ascii="Consolas" w:hAnsi="Consolas" w:eastAsia="Consolas" w:cs="Cambria"/>
      <w:sz w:val="17"/>
      <w:szCs w:val="22"/>
      <w:lang w:val="en-us" w:eastAsia="en-us" w:bidi="ar-sa"/>
    </w:r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Zwykła tabela"/>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Siatka tabeli"/>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ptos Display"/>
        <a:cs typeface="Calibri"/>
      </a:majorFont>
      <a:minorFont>
        <a:latin typeface="Aptos"/>
        <a:ea typeface="Aptos"/>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NX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2013-12-23T23:15:00Z</dcterms:modified>
</cp:coreProperties>
</file>