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0"/>
          <w:szCs w:val="30"/>
        </w:rPr>
      </w:pPr>
      <w:bookmarkStart w:colFirst="0" w:colLast="0" w:name="_k9ik4ms655v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Komunikacja Człowiek - Komputer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Recenzja scenorysu i interfejsu wykonanego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przez Volhę Tsekalo i Wojciecha Śniadego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dokonana przez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Marcina Sarneckiego i Marcina Wróbla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160" w:before="600" w:line="360" w:lineRule="auto"/>
        <w:rPr>
          <w:b w:val="1"/>
          <w:color w:val="000000"/>
          <w:sz w:val="34"/>
          <w:szCs w:val="34"/>
        </w:rPr>
      </w:pPr>
      <w:bookmarkStart w:colFirst="0" w:colLast="0" w:name="_s433jkc9x5gt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Wstęp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Grupa Volhy Tsekalo i Wojciecha Śniadego przygotowała prototypy interfejsów strony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portalpacjenta.usk.wroc.pl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W naszej recenzji oceniliśmy zgodność interfejsu z heurystykami Nielsena oraz umieściliśmy własną, subiektywną ocenę scenorysu.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160" w:before="600" w:line="360" w:lineRule="auto"/>
        <w:rPr>
          <w:b w:val="1"/>
          <w:color w:val="000000"/>
          <w:sz w:val="34"/>
          <w:szCs w:val="34"/>
        </w:rPr>
      </w:pPr>
      <w:bookmarkStart w:colFirst="0" w:colLast="0" w:name="_ocs3zzow2on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160" w:before="600" w:line="360" w:lineRule="auto"/>
        <w:rPr>
          <w:b w:val="1"/>
          <w:color w:val="000000"/>
          <w:sz w:val="34"/>
          <w:szCs w:val="34"/>
        </w:rPr>
      </w:pPr>
      <w:bookmarkStart w:colFirst="0" w:colLast="0" w:name="_ct6x02dk6uw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 Ocena subiektywna scenorysu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685800</wp:posOffset>
            </wp:positionV>
            <wp:extent cx="1890713" cy="276044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276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Pierwszy scenorys bardzo dobrze przedstawia sytuację w jakiej znajduje się użytkownik po zalogowaniu się do portalu. Niespodziewana prośba o udzielenie zgód, akceptacji regulaminu może wprowadzać użytkowników w zakłopotanie. Przedstawiony scenariusz odpowiednio ukazuje, emocje z jakimi może spotkać osoba po ich zobaczeniu. Jednakże, aby przestrzegać przepisy prawa, naszym zdaniem portal powinien w pewnym momencie zapytać użytkownika o zgodę na przetwarzanie danych osobowych, choć zgadzamy się z tym, że powinno być to w lepszy sposób.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Drugi scenorys przedstawia w celny sposób niedopracowany fragment interfejsu portalu pacjenta. W zwięzły sposób został przedstawiony problem: wyświetlany jest tylko jeden dostępny termin wizyty, choć mogłoby wyświetlać się wiele terminów na raz. Naszym zdaniem ciężko byłoby wymyślić tak dobre i proste przedstawienie tego problemu.</w:t>
      </w:r>
      <w:r w:rsidDel="00000000" w:rsidR="00000000" w:rsidRPr="00000000">
        <w:drawing>
          <wp:anchor allowOverlap="1" behindDoc="0" distB="114300" distT="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0</wp:posOffset>
            </wp:positionV>
            <wp:extent cx="2471738" cy="2471738"/>
            <wp:effectExtent b="0" l="0" r="0" t="0"/>
            <wp:wrapSquare wrapText="bothSides" distB="11430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47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160" w:before="600" w:line="360" w:lineRule="auto"/>
        <w:ind w:right="-40.8661417322827"/>
        <w:rPr>
          <w:b w:val="1"/>
          <w:color w:val="000000"/>
          <w:sz w:val="34"/>
          <w:szCs w:val="34"/>
        </w:rPr>
      </w:pPr>
      <w:bookmarkStart w:colFirst="0" w:colLast="0" w:name="_fx1k76tydz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160" w:before="600" w:line="360" w:lineRule="auto"/>
        <w:ind w:right="-40.8661417322827"/>
        <w:rPr>
          <w:b w:val="1"/>
          <w:color w:val="000000"/>
          <w:sz w:val="34"/>
          <w:szCs w:val="34"/>
        </w:rPr>
      </w:pPr>
      <w:bookmarkStart w:colFirst="0" w:colLast="0" w:name="_jf3h4sfnumwj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 Ocena interfejsu z zastosowaniem heurystyk Nielsena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wauu1gw7gajx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Pokazuj status systemu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Pasek nawigacyjny jest czytelny na wszystkich interfejsach, jednak na niektórych zrzutach ekranu często brakuje informacji, gdzie aktualnie jesteśmy i co powinniśmy tam zrobić. Przykład: Wyświetlanie dostępnych terminów. Co, jeśli pacjent zapomni, na co chce się umówić? Gdzie on się umawia? Czy może cofnąć się do poprzedniej strony?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airy1qvuxvss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3.2. Zachowaj zgodność pomiędzy systemem a rzeczywistością</w:t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W obu interfejsach dotyczącym wyboru terminów brakuje informacji, co stanie się po kliknięciu w dostępny termin. Zostanie dokonana rezerwacja? Wyświetli się więcej informacji odnośnie wizyty w danym terminie?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kw2vg09hpecj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3.3. Daj użytkownikowi pełną kontrolę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W obu załączonych interfejsach dzięki pasku nawigacyjnym na każdej stronie użytkownik czuję, że ma kontrolę nad tym, co robi. Jest to dużą zaletą całego rozwiązania.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2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2ziij3c34p1y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3.4. Trzymaj się standardów i zachowaj spójność</w:t>
      </w:r>
    </w:p>
    <w:p w:rsidR="00000000" w:rsidDel="00000000" w:rsidP="00000000" w:rsidRDefault="00000000" w:rsidRPr="00000000" w14:paraId="0000001E">
      <w:pPr>
        <w:shd w:fill="ffffff" w:val="clear"/>
        <w:spacing w:after="22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W proponowanych interfejsach brakuje paska wyszukiwania w prawym górnym rogu. Nie wiemy, czy np. przycisk po najechaniu na niego podświetli się. W rozwiązaniu nr 1 wyświetlania dostępnych terminów jest zdecydowanie za dużo informacji, które mogą przytłoczyć nowego użytkownika.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bvvyx0rj71hs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3.5. Zapobiegaj błędom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Nie wiemy, w jaki sposób system zapobiega i informuje użytkownika o błędach (np. o braku wolnego terminu).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m47n3wvj7u5t" w:id="11"/>
      <w:bookmarkEnd w:id="1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3.6. Pokaż, zamiast zmuszać do zapamiętania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Mamy szybką możliwość sprawdzenia swoich wizyt w interfejsie nr 1, więc nie musimy ich wszystkich zapamiętywać. Przycisk ‘Moje wizyty’ zdecydowanie ułatwia korzystanie z portalu. W interfejsie nr 2 mamy informację, gdzie znaleźć nasze wizyty, jednak nie jest to tak przejrzyste, jak w interfejsie nr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55u5cjuf47gw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3.7. Elastyczność i efektywność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W przedstawionym dokumencie nie znaleźliśmy opisu żadnych skrótów klawiszowych.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ndrzpahgadc" w:id="13"/>
      <w:bookmarkEnd w:id="1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3.8. Dbaj o estetykę i umiar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W rozwiązaniu nr 1 brakuje estetyki (zbyt duża liczba dostępnych terminów wyświetlanych jednocześnie na ekranie). W rozwiązaniu nr 2 wyświetlane dane są bardziej czytelne. W rozwiązaniu nr 1 na stronie głównej jesteśmy witani przejrzystymi przyciskami. W rozwiązaniu nr 2 na stronie głównej jesteśmy zasypywani ścianą tekstu, co niekorzystnie wpływa na dalszą chęć korzystania z portalu.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33npkld3rfrw" w:id="14"/>
      <w:bookmarkEnd w:id="1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3.9. Zapewnij skuteczną obsługę błędów</w:t>
      </w:r>
    </w:p>
    <w:p w:rsidR="00000000" w:rsidDel="00000000" w:rsidP="00000000" w:rsidRDefault="00000000" w:rsidRPr="00000000" w14:paraId="0000002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Oba i</w:t>
      </w:r>
      <w:r w:rsidDel="00000000" w:rsidR="00000000" w:rsidRPr="00000000">
        <w:rPr>
          <w:rtl w:val="0"/>
        </w:rPr>
        <w:t xml:space="preserve">nterfejsy nie zawierają informacji o tym w jaki sposób zostaną obsługiwane błędy. Jest to ważny element element strony, o którym nie można zapomnieć.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fp1qcxnn0dv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160" w:before="600" w:line="36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ypfk54df1qil" w:id="16"/>
      <w:bookmarkEnd w:id="1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3.10. Zadbaj o pomoc i dokumentację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 obu rozwiązaniach pomoc jest oferowana w taki sam sposób - poprzez link umieszczony w stopce strony. Jest to dobra lokalizacja, chociaż sam link mógłby się bardziej wyróżniać, przykładowo zawierając ikonę pomocy przed linkiem, np. pytajnik w okręgu.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