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87B01" w14:textId="33CB33DB" w:rsidR="00D25BB2" w:rsidRPr="00D90AFB" w:rsidRDefault="00D25BB2" w:rsidP="002D2629">
      <w:pPr>
        <w:spacing w:line="360" w:lineRule="auto"/>
        <w:jc w:val="center"/>
        <w:rPr>
          <w:rFonts w:ascii="Calibri" w:hAnsi="Calibri" w:cs="Calibri"/>
          <w:b/>
          <w:bCs/>
          <w:sz w:val="36"/>
          <w:szCs w:val="36"/>
        </w:rPr>
      </w:pPr>
      <w:bookmarkStart w:id="0" w:name="_Hlk227758621"/>
      <w:bookmarkEnd w:id="0"/>
      <w:r w:rsidRPr="00D90AFB">
        <w:rPr>
          <w:rFonts w:ascii="Calibri" w:hAnsi="Calibri" w:cs="Calibri"/>
          <w:b/>
          <w:bCs/>
          <w:sz w:val="36"/>
          <w:szCs w:val="36"/>
        </w:rPr>
        <w:t>Analiza wydajności modeli ML na czystych, zaszumionych i zanonimizowanych danych Titanic</w:t>
      </w:r>
    </w:p>
    <w:p w14:paraId="6B138E9B" w14:textId="77777777" w:rsidR="00D25BB2" w:rsidRPr="00D90AFB" w:rsidRDefault="00D25BB2" w:rsidP="00D25BB2">
      <w:pPr>
        <w:rPr>
          <w:rFonts w:ascii="Calibri" w:hAnsi="Calibri" w:cs="Calibri"/>
          <w:b/>
          <w:bCs/>
        </w:rPr>
      </w:pPr>
    </w:p>
    <w:p w14:paraId="6852C7D1" w14:textId="5FA82FA3" w:rsidR="00D25BB2" w:rsidRPr="00D90AFB" w:rsidRDefault="003F7440" w:rsidP="003F7440">
      <w:pPr>
        <w:jc w:val="both"/>
        <w:rPr>
          <w:rFonts w:ascii="Calibri" w:hAnsi="Calibri" w:cs="Calibri"/>
          <w:b/>
          <w:bCs/>
        </w:rPr>
      </w:pPr>
      <w:r w:rsidRPr="00D90AFB">
        <w:rPr>
          <w:rFonts w:ascii="Calibri" w:hAnsi="Calibri" w:cs="Calibri"/>
          <w:b/>
          <w:bCs/>
        </w:rPr>
        <w:t xml:space="preserve">Cel projektu: </w:t>
      </w:r>
      <w:r w:rsidR="003F4FF4" w:rsidRPr="00D90AFB">
        <w:rPr>
          <w:rFonts w:ascii="Calibri" w:hAnsi="Calibri" w:cs="Calibri"/>
        </w:rPr>
        <w:t>Głównym celem jest</w:t>
      </w:r>
      <w:r w:rsidR="001C56F5">
        <w:rPr>
          <w:rFonts w:ascii="Calibri" w:hAnsi="Calibri" w:cs="Calibri"/>
        </w:rPr>
        <w:t xml:space="preserve"> przegląd popularnych technik anonimizacji oraz wprowadzenie losowego szumu do danych treningowych, a także</w:t>
      </w:r>
      <w:r w:rsidR="003F4FF4" w:rsidRPr="00D90AFB">
        <w:rPr>
          <w:rFonts w:ascii="Calibri" w:hAnsi="Calibri" w:cs="Calibri"/>
        </w:rPr>
        <w:t xml:space="preserve"> zmierzenie, w jaki sposób</w:t>
      </w:r>
      <w:r w:rsidR="001C56F5">
        <w:rPr>
          <w:rFonts w:ascii="Calibri" w:hAnsi="Calibri" w:cs="Calibri"/>
        </w:rPr>
        <w:t xml:space="preserve"> takie</w:t>
      </w:r>
      <w:r w:rsidR="003F4FF4" w:rsidRPr="00D90AFB">
        <w:rPr>
          <w:rFonts w:ascii="Calibri" w:hAnsi="Calibri" w:cs="Calibri"/>
        </w:rPr>
        <w:t xml:space="preserve"> modyfikacje</w:t>
      </w:r>
      <w:r w:rsidR="001C56F5">
        <w:rPr>
          <w:rFonts w:ascii="Calibri" w:hAnsi="Calibri" w:cs="Calibri"/>
        </w:rPr>
        <w:t xml:space="preserve"> </w:t>
      </w:r>
      <w:r w:rsidR="003F4FF4" w:rsidRPr="00D90AFB">
        <w:rPr>
          <w:rFonts w:ascii="Calibri" w:hAnsi="Calibri" w:cs="Calibri"/>
        </w:rPr>
        <w:t>wpływają na jakość i odporność modeli.</w:t>
      </w:r>
      <w:r w:rsidR="003F4FF4">
        <w:rPr>
          <w:rFonts w:ascii="Calibri" w:hAnsi="Calibri" w:cs="Calibri"/>
        </w:rPr>
        <w:t xml:space="preserve"> Projekt ten przedstawia</w:t>
      </w:r>
      <w:r w:rsidRPr="00D90AFB">
        <w:rPr>
          <w:rFonts w:ascii="Calibri" w:hAnsi="Calibri" w:cs="Calibri"/>
        </w:rPr>
        <w:t xml:space="preserve"> </w:t>
      </w:r>
      <w:r w:rsidR="00D25BB2" w:rsidRPr="00D90AFB">
        <w:rPr>
          <w:rFonts w:ascii="Calibri" w:hAnsi="Calibri" w:cs="Calibri"/>
        </w:rPr>
        <w:t>porówn</w:t>
      </w:r>
      <w:r w:rsidR="003F4FF4">
        <w:rPr>
          <w:rFonts w:ascii="Calibri" w:hAnsi="Calibri" w:cs="Calibri"/>
        </w:rPr>
        <w:t>anie</w:t>
      </w:r>
      <w:r w:rsidR="00D25BB2" w:rsidRPr="00D90AFB">
        <w:rPr>
          <w:rFonts w:ascii="Calibri" w:hAnsi="Calibri" w:cs="Calibri"/>
        </w:rPr>
        <w:t xml:space="preserve"> wydajnoś</w:t>
      </w:r>
      <w:r w:rsidR="003F4FF4">
        <w:rPr>
          <w:rFonts w:ascii="Calibri" w:hAnsi="Calibri" w:cs="Calibri"/>
        </w:rPr>
        <w:t>ci</w:t>
      </w:r>
      <w:r w:rsidR="00D25BB2" w:rsidRPr="00D90AFB">
        <w:rPr>
          <w:rFonts w:ascii="Calibri" w:hAnsi="Calibri" w:cs="Calibri"/>
        </w:rPr>
        <w:t xml:space="preserve"> modeli uczenia maszynowego </w:t>
      </w:r>
      <w:r w:rsidR="001C56F5">
        <w:rPr>
          <w:rFonts w:ascii="Calibri" w:hAnsi="Calibri" w:cs="Calibri"/>
        </w:rPr>
        <w:t xml:space="preserve">wytrenowanych </w:t>
      </w:r>
      <w:r w:rsidR="00D25BB2" w:rsidRPr="00D90AFB">
        <w:rPr>
          <w:rFonts w:ascii="Calibri" w:hAnsi="Calibri" w:cs="Calibri"/>
        </w:rPr>
        <w:t xml:space="preserve">na </w:t>
      </w:r>
      <w:r w:rsidR="001C56F5">
        <w:rPr>
          <w:rFonts w:ascii="Calibri" w:hAnsi="Calibri" w:cs="Calibri"/>
        </w:rPr>
        <w:t>„</w:t>
      </w:r>
      <w:r w:rsidR="00D25BB2" w:rsidRPr="00D90AFB">
        <w:rPr>
          <w:rFonts w:ascii="Calibri" w:hAnsi="Calibri" w:cs="Calibri"/>
        </w:rPr>
        <w:t>czystych</w:t>
      </w:r>
      <w:r w:rsidR="001C56F5">
        <w:rPr>
          <w:rFonts w:ascii="Calibri" w:hAnsi="Calibri" w:cs="Calibri"/>
        </w:rPr>
        <w:t>”</w:t>
      </w:r>
      <w:r w:rsidR="00D25BB2" w:rsidRPr="00D90AFB">
        <w:rPr>
          <w:rFonts w:ascii="Calibri" w:hAnsi="Calibri" w:cs="Calibri"/>
        </w:rPr>
        <w:t>, zaszumionych oraz zanonimizowanych danych</w:t>
      </w:r>
      <w:r w:rsidR="001C56F5">
        <w:rPr>
          <w:rFonts w:ascii="Calibri" w:hAnsi="Calibri" w:cs="Calibri"/>
        </w:rPr>
        <w:t xml:space="preserve"> pochodzących z publicznie dostępnego zbioru</w:t>
      </w:r>
      <w:r w:rsidR="00D25BB2" w:rsidRPr="00D90AFB">
        <w:rPr>
          <w:rFonts w:ascii="Calibri" w:hAnsi="Calibri" w:cs="Calibri"/>
        </w:rPr>
        <w:t xml:space="preserve"> </w:t>
      </w:r>
      <w:r w:rsidR="00D25BB2" w:rsidRPr="001C56F5">
        <w:rPr>
          <w:rFonts w:ascii="Calibri" w:hAnsi="Calibri" w:cs="Calibri"/>
          <w:i/>
          <w:iCs/>
        </w:rPr>
        <w:t>Titanic</w:t>
      </w:r>
      <w:r w:rsidR="00D25BB2" w:rsidRPr="00D90AFB">
        <w:rPr>
          <w:rFonts w:ascii="Calibri" w:hAnsi="Calibri" w:cs="Calibri"/>
        </w:rPr>
        <w:t xml:space="preserve">. Obejmuje </w:t>
      </w:r>
      <w:r w:rsidR="00D25BB2" w:rsidRPr="001C56F5">
        <w:rPr>
          <w:rFonts w:ascii="Calibri" w:hAnsi="Calibri" w:cs="Calibri"/>
          <w:i/>
          <w:iCs/>
        </w:rPr>
        <w:t>preprocessing</w:t>
      </w:r>
      <w:r w:rsidR="00D25BB2" w:rsidRPr="00D90AFB">
        <w:rPr>
          <w:rFonts w:ascii="Calibri" w:hAnsi="Calibri" w:cs="Calibri"/>
        </w:rPr>
        <w:t xml:space="preserve">, </w:t>
      </w:r>
      <w:r w:rsidR="00D25BB2" w:rsidRPr="001C56F5">
        <w:rPr>
          <w:rFonts w:ascii="Calibri" w:hAnsi="Calibri" w:cs="Calibri"/>
          <w:i/>
          <w:iCs/>
        </w:rPr>
        <w:t>feature engineering</w:t>
      </w:r>
      <w:r w:rsidR="001C56F5">
        <w:rPr>
          <w:rFonts w:ascii="Calibri" w:hAnsi="Calibri" w:cs="Calibri"/>
        </w:rPr>
        <w:t xml:space="preserve"> oraz</w:t>
      </w:r>
      <w:r w:rsidR="00D25BB2" w:rsidRPr="00D90AFB">
        <w:rPr>
          <w:rFonts w:ascii="Calibri" w:hAnsi="Calibri" w:cs="Calibri"/>
        </w:rPr>
        <w:t xml:space="preserve"> trenowanie </w:t>
      </w:r>
      <w:r w:rsidR="001C56F5">
        <w:rPr>
          <w:rFonts w:ascii="Calibri" w:hAnsi="Calibri" w:cs="Calibri"/>
        </w:rPr>
        <w:t>i</w:t>
      </w:r>
      <w:r w:rsidR="00D25BB2" w:rsidRPr="00D90AFB">
        <w:rPr>
          <w:rFonts w:ascii="Calibri" w:hAnsi="Calibri" w:cs="Calibri"/>
        </w:rPr>
        <w:t xml:space="preserve"> ewaluację </w:t>
      </w:r>
      <w:r w:rsidR="001C56F5">
        <w:rPr>
          <w:rFonts w:ascii="Calibri" w:hAnsi="Calibri" w:cs="Calibri"/>
        </w:rPr>
        <w:t xml:space="preserve">wybranego zestawu </w:t>
      </w:r>
      <w:r w:rsidR="00D25BB2" w:rsidRPr="00D90AFB">
        <w:rPr>
          <w:rFonts w:ascii="Calibri" w:hAnsi="Calibri" w:cs="Calibri"/>
        </w:rPr>
        <w:t xml:space="preserve">klasyfikatorów. </w:t>
      </w:r>
    </w:p>
    <w:p w14:paraId="4AC89257" w14:textId="77777777" w:rsidR="00D25BB2" w:rsidRDefault="00D25BB2" w:rsidP="00D25BB2">
      <w:pPr>
        <w:spacing w:line="276" w:lineRule="auto"/>
        <w:rPr>
          <w:rFonts w:ascii="Calibri" w:hAnsi="Calibri" w:cs="Calibri"/>
        </w:rPr>
      </w:pPr>
    </w:p>
    <w:p w14:paraId="09FF4140" w14:textId="77777777" w:rsidR="00796BE7" w:rsidRPr="00D90AFB" w:rsidRDefault="00796BE7" w:rsidP="00D25BB2">
      <w:pPr>
        <w:spacing w:line="276" w:lineRule="auto"/>
        <w:rPr>
          <w:rFonts w:ascii="Calibri" w:hAnsi="Calibri" w:cs="Calibri"/>
        </w:rPr>
      </w:pPr>
    </w:p>
    <w:p w14:paraId="0BA2DF49" w14:textId="144E1DB2" w:rsidR="00D25BB2" w:rsidRPr="00D90AFB" w:rsidRDefault="00DE43A4" w:rsidP="00D25BB2">
      <w:pPr>
        <w:spacing w:line="276" w:lineRule="auto"/>
        <w:rPr>
          <w:rFonts w:ascii="Calibri" w:hAnsi="Calibri" w:cs="Calibri"/>
        </w:rPr>
      </w:pPr>
      <w:r>
        <w:rPr>
          <w:rFonts w:ascii="Calibri" w:hAnsi="Calibri" w:cs="Calibri"/>
          <w:b/>
          <w:bCs/>
        </w:rPr>
        <w:t>Przygotował</w:t>
      </w:r>
      <w:r w:rsidR="00D90AFB" w:rsidRPr="00D90AFB">
        <w:rPr>
          <w:rFonts w:ascii="Calibri" w:hAnsi="Calibri" w:cs="Calibri"/>
          <w:b/>
          <w:bCs/>
        </w:rPr>
        <w:t>:</w:t>
      </w:r>
      <w:r w:rsidR="00D90AFB" w:rsidRPr="00D90AFB">
        <w:rPr>
          <w:rFonts w:ascii="Calibri" w:hAnsi="Calibri" w:cs="Calibri"/>
          <w:b/>
          <w:bCs/>
        </w:rPr>
        <w:tab/>
      </w:r>
      <w:r w:rsidR="00D90AFB" w:rsidRPr="00D90AFB">
        <w:rPr>
          <w:rFonts w:ascii="Calibri" w:hAnsi="Calibri" w:cs="Calibri"/>
          <w:b/>
          <w:bCs/>
        </w:rPr>
        <w:tab/>
      </w:r>
      <w:r w:rsidR="00D90AFB" w:rsidRPr="00D90AFB">
        <w:rPr>
          <w:rFonts w:ascii="Calibri" w:hAnsi="Calibri" w:cs="Calibri"/>
        </w:rPr>
        <w:t>Marcin Witnik</w:t>
      </w:r>
    </w:p>
    <w:p w14:paraId="025CB888" w14:textId="42CE5686" w:rsidR="00D25BB2" w:rsidRPr="00D90AFB" w:rsidRDefault="00D25BB2" w:rsidP="00D25BB2">
      <w:pPr>
        <w:spacing w:line="276" w:lineRule="auto"/>
        <w:rPr>
          <w:rFonts w:ascii="Calibri" w:hAnsi="Calibri" w:cs="Calibri"/>
        </w:rPr>
      </w:pPr>
      <w:r w:rsidRPr="00D90AFB">
        <w:rPr>
          <w:rFonts w:ascii="Calibri" w:hAnsi="Calibri" w:cs="Calibri"/>
          <w:b/>
          <w:bCs/>
        </w:rPr>
        <w:t>Język:</w:t>
      </w:r>
      <w:r w:rsidR="003F7440" w:rsidRPr="00D90AFB">
        <w:rPr>
          <w:rFonts w:ascii="Calibri" w:hAnsi="Calibri" w:cs="Calibri"/>
          <w:b/>
          <w:bCs/>
        </w:rPr>
        <w:tab/>
      </w:r>
      <w:r w:rsidR="003F7440" w:rsidRPr="00D90AFB">
        <w:rPr>
          <w:rFonts w:ascii="Calibri" w:hAnsi="Calibri" w:cs="Calibri"/>
          <w:b/>
          <w:bCs/>
        </w:rPr>
        <w:tab/>
      </w:r>
      <w:r w:rsidR="003F7440" w:rsidRPr="00D90AFB">
        <w:rPr>
          <w:rFonts w:ascii="Calibri" w:hAnsi="Calibri" w:cs="Calibri"/>
          <w:b/>
          <w:bCs/>
        </w:rPr>
        <w:tab/>
      </w:r>
      <w:r w:rsidRPr="00D90AFB">
        <w:rPr>
          <w:rFonts w:ascii="Calibri" w:hAnsi="Calibri" w:cs="Calibri"/>
        </w:rPr>
        <w:t>Python 3.1</w:t>
      </w:r>
      <w:r w:rsidR="00932D29" w:rsidRPr="00D90AFB">
        <w:rPr>
          <w:rFonts w:ascii="Calibri" w:hAnsi="Calibri" w:cs="Calibri"/>
        </w:rPr>
        <w:t>3</w:t>
      </w:r>
      <w:r w:rsidRPr="00D90AFB">
        <w:rPr>
          <w:rFonts w:ascii="Calibri" w:hAnsi="Calibri" w:cs="Calibri"/>
        </w:rPr>
        <w:t>.</w:t>
      </w:r>
      <w:r w:rsidR="00932D29" w:rsidRPr="00D90AFB">
        <w:rPr>
          <w:rFonts w:ascii="Calibri" w:hAnsi="Calibri" w:cs="Calibri"/>
        </w:rPr>
        <w:t>1</w:t>
      </w:r>
      <w:r w:rsidRPr="00D90AFB">
        <w:rPr>
          <w:rFonts w:ascii="Calibri" w:hAnsi="Calibri" w:cs="Calibri"/>
        </w:rPr>
        <w:t>3</w:t>
      </w:r>
    </w:p>
    <w:p w14:paraId="3A1FF80C" w14:textId="6D0A64EA" w:rsidR="00D25BB2" w:rsidRPr="00D90AFB" w:rsidRDefault="00D25BB2" w:rsidP="00D25BB2">
      <w:pPr>
        <w:spacing w:line="276" w:lineRule="auto"/>
        <w:rPr>
          <w:rFonts w:ascii="Calibri" w:hAnsi="Calibri" w:cs="Calibri"/>
        </w:rPr>
      </w:pPr>
      <w:r w:rsidRPr="00D90AFB">
        <w:rPr>
          <w:rFonts w:ascii="Calibri" w:hAnsi="Calibri" w:cs="Calibri"/>
          <w:b/>
          <w:bCs/>
        </w:rPr>
        <w:t>Środowisko:</w:t>
      </w:r>
      <w:r w:rsidR="003F7440" w:rsidRPr="00D90AFB">
        <w:rPr>
          <w:rFonts w:ascii="Calibri" w:hAnsi="Calibri" w:cs="Calibri"/>
        </w:rPr>
        <w:tab/>
      </w:r>
      <w:r w:rsidR="003F7440" w:rsidRPr="00D90AFB">
        <w:rPr>
          <w:rFonts w:ascii="Calibri" w:hAnsi="Calibri" w:cs="Calibri"/>
        </w:rPr>
        <w:tab/>
      </w:r>
      <w:r w:rsidRPr="00D90AFB">
        <w:rPr>
          <w:rFonts w:ascii="Calibri" w:hAnsi="Calibri" w:cs="Calibri"/>
        </w:rPr>
        <w:t>Jupyter Notebook (.ipynb), środowisko wirtualne .venv</w:t>
      </w:r>
    </w:p>
    <w:p w14:paraId="777BB881" w14:textId="0C11AD48" w:rsidR="00D25BB2" w:rsidRPr="00D90AFB" w:rsidRDefault="00D25BB2" w:rsidP="00D25BB2">
      <w:pPr>
        <w:spacing w:line="276" w:lineRule="auto"/>
        <w:rPr>
          <w:rFonts w:ascii="Calibri" w:hAnsi="Calibri" w:cs="Calibri"/>
        </w:rPr>
      </w:pPr>
      <w:r w:rsidRPr="00D90AFB">
        <w:rPr>
          <w:rFonts w:ascii="Calibri" w:hAnsi="Calibri" w:cs="Calibri"/>
          <w:b/>
          <w:bCs/>
        </w:rPr>
        <w:t>System operacyjny:</w:t>
      </w:r>
      <w:r w:rsidR="003F7440" w:rsidRPr="00D90AFB">
        <w:rPr>
          <w:rFonts w:ascii="Calibri" w:hAnsi="Calibri" w:cs="Calibri"/>
          <w:b/>
          <w:bCs/>
        </w:rPr>
        <w:tab/>
      </w:r>
      <w:r w:rsidRPr="00D90AFB">
        <w:rPr>
          <w:rFonts w:ascii="Calibri" w:hAnsi="Calibri" w:cs="Calibri"/>
        </w:rPr>
        <w:t xml:space="preserve">Linux </w:t>
      </w:r>
      <w:r w:rsidR="001730F7" w:rsidRPr="00D90AFB">
        <w:rPr>
          <w:rFonts w:ascii="Calibri" w:hAnsi="Calibri" w:cs="Calibri"/>
        </w:rPr>
        <w:t>-</w:t>
      </w:r>
      <w:r w:rsidRPr="00D90AFB">
        <w:rPr>
          <w:rFonts w:ascii="Calibri" w:hAnsi="Calibri" w:cs="Calibri"/>
        </w:rPr>
        <w:t xml:space="preserve"> Ubuntu</w:t>
      </w:r>
      <w:r w:rsidR="00932D29" w:rsidRPr="00D90AFB">
        <w:rPr>
          <w:rFonts w:ascii="Calibri" w:hAnsi="Calibri" w:cs="Calibri"/>
        </w:rPr>
        <w:t xml:space="preserve"> / Windows 11</w:t>
      </w:r>
    </w:p>
    <w:p w14:paraId="60621D07" w14:textId="00DA33B7" w:rsidR="00D25BB2" w:rsidRPr="00D90AFB" w:rsidRDefault="00D25BB2" w:rsidP="00D25BB2">
      <w:pPr>
        <w:spacing w:line="276" w:lineRule="auto"/>
        <w:rPr>
          <w:rFonts w:ascii="Calibri" w:hAnsi="Calibri" w:cs="Calibri"/>
        </w:rPr>
      </w:pPr>
      <w:r w:rsidRPr="00D90AFB">
        <w:rPr>
          <w:rFonts w:ascii="Calibri" w:hAnsi="Calibri" w:cs="Calibri"/>
          <w:b/>
          <w:bCs/>
        </w:rPr>
        <w:t>Edytor:</w:t>
      </w:r>
      <w:r w:rsidR="003F7440" w:rsidRPr="00D90AFB">
        <w:rPr>
          <w:rFonts w:ascii="Calibri" w:hAnsi="Calibri" w:cs="Calibri"/>
        </w:rPr>
        <w:tab/>
      </w:r>
      <w:r w:rsidR="003F7440" w:rsidRPr="00D90AFB">
        <w:rPr>
          <w:rFonts w:ascii="Calibri" w:hAnsi="Calibri" w:cs="Calibri"/>
        </w:rPr>
        <w:tab/>
      </w:r>
      <w:r w:rsidRPr="00D90AFB">
        <w:rPr>
          <w:rFonts w:ascii="Calibri" w:hAnsi="Calibri" w:cs="Calibri"/>
        </w:rPr>
        <w:t>Visual Studio Code ze wsparciem dla Jupyter</w:t>
      </w:r>
    </w:p>
    <w:p w14:paraId="2F00929A" w14:textId="77777777" w:rsidR="00D25BB2" w:rsidRPr="00D90AFB" w:rsidRDefault="00D25BB2" w:rsidP="00D25BB2">
      <w:pPr>
        <w:spacing w:line="276" w:lineRule="auto"/>
        <w:rPr>
          <w:rFonts w:ascii="Calibri" w:hAnsi="Calibri" w:cs="Calibri"/>
        </w:rPr>
      </w:pPr>
    </w:p>
    <w:p w14:paraId="72A15BF2" w14:textId="77777777" w:rsidR="00EF2712" w:rsidRPr="00D90AFB" w:rsidRDefault="00EF2712" w:rsidP="00D25BB2">
      <w:pPr>
        <w:spacing w:line="276" w:lineRule="auto"/>
        <w:rPr>
          <w:rFonts w:ascii="Calibri" w:hAnsi="Calibri" w:cs="Calibri"/>
        </w:rPr>
      </w:pPr>
    </w:p>
    <w:tbl>
      <w:tblPr>
        <w:tblStyle w:val="Tabelasiatki1jasna"/>
        <w:tblW w:w="0" w:type="auto"/>
        <w:tblLook w:val="04A0" w:firstRow="1" w:lastRow="0" w:firstColumn="1" w:lastColumn="0" w:noHBand="0" w:noVBand="1"/>
      </w:tblPr>
      <w:tblGrid>
        <w:gridCol w:w="3819"/>
        <w:gridCol w:w="5243"/>
      </w:tblGrid>
      <w:tr w:rsidR="003F7440" w:rsidRPr="00D90AFB" w14:paraId="4A6AAE10" w14:textId="72396B29" w:rsidTr="003F7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9" w:type="dxa"/>
          </w:tcPr>
          <w:p w14:paraId="62AAB83C" w14:textId="77777777" w:rsidR="003F7440" w:rsidRPr="00D90AFB" w:rsidRDefault="003F7440" w:rsidP="00A61F42">
            <w:pPr>
              <w:spacing w:line="276" w:lineRule="auto"/>
              <w:rPr>
                <w:rFonts w:ascii="Calibri" w:hAnsi="Calibri" w:cs="Calibri"/>
                <w:b w:val="0"/>
                <w:bCs w:val="0"/>
              </w:rPr>
            </w:pPr>
            <w:r w:rsidRPr="00D90AFB">
              <w:rPr>
                <w:rFonts w:ascii="Calibri" w:hAnsi="Calibri" w:cs="Calibri"/>
              </w:rPr>
              <w:t>Główne biblioteki/frameworki:</w:t>
            </w:r>
          </w:p>
        </w:tc>
        <w:tc>
          <w:tcPr>
            <w:tcW w:w="5243" w:type="dxa"/>
          </w:tcPr>
          <w:p w14:paraId="1FD0F51D" w14:textId="3EAD0546" w:rsidR="003F7440" w:rsidRPr="00D90AFB" w:rsidRDefault="003F7440" w:rsidP="003F7440">
            <w:pPr>
              <w:spacing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90AFB">
              <w:rPr>
                <w:rFonts w:ascii="Calibri" w:hAnsi="Calibri" w:cs="Calibri"/>
              </w:rPr>
              <w:t>Wykorzystane modele uczenia maszynowego:</w:t>
            </w:r>
          </w:p>
        </w:tc>
      </w:tr>
      <w:tr w:rsidR="003F7440" w:rsidRPr="00D90AFB" w14:paraId="351A1B27" w14:textId="3A60A3CD" w:rsidTr="003F7440">
        <w:tc>
          <w:tcPr>
            <w:cnfStyle w:val="001000000000" w:firstRow="0" w:lastRow="0" w:firstColumn="1" w:lastColumn="0" w:oddVBand="0" w:evenVBand="0" w:oddHBand="0" w:evenHBand="0" w:firstRowFirstColumn="0" w:firstRowLastColumn="0" w:lastRowFirstColumn="0" w:lastRowLastColumn="0"/>
            <w:tcW w:w="3819" w:type="dxa"/>
          </w:tcPr>
          <w:p w14:paraId="33691C91" w14:textId="091AAED0" w:rsidR="003F7440" w:rsidRPr="00D90AFB" w:rsidRDefault="009A3A90" w:rsidP="003F7440">
            <w:pPr>
              <w:pStyle w:val="Akapitzlist"/>
              <w:numPr>
                <w:ilvl w:val="0"/>
                <w:numId w:val="5"/>
              </w:numPr>
              <w:spacing w:line="276" w:lineRule="auto"/>
              <w:rPr>
                <w:rFonts w:ascii="Calibri" w:hAnsi="Calibri" w:cs="Calibri"/>
                <w:color w:val="000000" w:themeColor="text1"/>
                <w:lang w:val="en-US"/>
              </w:rPr>
            </w:pPr>
            <w:hyperlink r:id="rId9" w:history="1">
              <w:r w:rsidRPr="00D90AFB">
                <w:rPr>
                  <w:rFonts w:ascii="Calibri" w:hAnsi="Calibri" w:cs="Calibri"/>
                  <w:b w:val="0"/>
                  <w:bCs w:val="0"/>
                </w:rPr>
                <w:t>P</w:t>
              </w:r>
              <w:proofErr w:type="spellStart"/>
              <w:r w:rsidR="003F7440" w:rsidRPr="00D90AFB">
                <w:rPr>
                  <w:rStyle w:val="Hipercze"/>
                  <w:rFonts w:ascii="Calibri" w:hAnsi="Calibri" w:cs="Calibri"/>
                  <w:b w:val="0"/>
                  <w:bCs w:val="0"/>
                  <w:color w:val="000000" w:themeColor="text1"/>
                  <w:u w:val="none"/>
                  <w:lang w:val="en-US"/>
                </w:rPr>
                <w:t>andas</w:t>
              </w:r>
              <w:proofErr w:type="spellEnd"/>
            </w:hyperlink>
          </w:p>
          <w:p w14:paraId="6F71AC73" w14:textId="27AEF03D" w:rsidR="003F7440" w:rsidRPr="00D90AFB" w:rsidRDefault="009A3A90" w:rsidP="003F7440">
            <w:pPr>
              <w:pStyle w:val="Akapitzlist"/>
              <w:numPr>
                <w:ilvl w:val="0"/>
                <w:numId w:val="5"/>
              </w:numPr>
              <w:spacing w:line="276" w:lineRule="auto"/>
              <w:rPr>
                <w:rFonts w:ascii="Calibri" w:hAnsi="Calibri" w:cs="Calibri"/>
                <w:b w:val="0"/>
                <w:bCs w:val="0"/>
                <w:color w:val="000000" w:themeColor="text1"/>
                <w:lang w:val="en-US"/>
              </w:rPr>
            </w:pPr>
            <w:hyperlink r:id="rId10" w:history="1">
              <w:r w:rsidRPr="00D90AFB">
                <w:rPr>
                  <w:rFonts w:ascii="Calibri" w:hAnsi="Calibri" w:cs="Calibri"/>
                  <w:b w:val="0"/>
                  <w:bCs w:val="0"/>
                </w:rPr>
                <w:t>N</w:t>
              </w:r>
              <w:proofErr w:type="spellStart"/>
              <w:r w:rsidR="003F7440" w:rsidRPr="00D90AFB">
                <w:rPr>
                  <w:rStyle w:val="Hipercze"/>
                  <w:rFonts w:ascii="Calibri" w:hAnsi="Calibri" w:cs="Calibri"/>
                  <w:b w:val="0"/>
                  <w:bCs w:val="0"/>
                  <w:color w:val="000000" w:themeColor="text1"/>
                  <w:u w:val="none"/>
                  <w:lang w:val="en-US"/>
                </w:rPr>
                <w:t>umpy</w:t>
              </w:r>
              <w:proofErr w:type="spellEnd"/>
            </w:hyperlink>
          </w:p>
          <w:p w14:paraId="2D99FE7E" w14:textId="1115780B" w:rsidR="003F7440" w:rsidRPr="00D90AFB" w:rsidRDefault="009A3A90" w:rsidP="003F7440">
            <w:pPr>
              <w:pStyle w:val="Akapitzlist"/>
              <w:numPr>
                <w:ilvl w:val="0"/>
                <w:numId w:val="5"/>
              </w:numPr>
              <w:spacing w:line="276" w:lineRule="auto"/>
              <w:rPr>
                <w:rFonts w:ascii="Calibri" w:hAnsi="Calibri" w:cs="Calibri"/>
                <w:b w:val="0"/>
                <w:bCs w:val="0"/>
                <w:color w:val="000000" w:themeColor="text1"/>
                <w:lang w:val="en-US"/>
              </w:rPr>
            </w:pPr>
            <w:hyperlink r:id="rId11" w:history="1">
              <w:r w:rsidRPr="00D90AFB">
                <w:rPr>
                  <w:rFonts w:ascii="Calibri" w:hAnsi="Calibri" w:cs="Calibri"/>
                  <w:b w:val="0"/>
                  <w:bCs w:val="0"/>
                </w:rPr>
                <w:t>M</w:t>
              </w:r>
              <w:proofErr w:type="spellStart"/>
              <w:r w:rsidR="003F7440" w:rsidRPr="00D90AFB">
                <w:rPr>
                  <w:rStyle w:val="Hipercze"/>
                  <w:rFonts w:ascii="Calibri" w:hAnsi="Calibri" w:cs="Calibri"/>
                  <w:b w:val="0"/>
                  <w:bCs w:val="0"/>
                  <w:color w:val="000000" w:themeColor="text1"/>
                  <w:u w:val="none"/>
                  <w:lang w:val="en-US"/>
                </w:rPr>
                <w:t>atplotlib</w:t>
              </w:r>
              <w:proofErr w:type="spellEnd"/>
            </w:hyperlink>
          </w:p>
          <w:p w14:paraId="2A3248D9" w14:textId="69CCB4EB" w:rsidR="003F7440" w:rsidRPr="00D90AFB" w:rsidRDefault="009A3A90" w:rsidP="003F7440">
            <w:pPr>
              <w:pStyle w:val="Akapitzlist"/>
              <w:numPr>
                <w:ilvl w:val="0"/>
                <w:numId w:val="5"/>
              </w:numPr>
              <w:spacing w:line="276" w:lineRule="auto"/>
              <w:rPr>
                <w:rFonts w:ascii="Calibri" w:hAnsi="Calibri" w:cs="Calibri"/>
                <w:b w:val="0"/>
                <w:bCs w:val="0"/>
                <w:color w:val="000000" w:themeColor="text1"/>
                <w:lang w:val="en-US"/>
              </w:rPr>
            </w:pPr>
            <w:hyperlink r:id="rId12" w:history="1">
              <w:r w:rsidRPr="00D90AFB">
                <w:rPr>
                  <w:rFonts w:ascii="Calibri" w:hAnsi="Calibri" w:cs="Calibri"/>
                  <w:b w:val="0"/>
                  <w:bCs w:val="0"/>
                </w:rPr>
                <w:t>S</w:t>
              </w:r>
              <w:proofErr w:type="spellStart"/>
              <w:r w:rsidR="003F7440" w:rsidRPr="00D90AFB">
                <w:rPr>
                  <w:rStyle w:val="Hipercze"/>
                  <w:rFonts w:ascii="Calibri" w:hAnsi="Calibri" w:cs="Calibri"/>
                  <w:b w:val="0"/>
                  <w:bCs w:val="0"/>
                  <w:color w:val="000000" w:themeColor="text1"/>
                  <w:u w:val="none"/>
                  <w:lang w:val="en-US"/>
                </w:rPr>
                <w:t>eaborn</w:t>
              </w:r>
              <w:proofErr w:type="spellEnd"/>
            </w:hyperlink>
            <w:r w:rsidR="003F7440" w:rsidRPr="00D90AFB">
              <w:rPr>
                <w:rFonts w:ascii="Calibri" w:hAnsi="Calibri" w:cs="Calibri"/>
                <w:b w:val="0"/>
                <w:bCs w:val="0"/>
                <w:color w:val="000000" w:themeColor="text1"/>
                <w:lang w:val="en-US"/>
              </w:rPr>
              <w:t xml:space="preserve"> </w:t>
            </w:r>
          </w:p>
          <w:p w14:paraId="2E918DA9" w14:textId="20D5FA71" w:rsidR="003F7440" w:rsidRPr="00D90AFB" w:rsidRDefault="009A3A90" w:rsidP="003F7440">
            <w:pPr>
              <w:pStyle w:val="Akapitzlist"/>
              <w:numPr>
                <w:ilvl w:val="0"/>
                <w:numId w:val="5"/>
              </w:numPr>
              <w:spacing w:line="276" w:lineRule="auto"/>
              <w:rPr>
                <w:rFonts w:ascii="Calibri" w:hAnsi="Calibri" w:cs="Calibri"/>
                <w:b w:val="0"/>
                <w:bCs w:val="0"/>
                <w:color w:val="000000" w:themeColor="text1"/>
                <w:lang w:val="en-US"/>
              </w:rPr>
            </w:pPr>
            <w:hyperlink r:id="rId13" w:history="1">
              <w:r w:rsidRPr="00D90AFB">
                <w:rPr>
                  <w:rFonts w:ascii="Calibri" w:hAnsi="Calibri" w:cs="Calibri"/>
                  <w:b w:val="0"/>
                  <w:bCs w:val="0"/>
                </w:rPr>
                <w:t>F</w:t>
              </w:r>
              <w:proofErr w:type="spellStart"/>
              <w:r w:rsidR="003F7440" w:rsidRPr="00D90AFB">
                <w:rPr>
                  <w:rStyle w:val="Hipercze"/>
                  <w:rFonts w:ascii="Calibri" w:hAnsi="Calibri" w:cs="Calibri"/>
                  <w:b w:val="0"/>
                  <w:bCs w:val="0"/>
                  <w:color w:val="000000" w:themeColor="text1"/>
                  <w:u w:val="none"/>
                  <w:lang w:val="en-US"/>
                </w:rPr>
                <w:t>aker</w:t>
              </w:r>
              <w:proofErr w:type="spellEnd"/>
            </w:hyperlink>
          </w:p>
          <w:p w14:paraId="56851133" w14:textId="23E8A0AE" w:rsidR="003F7440" w:rsidRPr="00D90AFB" w:rsidRDefault="009A3A90" w:rsidP="003F7440">
            <w:pPr>
              <w:pStyle w:val="Akapitzlist"/>
              <w:numPr>
                <w:ilvl w:val="0"/>
                <w:numId w:val="5"/>
              </w:numPr>
              <w:spacing w:line="276" w:lineRule="auto"/>
              <w:rPr>
                <w:rFonts w:ascii="Calibri" w:hAnsi="Calibri" w:cs="Calibri"/>
                <w:b w:val="0"/>
                <w:bCs w:val="0"/>
                <w:color w:val="000000" w:themeColor="text1"/>
                <w:lang w:val="en-US"/>
              </w:rPr>
            </w:pPr>
            <w:hyperlink r:id="rId14" w:history="1">
              <w:r w:rsidRPr="00D90AFB">
                <w:rPr>
                  <w:rFonts w:ascii="Calibri" w:hAnsi="Calibri" w:cs="Calibri"/>
                  <w:b w:val="0"/>
                  <w:bCs w:val="0"/>
                </w:rPr>
                <w:t>S</w:t>
              </w:r>
              <w:proofErr w:type="spellStart"/>
              <w:r w:rsidR="003F7440" w:rsidRPr="00D90AFB">
                <w:rPr>
                  <w:rStyle w:val="Hipercze"/>
                  <w:rFonts w:ascii="Calibri" w:hAnsi="Calibri" w:cs="Calibri"/>
                  <w:b w:val="0"/>
                  <w:bCs w:val="0"/>
                  <w:color w:val="000000" w:themeColor="text1"/>
                  <w:u w:val="none"/>
                  <w:lang w:val="en-US"/>
                </w:rPr>
                <w:t>cikit</w:t>
              </w:r>
              <w:proofErr w:type="spellEnd"/>
              <w:r w:rsidR="003F7440" w:rsidRPr="00D90AFB">
                <w:rPr>
                  <w:rStyle w:val="Hipercze"/>
                  <w:rFonts w:ascii="Calibri" w:hAnsi="Calibri" w:cs="Calibri"/>
                  <w:b w:val="0"/>
                  <w:bCs w:val="0"/>
                  <w:color w:val="000000" w:themeColor="text1"/>
                  <w:u w:val="none"/>
                  <w:lang w:val="en-US"/>
                </w:rPr>
                <w:t>-learn</w:t>
              </w:r>
            </w:hyperlink>
          </w:p>
          <w:p w14:paraId="5708C9AA" w14:textId="0D3DD362" w:rsidR="003F7440" w:rsidRPr="00D90AFB" w:rsidRDefault="009A3A90" w:rsidP="003F7440">
            <w:pPr>
              <w:pStyle w:val="Akapitzlist"/>
              <w:numPr>
                <w:ilvl w:val="0"/>
                <w:numId w:val="5"/>
              </w:numPr>
              <w:spacing w:line="276" w:lineRule="auto"/>
              <w:rPr>
                <w:rFonts w:ascii="Calibri" w:hAnsi="Calibri" w:cs="Calibri"/>
                <w:b w:val="0"/>
                <w:bCs w:val="0"/>
                <w:color w:val="000000" w:themeColor="text1"/>
                <w:lang w:val="en-US"/>
              </w:rPr>
            </w:pPr>
            <w:hyperlink r:id="rId15" w:history="1">
              <w:r w:rsidRPr="00D90AFB">
                <w:rPr>
                  <w:rFonts w:ascii="Calibri" w:hAnsi="Calibri" w:cs="Calibri"/>
                  <w:b w:val="0"/>
                  <w:bCs w:val="0"/>
                </w:rPr>
                <w:t>X</w:t>
              </w:r>
              <w:proofErr w:type="spellStart"/>
              <w:r w:rsidR="003F7440" w:rsidRPr="00D90AFB">
                <w:rPr>
                  <w:rStyle w:val="Hipercze"/>
                  <w:rFonts w:ascii="Calibri" w:hAnsi="Calibri" w:cs="Calibri"/>
                  <w:b w:val="0"/>
                  <w:bCs w:val="0"/>
                  <w:color w:val="000000" w:themeColor="text1"/>
                  <w:u w:val="none"/>
                  <w:lang w:val="en-US"/>
                </w:rPr>
                <w:t>gboost</w:t>
              </w:r>
              <w:proofErr w:type="spellEnd"/>
            </w:hyperlink>
          </w:p>
          <w:p w14:paraId="46A6EEFD" w14:textId="77777777" w:rsidR="003F7440" w:rsidRPr="00166B95" w:rsidRDefault="009A3A90" w:rsidP="003F7440">
            <w:pPr>
              <w:pStyle w:val="Akapitzlist"/>
              <w:numPr>
                <w:ilvl w:val="0"/>
                <w:numId w:val="5"/>
              </w:numPr>
              <w:spacing w:line="276" w:lineRule="auto"/>
              <w:rPr>
                <w:rStyle w:val="Hipercze"/>
                <w:rFonts w:ascii="Calibri" w:hAnsi="Calibri" w:cs="Calibri"/>
                <w:color w:val="000000" w:themeColor="text1"/>
                <w:u w:val="none"/>
                <w:lang w:val="en-US"/>
              </w:rPr>
            </w:pPr>
            <w:hyperlink r:id="rId16" w:history="1">
              <w:r w:rsidRPr="00D90AFB">
                <w:rPr>
                  <w:rFonts w:ascii="Calibri" w:hAnsi="Calibri" w:cs="Calibri"/>
                  <w:b w:val="0"/>
                  <w:bCs w:val="0"/>
                </w:rPr>
                <w:t>L</w:t>
              </w:r>
              <w:r w:rsidR="003F7440" w:rsidRPr="00D90AFB">
                <w:rPr>
                  <w:rStyle w:val="Hipercze"/>
                  <w:rFonts w:ascii="Calibri" w:hAnsi="Calibri" w:cs="Calibri"/>
                  <w:b w:val="0"/>
                  <w:bCs w:val="0"/>
                  <w:color w:val="000000" w:themeColor="text1"/>
                  <w:u w:val="none"/>
                  <w:lang w:val="en-US"/>
                </w:rPr>
                <w:t>ightgbm</w:t>
              </w:r>
            </w:hyperlink>
          </w:p>
          <w:p w14:paraId="79A47499" w14:textId="4A685BD6" w:rsidR="00166B95" w:rsidRPr="00D90AFB" w:rsidRDefault="00166B95" w:rsidP="003F7440">
            <w:pPr>
              <w:pStyle w:val="Akapitzlist"/>
              <w:numPr>
                <w:ilvl w:val="0"/>
                <w:numId w:val="5"/>
              </w:numPr>
              <w:spacing w:line="276" w:lineRule="auto"/>
              <w:rPr>
                <w:rFonts w:ascii="Calibri" w:hAnsi="Calibri" w:cs="Calibri"/>
                <w:color w:val="000000" w:themeColor="text1"/>
                <w:lang w:val="en-US"/>
              </w:rPr>
            </w:pPr>
            <w:r>
              <w:rPr>
                <w:rFonts w:ascii="Calibri" w:hAnsi="Calibri" w:cs="Calibri"/>
                <w:b w:val="0"/>
                <w:bCs w:val="0"/>
                <w:color w:val="000000" w:themeColor="text1"/>
                <w:lang w:val="en-US"/>
              </w:rPr>
              <w:t>random</w:t>
            </w:r>
          </w:p>
        </w:tc>
        <w:tc>
          <w:tcPr>
            <w:tcW w:w="5243" w:type="dxa"/>
          </w:tcPr>
          <w:p w14:paraId="5C504608" w14:textId="77777777" w:rsidR="00F316DF" w:rsidRPr="00F316DF"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KNN</w:t>
            </w:r>
          </w:p>
          <w:p w14:paraId="52EB3080" w14:textId="42A202C0" w:rsidR="003F7440" w:rsidRPr="00D90AFB"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Random Forest</w:t>
            </w:r>
          </w:p>
          <w:p w14:paraId="46ABD4C2" w14:textId="6933DBF1" w:rsidR="003F7440" w:rsidRPr="00D90AFB"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 xml:space="preserve">XGBoost </w:t>
            </w:r>
          </w:p>
          <w:p w14:paraId="34B27D27" w14:textId="70AE2C45" w:rsidR="003F7440" w:rsidRPr="00D90AFB"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LightGBM</w:t>
            </w:r>
          </w:p>
          <w:p w14:paraId="2082EF78" w14:textId="499EF382" w:rsidR="003F7440" w:rsidRPr="00D90AFB"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Naiwny Bayes</w:t>
            </w:r>
          </w:p>
          <w:p w14:paraId="09804F66" w14:textId="71F09518" w:rsidR="003F7440" w:rsidRPr="00D90AFB"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 xml:space="preserve">Perceptron </w:t>
            </w:r>
          </w:p>
          <w:p w14:paraId="3D5A3F5B" w14:textId="25122B77" w:rsidR="003F7440" w:rsidRPr="00D90AFB"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Linear SVC</w:t>
            </w:r>
          </w:p>
          <w:p w14:paraId="2C2533CD" w14:textId="1D06BC27" w:rsidR="003F7440" w:rsidRPr="00D90AFB"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Decision Tree</w:t>
            </w:r>
          </w:p>
          <w:p w14:paraId="2878CEB5" w14:textId="4A3D48F8" w:rsidR="003F7440" w:rsidRPr="00D90AFB" w:rsidRDefault="003F7440" w:rsidP="003F7440">
            <w:pPr>
              <w:pStyle w:val="Akapitzlist"/>
              <w:numPr>
                <w:ilvl w:val="0"/>
                <w:numId w:val="5"/>
              </w:num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D90AFB">
              <w:rPr>
                <w:rFonts w:ascii="Calibri" w:hAnsi="Calibri" w:cs="Calibri"/>
                <w:lang w:val="en-US"/>
              </w:rPr>
              <w:t>SGDClassifier</w:t>
            </w:r>
          </w:p>
        </w:tc>
      </w:tr>
      <w:tr w:rsidR="003F7440" w:rsidRPr="00D90AFB" w14:paraId="0C60E82F" w14:textId="77777777" w:rsidTr="003F7440">
        <w:tc>
          <w:tcPr>
            <w:cnfStyle w:val="001000000000" w:firstRow="0" w:lastRow="0" w:firstColumn="1" w:lastColumn="0" w:oddVBand="0" w:evenVBand="0" w:oddHBand="0" w:evenHBand="0" w:firstRowFirstColumn="0" w:firstRowLastColumn="0" w:lastRowFirstColumn="0" w:lastRowLastColumn="0"/>
            <w:tcW w:w="9062" w:type="dxa"/>
            <w:gridSpan w:val="2"/>
          </w:tcPr>
          <w:p w14:paraId="251AB365" w14:textId="77777777" w:rsidR="003F7440" w:rsidRPr="00D90AFB" w:rsidRDefault="003F7440" w:rsidP="00A61F42">
            <w:pPr>
              <w:spacing w:line="276" w:lineRule="auto"/>
              <w:rPr>
                <w:rFonts w:ascii="Calibri" w:hAnsi="Calibri" w:cs="Calibri"/>
                <w:b w:val="0"/>
                <w:bCs w:val="0"/>
              </w:rPr>
            </w:pPr>
            <w:r w:rsidRPr="00D90AFB">
              <w:rPr>
                <w:rFonts w:ascii="Calibri" w:hAnsi="Calibri" w:cs="Calibri"/>
              </w:rPr>
              <w:t>Typ projektu:</w:t>
            </w:r>
          </w:p>
        </w:tc>
      </w:tr>
      <w:tr w:rsidR="003F7440" w:rsidRPr="00D90AFB" w14:paraId="3DAEC090" w14:textId="77777777" w:rsidTr="003F7440">
        <w:tc>
          <w:tcPr>
            <w:cnfStyle w:val="001000000000" w:firstRow="0" w:lastRow="0" w:firstColumn="1" w:lastColumn="0" w:oddVBand="0" w:evenVBand="0" w:oddHBand="0" w:evenHBand="0" w:firstRowFirstColumn="0" w:firstRowLastColumn="0" w:lastRowFirstColumn="0" w:lastRowLastColumn="0"/>
            <w:tcW w:w="9062" w:type="dxa"/>
            <w:gridSpan w:val="2"/>
          </w:tcPr>
          <w:p w14:paraId="7CB81947" w14:textId="77777777" w:rsidR="003F7440" w:rsidRPr="00D90AFB" w:rsidRDefault="003F7440" w:rsidP="00A61F42">
            <w:pPr>
              <w:numPr>
                <w:ilvl w:val="0"/>
                <w:numId w:val="3"/>
              </w:numPr>
              <w:spacing w:line="276" w:lineRule="auto"/>
              <w:rPr>
                <w:rFonts w:ascii="Calibri" w:hAnsi="Calibri" w:cs="Calibri"/>
              </w:rPr>
            </w:pPr>
            <w:r w:rsidRPr="00D90AFB">
              <w:rPr>
                <w:rFonts w:ascii="Calibri" w:hAnsi="Calibri" w:cs="Calibri"/>
              </w:rPr>
              <w:t>klasyfikacja binarna</w:t>
            </w:r>
          </w:p>
        </w:tc>
      </w:tr>
      <w:tr w:rsidR="003F7440" w:rsidRPr="00D90AFB" w14:paraId="45A0D70C" w14:textId="77777777" w:rsidTr="003F7440">
        <w:tc>
          <w:tcPr>
            <w:cnfStyle w:val="001000000000" w:firstRow="0" w:lastRow="0" w:firstColumn="1" w:lastColumn="0" w:oddVBand="0" w:evenVBand="0" w:oddHBand="0" w:evenHBand="0" w:firstRowFirstColumn="0" w:firstRowLastColumn="0" w:lastRowFirstColumn="0" w:lastRowLastColumn="0"/>
            <w:tcW w:w="9062" w:type="dxa"/>
            <w:gridSpan w:val="2"/>
          </w:tcPr>
          <w:p w14:paraId="741E333E" w14:textId="77777777" w:rsidR="003F7440" w:rsidRPr="00D90AFB" w:rsidRDefault="003F7440" w:rsidP="00A61F42">
            <w:pPr>
              <w:numPr>
                <w:ilvl w:val="0"/>
                <w:numId w:val="3"/>
              </w:numPr>
              <w:spacing w:line="276" w:lineRule="auto"/>
              <w:rPr>
                <w:rFonts w:ascii="Calibri" w:hAnsi="Calibri" w:cs="Calibri"/>
              </w:rPr>
            </w:pPr>
            <w:r w:rsidRPr="00D90AFB">
              <w:rPr>
                <w:rFonts w:ascii="Calibri" w:hAnsi="Calibri" w:cs="Calibri"/>
              </w:rPr>
              <w:t>analiza danych tabelarycznych</w:t>
            </w:r>
          </w:p>
        </w:tc>
      </w:tr>
      <w:tr w:rsidR="003F7440" w:rsidRPr="00D90AFB" w14:paraId="6D42A7E4" w14:textId="77777777" w:rsidTr="003F7440">
        <w:tc>
          <w:tcPr>
            <w:cnfStyle w:val="001000000000" w:firstRow="0" w:lastRow="0" w:firstColumn="1" w:lastColumn="0" w:oddVBand="0" w:evenVBand="0" w:oddHBand="0" w:evenHBand="0" w:firstRowFirstColumn="0" w:firstRowLastColumn="0" w:lastRowFirstColumn="0" w:lastRowLastColumn="0"/>
            <w:tcW w:w="9062" w:type="dxa"/>
            <w:gridSpan w:val="2"/>
          </w:tcPr>
          <w:p w14:paraId="4666B536" w14:textId="77777777" w:rsidR="003F7440" w:rsidRPr="00D90AFB" w:rsidRDefault="003F7440" w:rsidP="00A61F42">
            <w:pPr>
              <w:numPr>
                <w:ilvl w:val="0"/>
                <w:numId w:val="3"/>
              </w:numPr>
              <w:spacing w:line="276" w:lineRule="auto"/>
              <w:rPr>
                <w:rFonts w:ascii="Calibri" w:hAnsi="Calibri" w:cs="Calibri"/>
              </w:rPr>
            </w:pPr>
            <w:r w:rsidRPr="00D90AFB">
              <w:rPr>
                <w:rFonts w:ascii="Calibri" w:hAnsi="Calibri" w:cs="Calibri"/>
              </w:rPr>
              <w:t>porównanie czystych, zaszumionych i zanonimizowanych zbiorów danych</w:t>
            </w:r>
          </w:p>
        </w:tc>
      </w:tr>
    </w:tbl>
    <w:p w14:paraId="188A4C72" w14:textId="77777777" w:rsidR="00796BE7" w:rsidRPr="00D90AFB" w:rsidRDefault="00796BE7">
      <w:pPr>
        <w:rPr>
          <w:rFonts w:ascii="Calibri" w:hAnsi="Calibri" w:cs="Calibri"/>
        </w:rPr>
      </w:pPr>
    </w:p>
    <w:p w14:paraId="6D156D2E" w14:textId="2922B6CA" w:rsidR="001730F7" w:rsidRPr="00D90AFB" w:rsidRDefault="00DE3EB2" w:rsidP="00DE3EB2">
      <w:pPr>
        <w:jc w:val="center"/>
        <w:rPr>
          <w:rFonts w:ascii="Calibri" w:hAnsi="Calibri" w:cs="Calibri"/>
          <w:b/>
          <w:bCs/>
          <w:sz w:val="32"/>
          <w:szCs w:val="32"/>
        </w:rPr>
      </w:pPr>
      <w:r w:rsidRPr="00D90AFB">
        <w:rPr>
          <w:rFonts w:ascii="Calibri" w:hAnsi="Calibri" w:cs="Calibri"/>
          <w:b/>
          <w:bCs/>
          <w:sz w:val="32"/>
          <w:szCs w:val="32"/>
        </w:rPr>
        <w:t>Wnioski z analizy</w:t>
      </w:r>
      <w:r w:rsidR="003F4FF4">
        <w:rPr>
          <w:rFonts w:ascii="Calibri" w:hAnsi="Calibri" w:cs="Calibri"/>
          <w:b/>
          <w:bCs/>
          <w:sz w:val="32"/>
          <w:szCs w:val="32"/>
        </w:rPr>
        <w:br/>
      </w:r>
    </w:p>
    <w:p w14:paraId="66492C44" w14:textId="1AF48CD1" w:rsidR="001730F7" w:rsidRPr="00D90AFB" w:rsidRDefault="001730F7" w:rsidP="00442039">
      <w:pPr>
        <w:jc w:val="both"/>
        <w:rPr>
          <w:rFonts w:ascii="Calibri" w:hAnsi="Calibri" w:cs="Calibri"/>
        </w:rPr>
      </w:pPr>
      <w:r w:rsidRPr="00D90AFB">
        <w:rPr>
          <w:rFonts w:ascii="Calibri" w:hAnsi="Calibri" w:cs="Calibri"/>
        </w:rPr>
        <w:t>W ramach projektu porówna</w:t>
      </w:r>
      <w:r w:rsidR="001C56F5">
        <w:rPr>
          <w:rFonts w:ascii="Calibri" w:hAnsi="Calibri" w:cs="Calibri"/>
        </w:rPr>
        <w:t>no</w:t>
      </w:r>
      <w:r w:rsidRPr="00D90AFB">
        <w:rPr>
          <w:rFonts w:ascii="Calibri" w:hAnsi="Calibri" w:cs="Calibri"/>
        </w:rPr>
        <w:t xml:space="preserve"> działanie kilku modeli klasyfikacyjnych na trzech wariantach danych: czystych, lekko zaszumionych oraz zanonimizowanych metodą </w:t>
      </w:r>
      <w:r w:rsidRPr="00D90AFB">
        <w:rPr>
          <w:rFonts w:ascii="Calibri" w:hAnsi="Calibri" w:cs="Calibri"/>
          <w:b/>
          <w:bCs/>
        </w:rPr>
        <w:t>PRAM</w:t>
      </w:r>
      <w:r w:rsidRPr="00D90AFB">
        <w:rPr>
          <w:rFonts w:ascii="Calibri" w:hAnsi="Calibri" w:cs="Calibri"/>
        </w:rPr>
        <w:t xml:space="preserve">. Punktem wyjścia były dane Titanic po preprocessingu i feature engineeringu, z wykorzystaniem takich cech jak m.in. </w:t>
      </w:r>
      <w:r w:rsidRPr="00D90AFB">
        <w:rPr>
          <w:rFonts w:ascii="Calibri" w:hAnsi="Calibri" w:cs="Calibri"/>
          <w:b/>
          <w:bCs/>
        </w:rPr>
        <w:t xml:space="preserve">Pclass, Sex, Age, Fare, Embarked, Title, IsAlone </w:t>
      </w:r>
      <w:r w:rsidRPr="00F316DF">
        <w:rPr>
          <w:rFonts w:ascii="Calibri" w:hAnsi="Calibri" w:cs="Calibri"/>
        </w:rPr>
        <w:t>oraz</w:t>
      </w:r>
      <w:r w:rsidRPr="00D90AFB">
        <w:rPr>
          <w:rFonts w:ascii="Calibri" w:hAnsi="Calibri" w:cs="Calibri"/>
          <w:b/>
          <w:bCs/>
        </w:rPr>
        <w:t xml:space="preserve"> Age*Class</w:t>
      </w:r>
      <w:r w:rsidRPr="00D90AFB">
        <w:rPr>
          <w:rFonts w:ascii="Calibri" w:hAnsi="Calibri" w:cs="Calibri"/>
        </w:rPr>
        <w:t>. Dodatkowo w części eksperymentalnej zastosowa</w:t>
      </w:r>
      <w:r w:rsidR="001C56F5">
        <w:rPr>
          <w:rFonts w:ascii="Calibri" w:hAnsi="Calibri" w:cs="Calibri"/>
        </w:rPr>
        <w:t>no</w:t>
      </w:r>
      <w:r w:rsidRPr="00D90AFB">
        <w:rPr>
          <w:rFonts w:ascii="Calibri" w:hAnsi="Calibri" w:cs="Calibri"/>
        </w:rPr>
        <w:t xml:space="preserve"> lekkie modyfikacje wybranych zmiennych numerycznych oraz anonimizację zmiennych kategorycznych, aby sprawdzić wpływ tych zmian na skuteczność modeli. </w:t>
      </w:r>
    </w:p>
    <w:p w14:paraId="20342A83" w14:textId="784080D9" w:rsidR="001730F7" w:rsidRPr="00D90AFB" w:rsidRDefault="001730F7" w:rsidP="00442039">
      <w:pPr>
        <w:jc w:val="both"/>
        <w:rPr>
          <w:rFonts w:ascii="Calibri" w:hAnsi="Calibri" w:cs="Calibri"/>
        </w:rPr>
      </w:pPr>
      <w:r w:rsidRPr="00D90AFB">
        <w:rPr>
          <w:rFonts w:ascii="Calibri" w:hAnsi="Calibri" w:cs="Calibri"/>
        </w:rPr>
        <w:t xml:space="preserve">Na podstawie uzyskanych wyników widzę, że najlepsze i najbardziej stabilne rezultaty osiągały głównie modele </w:t>
      </w:r>
      <w:r w:rsidR="001C56F5">
        <w:rPr>
          <w:rFonts w:ascii="Calibri" w:hAnsi="Calibri" w:cs="Calibri"/>
        </w:rPr>
        <w:t>oparte na drzewach decyzyjnych</w:t>
      </w:r>
      <w:r w:rsidRPr="00D90AFB">
        <w:rPr>
          <w:rFonts w:ascii="Calibri" w:hAnsi="Calibri" w:cs="Calibri"/>
        </w:rPr>
        <w:t xml:space="preserve"> i boostingowe, szczególnie </w:t>
      </w:r>
      <w:r w:rsidRPr="00D90AFB">
        <w:rPr>
          <w:rFonts w:ascii="Calibri" w:hAnsi="Calibri" w:cs="Calibri"/>
          <w:b/>
          <w:bCs/>
        </w:rPr>
        <w:t>LightGBM, XGBoost</w:t>
      </w:r>
      <w:r w:rsidRPr="00D90AFB">
        <w:rPr>
          <w:rFonts w:ascii="Calibri" w:hAnsi="Calibri" w:cs="Calibri"/>
        </w:rPr>
        <w:t xml:space="preserve"> oraz </w:t>
      </w:r>
      <w:r w:rsidRPr="00D90AFB">
        <w:rPr>
          <w:rFonts w:ascii="Calibri" w:hAnsi="Calibri" w:cs="Calibri"/>
          <w:b/>
          <w:bCs/>
        </w:rPr>
        <w:t>Random</w:t>
      </w:r>
      <w:r w:rsidRPr="00D90AFB">
        <w:rPr>
          <w:rFonts w:ascii="Calibri" w:hAnsi="Calibri" w:cs="Calibri"/>
        </w:rPr>
        <w:t xml:space="preserve"> </w:t>
      </w:r>
      <w:r w:rsidRPr="00D90AFB">
        <w:rPr>
          <w:rFonts w:ascii="Calibri" w:hAnsi="Calibri" w:cs="Calibri"/>
          <w:b/>
          <w:bCs/>
        </w:rPr>
        <w:t>Forest</w:t>
      </w:r>
      <w:r w:rsidRPr="00D90AFB">
        <w:rPr>
          <w:rFonts w:ascii="Calibri" w:hAnsi="Calibri" w:cs="Calibri"/>
        </w:rPr>
        <w:t xml:space="preserve">. </w:t>
      </w:r>
      <w:r w:rsidR="001C56F5">
        <w:rPr>
          <w:rFonts w:ascii="Calibri" w:hAnsi="Calibri" w:cs="Calibri"/>
        </w:rPr>
        <w:t>Trenowanie modeli na d</w:t>
      </w:r>
      <w:r w:rsidRPr="00D90AFB">
        <w:rPr>
          <w:rFonts w:ascii="Calibri" w:hAnsi="Calibri" w:cs="Calibri"/>
        </w:rPr>
        <w:t>an</w:t>
      </w:r>
      <w:r w:rsidR="001C56F5">
        <w:rPr>
          <w:rFonts w:ascii="Calibri" w:hAnsi="Calibri" w:cs="Calibri"/>
        </w:rPr>
        <w:t>ych</w:t>
      </w:r>
      <w:r w:rsidRPr="00D90AFB">
        <w:rPr>
          <w:rFonts w:ascii="Calibri" w:hAnsi="Calibri" w:cs="Calibri"/>
        </w:rPr>
        <w:t xml:space="preserve"> </w:t>
      </w:r>
      <w:r w:rsidR="001C56F5">
        <w:rPr>
          <w:rFonts w:ascii="Calibri" w:hAnsi="Calibri" w:cs="Calibri"/>
        </w:rPr>
        <w:t>pierwotnych zapewnia najlepsze wyniki</w:t>
      </w:r>
      <w:r w:rsidRPr="00D90AFB">
        <w:rPr>
          <w:rFonts w:ascii="Calibri" w:hAnsi="Calibri" w:cs="Calibri"/>
        </w:rPr>
        <w:t>, ale lekkie zaszumienie nie pogorszyło wyników w sposób istotny, a w części modeli pozwoliło nawet utrzymać lub delikatnie poprawić skuteczność</w:t>
      </w:r>
      <w:r w:rsidR="003E4EB3">
        <w:rPr>
          <w:rFonts w:ascii="Calibri" w:hAnsi="Calibri" w:cs="Calibri"/>
        </w:rPr>
        <w:t xml:space="preserve"> </w:t>
      </w:r>
      <w:r w:rsidR="001C56F5">
        <w:rPr>
          <w:rFonts w:ascii="Calibri" w:hAnsi="Calibri" w:cs="Calibri"/>
        </w:rPr>
        <w:t>(co najprawdopodobniej wskazywałoby na zbytnie dopasowanie modelu na danych treningowych)</w:t>
      </w:r>
      <w:r w:rsidRPr="00D90AFB">
        <w:rPr>
          <w:rFonts w:ascii="Calibri" w:hAnsi="Calibri" w:cs="Calibri"/>
        </w:rPr>
        <w:t>. Pokazuje to, że niewielkie kontrolowane zmiany w danych nie muszą od razu obniżać jakości predykcji.</w:t>
      </w:r>
    </w:p>
    <w:p w14:paraId="0C4F9618" w14:textId="2A387C54" w:rsidR="001730F7" w:rsidRPr="00D90AFB" w:rsidRDefault="001730F7" w:rsidP="00442039">
      <w:pPr>
        <w:jc w:val="both"/>
        <w:rPr>
          <w:rFonts w:ascii="Calibri" w:hAnsi="Calibri" w:cs="Calibri"/>
        </w:rPr>
      </w:pPr>
      <w:r w:rsidRPr="00D90AFB">
        <w:rPr>
          <w:rFonts w:ascii="Calibri" w:hAnsi="Calibri" w:cs="Calibri"/>
        </w:rPr>
        <w:t xml:space="preserve">Największy wpływ na wyniki miała anonimizacja </w:t>
      </w:r>
      <w:r w:rsidRPr="00F316DF">
        <w:rPr>
          <w:rFonts w:ascii="Calibri" w:hAnsi="Calibri" w:cs="Calibri"/>
        </w:rPr>
        <w:t>metodą</w:t>
      </w:r>
      <w:r w:rsidRPr="00D90AFB">
        <w:rPr>
          <w:rFonts w:ascii="Calibri" w:hAnsi="Calibri" w:cs="Calibri"/>
          <w:b/>
          <w:bCs/>
        </w:rPr>
        <w:t xml:space="preserve"> PRAM</w:t>
      </w:r>
      <w:r w:rsidR="001C56F5">
        <w:rPr>
          <w:rStyle w:val="Odwoanieprzypisudolnego"/>
          <w:rFonts w:ascii="Calibri" w:hAnsi="Calibri" w:cs="Calibri"/>
        </w:rPr>
        <w:footnoteReference w:id="1"/>
      </w:r>
      <w:r w:rsidRPr="00D90AFB">
        <w:rPr>
          <w:rFonts w:ascii="Calibri" w:hAnsi="Calibri" w:cs="Calibri"/>
        </w:rPr>
        <w:t xml:space="preserve">. W tym wariancie skuteczność części modeli spadała bardziej zauważalnie, co potwierdza, że większa ochrona danych zwykle wiąże się z utratą części informacji predykcyjnej. Mimo tego ogólna struktura danych została zachowana, a modele nadal były w stanie generować </w:t>
      </w:r>
      <w:r w:rsidR="001C56F5">
        <w:rPr>
          <w:rFonts w:ascii="Calibri" w:hAnsi="Calibri" w:cs="Calibri"/>
        </w:rPr>
        <w:t>zadowalające</w:t>
      </w:r>
      <w:r w:rsidRPr="00D90AFB">
        <w:rPr>
          <w:rFonts w:ascii="Calibri" w:hAnsi="Calibri" w:cs="Calibri"/>
        </w:rPr>
        <w:t xml:space="preserve"> wyniki</w:t>
      </w:r>
      <w:r w:rsidR="001C56F5">
        <w:rPr>
          <w:rFonts w:ascii="Calibri" w:hAnsi="Calibri" w:cs="Calibri"/>
        </w:rPr>
        <w:t xml:space="preserve"> na pierwotnych danych</w:t>
      </w:r>
      <w:r w:rsidRPr="00D90AFB">
        <w:rPr>
          <w:rFonts w:ascii="Calibri" w:hAnsi="Calibri" w:cs="Calibri"/>
        </w:rPr>
        <w:t xml:space="preserve">, co dobrze pokazuje kompromis pomiędzy użytecznością danych a poziomem anonimizacji. W projekcie zaszumienie objęło tylko ok. </w:t>
      </w:r>
      <w:r w:rsidRPr="00D90AFB">
        <w:rPr>
          <w:rFonts w:ascii="Calibri" w:hAnsi="Calibri" w:cs="Calibri"/>
          <w:b/>
          <w:bCs/>
        </w:rPr>
        <w:t>4%</w:t>
      </w:r>
      <w:r w:rsidRPr="00D90AFB">
        <w:rPr>
          <w:rFonts w:ascii="Calibri" w:hAnsi="Calibri" w:cs="Calibri"/>
        </w:rPr>
        <w:t xml:space="preserve"> rekordów dla wybranych cech, natomiast </w:t>
      </w:r>
      <w:r w:rsidRPr="001C56F5">
        <w:rPr>
          <w:rFonts w:ascii="Calibri" w:hAnsi="Calibri" w:cs="Calibri"/>
          <w:b/>
          <w:bCs/>
        </w:rPr>
        <w:t>PRAM</w:t>
      </w:r>
      <w:r w:rsidRPr="00D90AFB">
        <w:rPr>
          <w:rFonts w:ascii="Calibri" w:hAnsi="Calibri" w:cs="Calibri"/>
        </w:rPr>
        <w:t xml:space="preserve"> opierał się</w:t>
      </w:r>
      <w:r w:rsidR="001C56F5">
        <w:rPr>
          <w:rFonts w:ascii="Calibri" w:hAnsi="Calibri" w:cs="Calibri"/>
        </w:rPr>
        <w:t xml:space="preserve"> na losowych zmianach kategorii wybranych rekordów</w:t>
      </w:r>
      <w:r w:rsidRPr="00D90AFB">
        <w:rPr>
          <w:rFonts w:ascii="Calibri" w:hAnsi="Calibri" w:cs="Calibri"/>
        </w:rPr>
        <w:t xml:space="preserve">, z dominującym brakiem zmiany. </w:t>
      </w:r>
    </w:p>
    <w:p w14:paraId="4A4C59CE" w14:textId="1BDC8D92" w:rsidR="001730F7" w:rsidRDefault="001C56F5" w:rsidP="00442039">
      <w:pPr>
        <w:jc w:val="both"/>
        <w:rPr>
          <w:rFonts w:ascii="Calibri" w:hAnsi="Calibri" w:cs="Calibri"/>
        </w:rPr>
      </w:pPr>
      <w:r>
        <w:rPr>
          <w:rFonts w:ascii="Calibri" w:hAnsi="Calibri" w:cs="Calibri"/>
        </w:rPr>
        <w:t>P</w:t>
      </w:r>
      <w:r w:rsidR="001730F7" w:rsidRPr="00D90AFB">
        <w:rPr>
          <w:rFonts w:ascii="Calibri" w:hAnsi="Calibri" w:cs="Calibri"/>
        </w:rPr>
        <w:t xml:space="preserve">rojekt dobrze </w:t>
      </w:r>
      <w:r w:rsidR="003F7440" w:rsidRPr="00D90AFB">
        <w:rPr>
          <w:rFonts w:ascii="Calibri" w:hAnsi="Calibri" w:cs="Calibri"/>
        </w:rPr>
        <w:t>przedstawia</w:t>
      </w:r>
      <w:r w:rsidR="001730F7" w:rsidRPr="00D90AFB">
        <w:rPr>
          <w:rFonts w:ascii="Calibri" w:hAnsi="Calibri" w:cs="Calibri"/>
        </w:rPr>
        <w:t xml:space="preserve"> praktyczną różnicę między pracą na danych </w:t>
      </w:r>
      <w:r w:rsidR="001730F7" w:rsidRPr="00D90AFB">
        <w:rPr>
          <w:rFonts w:ascii="Calibri" w:hAnsi="Calibri" w:cs="Calibri"/>
          <w:b/>
          <w:bCs/>
        </w:rPr>
        <w:t>czystych, lekko zmodyfikowanych i zanonimizowanych</w:t>
      </w:r>
      <w:r w:rsidR="001730F7" w:rsidRPr="00D90AFB">
        <w:rPr>
          <w:rFonts w:ascii="Calibri" w:hAnsi="Calibri" w:cs="Calibri"/>
        </w:rPr>
        <w:t>. Najważniejszy wniosek jest taki, że da się zwiększać prywatność danych, ale trzeba liczyć się z wpływem na jakość modeli. Jednocześnie nie każda modyfikacja działa tak samo mocno, lekkie zaszumienie okazało się znacznie mniej inwazyjne niż PRAM, dlatego w podobnych zastosowaniach to właśnie takie podejście uznałbym za bardziej bezpieczny pierwszy krok.</w:t>
      </w:r>
    </w:p>
    <w:p w14:paraId="018CDFE0" w14:textId="77777777" w:rsidR="009C380E" w:rsidRPr="00D90AFB" w:rsidRDefault="009C380E" w:rsidP="00442039">
      <w:pPr>
        <w:jc w:val="both"/>
        <w:rPr>
          <w:rFonts w:ascii="Calibri" w:hAnsi="Calibri" w:cs="Calibri"/>
        </w:rPr>
      </w:pPr>
    </w:p>
    <w:p w14:paraId="11729DDC" w14:textId="4A210AF4" w:rsidR="001730F7" w:rsidRDefault="001730F7" w:rsidP="00442039">
      <w:pPr>
        <w:jc w:val="both"/>
        <w:rPr>
          <w:rFonts w:ascii="Calibri" w:hAnsi="Calibri" w:cs="Calibri"/>
        </w:rPr>
      </w:pPr>
      <w:r w:rsidRPr="00D90AFB">
        <w:rPr>
          <w:rFonts w:ascii="Calibri" w:hAnsi="Calibri" w:cs="Calibri"/>
        </w:rPr>
        <w:t xml:space="preserve">W dalszej części dokumentu znajduje się bardziej szczegółowy i opisany proces przetwarzania danych oraz ich wpływu na testowane modele. </w:t>
      </w:r>
    </w:p>
    <w:p w14:paraId="6A08814A" w14:textId="4F6A9E89" w:rsidR="00AF3166" w:rsidRPr="00AF3166" w:rsidRDefault="003E4EB3" w:rsidP="00AF3166">
      <w:pPr>
        <w:pStyle w:val="Akapitzlist"/>
        <w:numPr>
          <w:ilvl w:val="0"/>
          <w:numId w:val="4"/>
        </w:numPr>
        <w:rPr>
          <w:rFonts w:ascii="Calibri" w:hAnsi="Calibri" w:cs="Calibri"/>
          <w:b/>
          <w:bCs/>
          <w:sz w:val="32"/>
          <w:szCs w:val="32"/>
        </w:rPr>
      </w:pPr>
      <w:r w:rsidRPr="003E4EB3">
        <w:rPr>
          <w:rFonts w:ascii="Calibri" w:hAnsi="Calibri" w:cs="Calibri"/>
          <w:b/>
          <w:bCs/>
          <w:sz w:val="32"/>
          <w:szCs w:val="32"/>
        </w:rPr>
        <w:lastRenderedPageBreak/>
        <w:t>Przegląd wybranych metod anonimizacji i zaszumiania</w:t>
      </w:r>
    </w:p>
    <w:p w14:paraId="7741E789" w14:textId="1424FCF2" w:rsidR="00AF3166" w:rsidRDefault="00AF3166" w:rsidP="00AF3166">
      <w:pPr>
        <w:jc w:val="both"/>
        <w:rPr>
          <w:rFonts w:ascii="Calibri" w:hAnsi="Calibri" w:cs="Calibri"/>
        </w:rPr>
      </w:pPr>
      <w:r w:rsidRPr="00AF3166">
        <w:rPr>
          <w:rFonts w:ascii="Calibri" w:hAnsi="Calibri" w:cs="Calibri"/>
        </w:rPr>
        <w:t>W anonimizacji danych tabelarycznych stosuje się zarówno metody nieperturbacyjne, jak i perturbacyjne. Metody nieperturbacyjne zmniejszają szczegółowość danych przez grupowanie, uogólnianie lub ukrywanie wartości, ale nie wprowadzają losowych zmian do samych rekordów. Metody perturbacyjne celowo modyfikują wartości w danych, aby utrudnić dokładne odtwórstwo informacji o pojedynczych obserwacjach. W praktyce dobór metody zależy od typu zmiennej, poziomu wymaganego zabezpieczenia oraz tego, jak bardzo chcemy zachować użyteczność danych do analizy lub uczenia maszynowego.</w:t>
      </w:r>
    </w:p>
    <w:p w14:paraId="4FF77670" w14:textId="77777777" w:rsidR="00AF3166" w:rsidRDefault="00AF3166" w:rsidP="00AF3166">
      <w:pPr>
        <w:jc w:val="both"/>
        <w:rPr>
          <w:rFonts w:ascii="Calibri" w:hAnsi="Calibri" w:cs="Calibri"/>
        </w:rPr>
      </w:pPr>
    </w:p>
    <w:tbl>
      <w:tblPr>
        <w:tblW w:w="0" w:type="auto"/>
        <w:tblBorders>
          <w:top w:val="single" w:sz="6" w:space="0" w:color="E1E4E5"/>
          <w:left w:val="single" w:sz="6" w:space="0" w:color="E1E4E5"/>
          <w:bottom w:val="single" w:sz="6" w:space="0" w:color="E1E4E5"/>
          <w:right w:val="single" w:sz="6" w:space="0" w:color="E1E4E5"/>
        </w:tblBorders>
        <w:shd w:val="clear" w:color="auto" w:fill="FCFCFC"/>
        <w:tblCellMar>
          <w:top w:w="15" w:type="dxa"/>
          <w:left w:w="15" w:type="dxa"/>
          <w:bottom w:w="15" w:type="dxa"/>
          <w:right w:w="15" w:type="dxa"/>
        </w:tblCellMar>
        <w:tblLook w:val="04A0" w:firstRow="1" w:lastRow="0" w:firstColumn="1" w:lastColumn="0" w:noHBand="0" w:noVBand="1"/>
      </w:tblPr>
      <w:tblGrid>
        <w:gridCol w:w="2651"/>
        <w:gridCol w:w="3422"/>
        <w:gridCol w:w="2988"/>
      </w:tblGrid>
      <w:tr w:rsidR="00AF3166" w:rsidRPr="00AF3166" w14:paraId="070512B2" w14:textId="77777777">
        <w:trPr>
          <w:tblHeader/>
        </w:trPr>
        <w:tc>
          <w:tcPr>
            <w:tcW w:w="0" w:type="auto"/>
            <w:tcBorders>
              <w:top w:val="outset" w:sz="6" w:space="0" w:color="E1E4E5"/>
              <w:left w:val="outset" w:sz="2" w:space="0" w:color="E1E4E5"/>
              <w:bottom w:val="single" w:sz="12" w:space="0" w:color="E1E4E5"/>
              <w:right w:val="outset" w:sz="6" w:space="0" w:color="E1E4E5"/>
            </w:tcBorders>
            <w:shd w:val="clear" w:color="auto" w:fill="FCFCFC"/>
            <w:tcMar>
              <w:top w:w="120" w:type="dxa"/>
              <w:left w:w="240" w:type="dxa"/>
              <w:bottom w:w="120" w:type="dxa"/>
              <w:right w:w="240" w:type="dxa"/>
            </w:tcMar>
            <w:vAlign w:val="center"/>
            <w:hideMark/>
          </w:tcPr>
          <w:p w14:paraId="68D70B56" w14:textId="77777777" w:rsidR="00AF3166" w:rsidRPr="00AF3166" w:rsidRDefault="00AF3166" w:rsidP="00AF3166">
            <w:pPr>
              <w:jc w:val="center"/>
              <w:rPr>
                <w:rFonts w:ascii="Calibri" w:hAnsi="Calibri" w:cs="Calibri"/>
                <w:b/>
                <w:bCs/>
              </w:rPr>
            </w:pPr>
            <w:r w:rsidRPr="00AF3166">
              <w:rPr>
                <w:rFonts w:ascii="Calibri" w:hAnsi="Calibri" w:cs="Calibri"/>
                <w:b/>
                <w:bCs/>
              </w:rPr>
              <w:t>Method</w:t>
            </w:r>
          </w:p>
        </w:tc>
        <w:tc>
          <w:tcPr>
            <w:tcW w:w="0" w:type="auto"/>
            <w:tcBorders>
              <w:top w:val="outset" w:sz="6" w:space="0" w:color="E1E4E5"/>
              <w:left w:val="outset" w:sz="6" w:space="0" w:color="E1E4E5"/>
              <w:bottom w:val="single" w:sz="12" w:space="0" w:color="E1E4E5"/>
              <w:right w:val="outset" w:sz="6" w:space="0" w:color="E1E4E5"/>
            </w:tcBorders>
            <w:shd w:val="clear" w:color="auto" w:fill="FCFCFC"/>
            <w:tcMar>
              <w:top w:w="120" w:type="dxa"/>
              <w:left w:w="240" w:type="dxa"/>
              <w:bottom w:w="120" w:type="dxa"/>
              <w:right w:w="240" w:type="dxa"/>
            </w:tcMar>
            <w:vAlign w:val="center"/>
            <w:hideMark/>
          </w:tcPr>
          <w:p w14:paraId="1CDADCC1" w14:textId="1D1873FD" w:rsidR="00AF3166" w:rsidRPr="00AF3166" w:rsidRDefault="00AF3166" w:rsidP="00AF3166">
            <w:pPr>
              <w:jc w:val="center"/>
              <w:rPr>
                <w:rFonts w:ascii="Calibri" w:hAnsi="Calibri" w:cs="Calibri"/>
                <w:b/>
                <w:bCs/>
              </w:rPr>
            </w:pPr>
            <w:r w:rsidRPr="00AF3166">
              <w:rPr>
                <w:rFonts w:ascii="Calibri" w:hAnsi="Calibri" w:cs="Calibri"/>
                <w:b/>
                <w:bCs/>
              </w:rPr>
              <w:t>Classification of SDC</w:t>
            </w:r>
            <w:r>
              <w:rPr>
                <w:rStyle w:val="Odwoanieprzypisudolnego"/>
                <w:rFonts w:ascii="Calibri" w:hAnsi="Calibri" w:cs="Calibri"/>
                <w:b/>
                <w:bCs/>
              </w:rPr>
              <w:footnoteReference w:id="2"/>
            </w:r>
            <w:r w:rsidRPr="00AF3166">
              <w:rPr>
                <w:rFonts w:ascii="Calibri" w:hAnsi="Calibri" w:cs="Calibri"/>
                <w:b/>
                <w:bCs/>
              </w:rPr>
              <w:t xml:space="preserve"> method</w:t>
            </w:r>
          </w:p>
        </w:tc>
        <w:tc>
          <w:tcPr>
            <w:tcW w:w="0" w:type="auto"/>
            <w:tcBorders>
              <w:top w:val="outset" w:sz="6" w:space="0" w:color="E1E4E5"/>
              <w:left w:val="outset" w:sz="6" w:space="0" w:color="E1E4E5"/>
              <w:bottom w:val="single" w:sz="12" w:space="0" w:color="E1E4E5"/>
              <w:right w:val="outset" w:sz="6" w:space="0" w:color="E1E4E5"/>
            </w:tcBorders>
            <w:shd w:val="clear" w:color="auto" w:fill="FCFCFC"/>
            <w:tcMar>
              <w:top w:w="120" w:type="dxa"/>
              <w:left w:w="240" w:type="dxa"/>
              <w:bottom w:w="120" w:type="dxa"/>
              <w:right w:w="240" w:type="dxa"/>
            </w:tcMar>
            <w:vAlign w:val="center"/>
            <w:hideMark/>
          </w:tcPr>
          <w:p w14:paraId="13538AEB" w14:textId="77777777" w:rsidR="00AF3166" w:rsidRPr="00AF3166" w:rsidRDefault="00AF3166" w:rsidP="00AF3166">
            <w:pPr>
              <w:jc w:val="center"/>
              <w:rPr>
                <w:rFonts w:ascii="Calibri" w:hAnsi="Calibri" w:cs="Calibri"/>
                <w:b/>
                <w:bCs/>
              </w:rPr>
            </w:pPr>
            <w:r w:rsidRPr="00AF3166">
              <w:rPr>
                <w:rFonts w:ascii="Calibri" w:hAnsi="Calibri" w:cs="Calibri"/>
                <w:b/>
                <w:bCs/>
              </w:rPr>
              <w:t>Data Type</w:t>
            </w:r>
          </w:p>
        </w:tc>
      </w:tr>
      <w:tr w:rsidR="00AF3166" w:rsidRPr="00AF3166" w14:paraId="4840B9CA" w14:textId="77777777">
        <w:tc>
          <w:tcPr>
            <w:tcW w:w="0" w:type="auto"/>
            <w:tcBorders>
              <w:top w:val="outset" w:sz="6" w:space="0" w:color="auto"/>
              <w:left w:val="single" w:sz="2"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68AAE86A" w14:textId="77777777" w:rsidR="00AF3166" w:rsidRPr="00AF3166" w:rsidRDefault="00AF3166" w:rsidP="00AF3166">
            <w:pPr>
              <w:jc w:val="center"/>
              <w:rPr>
                <w:rFonts w:ascii="Calibri" w:hAnsi="Calibri" w:cs="Calibri"/>
              </w:rPr>
            </w:pPr>
            <w:r w:rsidRPr="00AF3166">
              <w:rPr>
                <w:rFonts w:ascii="Calibri" w:hAnsi="Calibri" w:cs="Calibri"/>
              </w:rPr>
              <w:t>Global recoding</w:t>
            </w:r>
          </w:p>
        </w:tc>
        <w:tc>
          <w:tcPr>
            <w:tcW w:w="0" w:type="auto"/>
            <w:tcBorders>
              <w:top w:val="outset" w:sz="6" w:space="0" w:color="auto"/>
              <w:left w:val="single" w:sz="6"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7FA31BB9" w14:textId="77777777" w:rsidR="00AF3166" w:rsidRPr="00AF3166" w:rsidRDefault="00AF3166" w:rsidP="00AF3166">
            <w:pPr>
              <w:jc w:val="center"/>
              <w:rPr>
                <w:rFonts w:ascii="Calibri" w:hAnsi="Calibri" w:cs="Calibri"/>
              </w:rPr>
            </w:pPr>
            <w:r w:rsidRPr="00AF3166">
              <w:rPr>
                <w:rFonts w:ascii="Calibri" w:hAnsi="Calibri" w:cs="Calibri"/>
              </w:rPr>
              <w:t>non-perturbative, deterministic</w:t>
            </w:r>
          </w:p>
        </w:tc>
        <w:tc>
          <w:tcPr>
            <w:tcW w:w="0" w:type="auto"/>
            <w:tcBorders>
              <w:top w:val="outset" w:sz="6" w:space="0" w:color="auto"/>
              <w:left w:val="single" w:sz="6"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2F6B73A8" w14:textId="77777777" w:rsidR="00AF3166" w:rsidRPr="00AF3166" w:rsidRDefault="00AF3166" w:rsidP="00AF3166">
            <w:pPr>
              <w:jc w:val="center"/>
              <w:rPr>
                <w:rFonts w:ascii="Calibri" w:hAnsi="Calibri" w:cs="Calibri"/>
              </w:rPr>
            </w:pPr>
            <w:r w:rsidRPr="00AF3166">
              <w:rPr>
                <w:rFonts w:ascii="Calibri" w:hAnsi="Calibri" w:cs="Calibri"/>
              </w:rPr>
              <w:t>continuous and categorical</w:t>
            </w:r>
          </w:p>
        </w:tc>
      </w:tr>
      <w:tr w:rsidR="00AF3166" w:rsidRPr="00AF3166" w14:paraId="531283CF" w14:textId="77777777">
        <w:tc>
          <w:tcPr>
            <w:tcW w:w="0" w:type="auto"/>
            <w:tcBorders>
              <w:top w:val="outset" w:sz="6" w:space="0" w:color="auto"/>
              <w:left w:val="single" w:sz="2" w:space="0" w:color="E1E4E5"/>
              <w:bottom w:val="single" w:sz="6" w:space="0" w:color="E1E4E5"/>
              <w:right w:val="outset" w:sz="6" w:space="0" w:color="auto"/>
            </w:tcBorders>
            <w:tcMar>
              <w:top w:w="120" w:type="dxa"/>
              <w:left w:w="240" w:type="dxa"/>
              <w:bottom w:w="120" w:type="dxa"/>
              <w:right w:w="240" w:type="dxa"/>
            </w:tcMar>
            <w:vAlign w:val="center"/>
            <w:hideMark/>
          </w:tcPr>
          <w:p w14:paraId="76245857" w14:textId="77777777" w:rsidR="00AF3166" w:rsidRPr="00AF3166" w:rsidRDefault="00AF3166" w:rsidP="00AF3166">
            <w:pPr>
              <w:jc w:val="center"/>
              <w:rPr>
                <w:rFonts w:ascii="Calibri" w:hAnsi="Calibri" w:cs="Calibri"/>
              </w:rPr>
            </w:pPr>
            <w:r w:rsidRPr="00AF3166">
              <w:rPr>
                <w:rFonts w:ascii="Calibri" w:hAnsi="Calibri" w:cs="Calibri"/>
              </w:rPr>
              <w:t>Top and bottom coding</w:t>
            </w:r>
          </w:p>
        </w:tc>
        <w:tc>
          <w:tcPr>
            <w:tcW w:w="0" w:type="auto"/>
            <w:tcBorders>
              <w:top w:val="outset" w:sz="6" w:space="0" w:color="auto"/>
              <w:left w:val="single" w:sz="6" w:space="0" w:color="E1E4E5"/>
              <w:bottom w:val="single" w:sz="6" w:space="0" w:color="E1E4E5"/>
              <w:right w:val="outset" w:sz="6" w:space="0" w:color="auto"/>
            </w:tcBorders>
            <w:tcMar>
              <w:top w:w="120" w:type="dxa"/>
              <w:left w:w="240" w:type="dxa"/>
              <w:bottom w:w="120" w:type="dxa"/>
              <w:right w:w="240" w:type="dxa"/>
            </w:tcMar>
            <w:vAlign w:val="center"/>
            <w:hideMark/>
          </w:tcPr>
          <w:p w14:paraId="6B5DF943" w14:textId="77777777" w:rsidR="00AF3166" w:rsidRPr="00AF3166" w:rsidRDefault="00AF3166" w:rsidP="00AF3166">
            <w:pPr>
              <w:jc w:val="center"/>
              <w:rPr>
                <w:rFonts w:ascii="Calibri" w:hAnsi="Calibri" w:cs="Calibri"/>
              </w:rPr>
            </w:pPr>
            <w:r w:rsidRPr="00AF3166">
              <w:rPr>
                <w:rFonts w:ascii="Calibri" w:hAnsi="Calibri" w:cs="Calibri"/>
              </w:rPr>
              <w:t>non-perturbative, deterministic</w:t>
            </w:r>
          </w:p>
        </w:tc>
        <w:tc>
          <w:tcPr>
            <w:tcW w:w="0" w:type="auto"/>
            <w:tcBorders>
              <w:top w:val="outset" w:sz="6" w:space="0" w:color="auto"/>
              <w:left w:val="single" w:sz="6" w:space="0" w:color="E1E4E5"/>
              <w:bottom w:val="single" w:sz="6" w:space="0" w:color="E1E4E5"/>
              <w:right w:val="outset" w:sz="6" w:space="0" w:color="auto"/>
            </w:tcBorders>
            <w:tcMar>
              <w:top w:w="120" w:type="dxa"/>
              <w:left w:w="240" w:type="dxa"/>
              <w:bottom w:w="120" w:type="dxa"/>
              <w:right w:w="240" w:type="dxa"/>
            </w:tcMar>
            <w:vAlign w:val="center"/>
            <w:hideMark/>
          </w:tcPr>
          <w:p w14:paraId="0F3082B1" w14:textId="77777777" w:rsidR="00AF3166" w:rsidRPr="00AF3166" w:rsidRDefault="00AF3166" w:rsidP="00AF3166">
            <w:pPr>
              <w:jc w:val="center"/>
              <w:rPr>
                <w:rFonts w:ascii="Calibri" w:hAnsi="Calibri" w:cs="Calibri"/>
              </w:rPr>
            </w:pPr>
            <w:r w:rsidRPr="00AF3166">
              <w:rPr>
                <w:rFonts w:ascii="Calibri" w:hAnsi="Calibri" w:cs="Calibri"/>
              </w:rPr>
              <w:t>continuous and categorical</w:t>
            </w:r>
          </w:p>
        </w:tc>
      </w:tr>
      <w:tr w:rsidR="00AF3166" w:rsidRPr="00AF3166" w14:paraId="6DCDEE20" w14:textId="77777777">
        <w:tc>
          <w:tcPr>
            <w:tcW w:w="0" w:type="auto"/>
            <w:tcBorders>
              <w:top w:val="outset" w:sz="6" w:space="0" w:color="auto"/>
              <w:left w:val="single" w:sz="2"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08578F4B" w14:textId="77777777" w:rsidR="00AF3166" w:rsidRPr="00AF3166" w:rsidRDefault="00AF3166" w:rsidP="00AF3166">
            <w:pPr>
              <w:jc w:val="center"/>
              <w:rPr>
                <w:rFonts w:ascii="Calibri" w:hAnsi="Calibri" w:cs="Calibri"/>
              </w:rPr>
            </w:pPr>
            <w:r w:rsidRPr="00AF3166">
              <w:rPr>
                <w:rFonts w:ascii="Calibri" w:hAnsi="Calibri" w:cs="Calibri"/>
              </w:rPr>
              <w:t>Local suppression</w:t>
            </w:r>
          </w:p>
        </w:tc>
        <w:tc>
          <w:tcPr>
            <w:tcW w:w="0" w:type="auto"/>
            <w:tcBorders>
              <w:top w:val="outset" w:sz="6" w:space="0" w:color="auto"/>
              <w:left w:val="single" w:sz="6"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2220E3B9" w14:textId="77777777" w:rsidR="00AF3166" w:rsidRPr="00AF3166" w:rsidRDefault="00AF3166" w:rsidP="00AF3166">
            <w:pPr>
              <w:jc w:val="center"/>
              <w:rPr>
                <w:rFonts w:ascii="Calibri" w:hAnsi="Calibri" w:cs="Calibri"/>
              </w:rPr>
            </w:pPr>
            <w:r w:rsidRPr="00AF3166">
              <w:rPr>
                <w:rFonts w:ascii="Calibri" w:hAnsi="Calibri" w:cs="Calibri"/>
              </w:rPr>
              <w:t>non-perturbative, deterministic</w:t>
            </w:r>
          </w:p>
        </w:tc>
        <w:tc>
          <w:tcPr>
            <w:tcW w:w="0" w:type="auto"/>
            <w:tcBorders>
              <w:top w:val="outset" w:sz="6" w:space="0" w:color="auto"/>
              <w:left w:val="single" w:sz="6"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62CD01E1" w14:textId="77777777" w:rsidR="00AF3166" w:rsidRPr="00AF3166" w:rsidRDefault="00AF3166" w:rsidP="00AF3166">
            <w:pPr>
              <w:jc w:val="center"/>
              <w:rPr>
                <w:rFonts w:ascii="Calibri" w:hAnsi="Calibri" w:cs="Calibri"/>
              </w:rPr>
            </w:pPr>
            <w:r w:rsidRPr="00AF3166">
              <w:rPr>
                <w:rFonts w:ascii="Calibri" w:hAnsi="Calibri" w:cs="Calibri"/>
              </w:rPr>
              <w:t>categorical</w:t>
            </w:r>
          </w:p>
        </w:tc>
      </w:tr>
      <w:tr w:rsidR="00AF3166" w:rsidRPr="00AF3166" w14:paraId="752C954F" w14:textId="77777777">
        <w:tc>
          <w:tcPr>
            <w:tcW w:w="0" w:type="auto"/>
            <w:tcBorders>
              <w:top w:val="outset" w:sz="6" w:space="0" w:color="auto"/>
              <w:left w:val="single" w:sz="2" w:space="0" w:color="E1E4E5"/>
              <w:bottom w:val="single" w:sz="6" w:space="0" w:color="E1E4E5"/>
              <w:right w:val="outset" w:sz="6" w:space="0" w:color="auto"/>
            </w:tcBorders>
            <w:tcMar>
              <w:top w:w="120" w:type="dxa"/>
              <w:left w:w="240" w:type="dxa"/>
              <w:bottom w:w="120" w:type="dxa"/>
              <w:right w:w="240" w:type="dxa"/>
            </w:tcMar>
            <w:vAlign w:val="center"/>
            <w:hideMark/>
          </w:tcPr>
          <w:p w14:paraId="10353637" w14:textId="77777777" w:rsidR="00AF3166" w:rsidRPr="00AF3166" w:rsidRDefault="00AF3166" w:rsidP="00AF3166">
            <w:pPr>
              <w:jc w:val="center"/>
              <w:rPr>
                <w:rFonts w:ascii="Calibri" w:hAnsi="Calibri" w:cs="Calibri"/>
              </w:rPr>
            </w:pPr>
            <w:r w:rsidRPr="00AF3166">
              <w:rPr>
                <w:rFonts w:ascii="Calibri" w:hAnsi="Calibri" w:cs="Calibri"/>
              </w:rPr>
              <w:t>PRAM</w:t>
            </w:r>
          </w:p>
        </w:tc>
        <w:tc>
          <w:tcPr>
            <w:tcW w:w="0" w:type="auto"/>
            <w:tcBorders>
              <w:top w:val="outset" w:sz="6" w:space="0" w:color="auto"/>
              <w:left w:val="single" w:sz="6" w:space="0" w:color="E1E4E5"/>
              <w:bottom w:val="single" w:sz="6" w:space="0" w:color="E1E4E5"/>
              <w:right w:val="outset" w:sz="6" w:space="0" w:color="auto"/>
            </w:tcBorders>
            <w:tcMar>
              <w:top w:w="120" w:type="dxa"/>
              <w:left w:w="240" w:type="dxa"/>
              <w:bottom w:w="120" w:type="dxa"/>
              <w:right w:w="240" w:type="dxa"/>
            </w:tcMar>
            <w:vAlign w:val="center"/>
            <w:hideMark/>
          </w:tcPr>
          <w:p w14:paraId="646DA7BB" w14:textId="77777777" w:rsidR="00AF3166" w:rsidRPr="00AF3166" w:rsidRDefault="00AF3166" w:rsidP="00AF3166">
            <w:pPr>
              <w:jc w:val="center"/>
              <w:rPr>
                <w:rFonts w:ascii="Calibri" w:hAnsi="Calibri" w:cs="Calibri"/>
              </w:rPr>
            </w:pPr>
            <w:r w:rsidRPr="00AF3166">
              <w:rPr>
                <w:rFonts w:ascii="Calibri" w:hAnsi="Calibri" w:cs="Calibri"/>
              </w:rPr>
              <w:t>perturbative, probabilistic</w:t>
            </w:r>
          </w:p>
        </w:tc>
        <w:tc>
          <w:tcPr>
            <w:tcW w:w="0" w:type="auto"/>
            <w:tcBorders>
              <w:top w:val="outset" w:sz="6" w:space="0" w:color="auto"/>
              <w:left w:val="single" w:sz="6" w:space="0" w:color="E1E4E5"/>
              <w:bottom w:val="single" w:sz="6" w:space="0" w:color="E1E4E5"/>
              <w:right w:val="outset" w:sz="6" w:space="0" w:color="auto"/>
            </w:tcBorders>
            <w:tcMar>
              <w:top w:w="120" w:type="dxa"/>
              <w:left w:w="240" w:type="dxa"/>
              <w:bottom w:w="120" w:type="dxa"/>
              <w:right w:w="240" w:type="dxa"/>
            </w:tcMar>
            <w:vAlign w:val="center"/>
            <w:hideMark/>
          </w:tcPr>
          <w:p w14:paraId="5DC8A346" w14:textId="77777777" w:rsidR="00AF3166" w:rsidRPr="00AF3166" w:rsidRDefault="00AF3166" w:rsidP="00AF3166">
            <w:pPr>
              <w:jc w:val="center"/>
              <w:rPr>
                <w:rFonts w:ascii="Calibri" w:hAnsi="Calibri" w:cs="Calibri"/>
              </w:rPr>
            </w:pPr>
            <w:r w:rsidRPr="00AF3166">
              <w:rPr>
                <w:rFonts w:ascii="Calibri" w:hAnsi="Calibri" w:cs="Calibri"/>
              </w:rPr>
              <w:t>categorical</w:t>
            </w:r>
          </w:p>
        </w:tc>
      </w:tr>
      <w:tr w:rsidR="00AF3166" w:rsidRPr="00AF3166" w14:paraId="09214CB8" w14:textId="77777777">
        <w:tc>
          <w:tcPr>
            <w:tcW w:w="0" w:type="auto"/>
            <w:tcBorders>
              <w:top w:val="outset" w:sz="6" w:space="0" w:color="auto"/>
              <w:left w:val="single" w:sz="2"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4A68F295" w14:textId="77777777" w:rsidR="00AF3166" w:rsidRPr="00AF3166" w:rsidRDefault="00AF3166" w:rsidP="00AF3166">
            <w:pPr>
              <w:jc w:val="center"/>
              <w:rPr>
                <w:rFonts w:ascii="Calibri" w:hAnsi="Calibri" w:cs="Calibri"/>
              </w:rPr>
            </w:pPr>
            <w:r w:rsidRPr="00AF3166">
              <w:rPr>
                <w:rFonts w:ascii="Calibri" w:hAnsi="Calibri" w:cs="Calibri"/>
              </w:rPr>
              <w:t>Micro aggregation</w:t>
            </w:r>
          </w:p>
        </w:tc>
        <w:tc>
          <w:tcPr>
            <w:tcW w:w="0" w:type="auto"/>
            <w:tcBorders>
              <w:top w:val="outset" w:sz="6" w:space="0" w:color="auto"/>
              <w:left w:val="single" w:sz="6"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372F13C6" w14:textId="77777777" w:rsidR="00AF3166" w:rsidRPr="00AF3166" w:rsidRDefault="00AF3166" w:rsidP="00AF3166">
            <w:pPr>
              <w:jc w:val="center"/>
              <w:rPr>
                <w:rFonts w:ascii="Calibri" w:hAnsi="Calibri" w:cs="Calibri"/>
              </w:rPr>
            </w:pPr>
            <w:r w:rsidRPr="00AF3166">
              <w:rPr>
                <w:rFonts w:ascii="Calibri" w:hAnsi="Calibri" w:cs="Calibri"/>
              </w:rPr>
              <w:t>perturbative, probabilistic</w:t>
            </w:r>
          </w:p>
        </w:tc>
        <w:tc>
          <w:tcPr>
            <w:tcW w:w="0" w:type="auto"/>
            <w:tcBorders>
              <w:top w:val="outset" w:sz="6" w:space="0" w:color="auto"/>
              <w:left w:val="single" w:sz="6"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24165E03" w14:textId="77777777" w:rsidR="00AF3166" w:rsidRPr="00AF3166" w:rsidRDefault="00AF3166" w:rsidP="00AF3166">
            <w:pPr>
              <w:jc w:val="center"/>
              <w:rPr>
                <w:rFonts w:ascii="Calibri" w:hAnsi="Calibri" w:cs="Calibri"/>
              </w:rPr>
            </w:pPr>
            <w:r w:rsidRPr="00AF3166">
              <w:rPr>
                <w:rFonts w:ascii="Calibri" w:hAnsi="Calibri" w:cs="Calibri"/>
              </w:rPr>
              <w:t>continuous</w:t>
            </w:r>
          </w:p>
        </w:tc>
      </w:tr>
      <w:tr w:rsidR="00AF3166" w:rsidRPr="00AF3166" w14:paraId="7A33D6D0" w14:textId="77777777">
        <w:tc>
          <w:tcPr>
            <w:tcW w:w="0" w:type="auto"/>
            <w:tcBorders>
              <w:top w:val="outset" w:sz="6" w:space="0" w:color="auto"/>
              <w:left w:val="single" w:sz="2" w:space="0" w:color="E1E4E5"/>
              <w:bottom w:val="single" w:sz="6" w:space="0" w:color="E1E4E5"/>
              <w:right w:val="outset" w:sz="6" w:space="0" w:color="auto"/>
            </w:tcBorders>
            <w:tcMar>
              <w:top w:w="120" w:type="dxa"/>
              <w:left w:w="240" w:type="dxa"/>
              <w:bottom w:w="120" w:type="dxa"/>
              <w:right w:w="240" w:type="dxa"/>
            </w:tcMar>
            <w:vAlign w:val="center"/>
            <w:hideMark/>
          </w:tcPr>
          <w:p w14:paraId="5D88E816" w14:textId="77777777" w:rsidR="00AF3166" w:rsidRPr="00AF3166" w:rsidRDefault="00AF3166" w:rsidP="00AF3166">
            <w:pPr>
              <w:jc w:val="center"/>
              <w:rPr>
                <w:rFonts w:ascii="Calibri" w:hAnsi="Calibri" w:cs="Calibri"/>
              </w:rPr>
            </w:pPr>
            <w:r w:rsidRPr="00AF3166">
              <w:rPr>
                <w:rFonts w:ascii="Calibri" w:hAnsi="Calibri" w:cs="Calibri"/>
              </w:rPr>
              <w:t>Noise addition</w:t>
            </w:r>
          </w:p>
        </w:tc>
        <w:tc>
          <w:tcPr>
            <w:tcW w:w="0" w:type="auto"/>
            <w:tcBorders>
              <w:top w:val="outset" w:sz="6" w:space="0" w:color="auto"/>
              <w:left w:val="single" w:sz="6" w:space="0" w:color="E1E4E5"/>
              <w:bottom w:val="single" w:sz="6" w:space="0" w:color="E1E4E5"/>
              <w:right w:val="outset" w:sz="6" w:space="0" w:color="auto"/>
            </w:tcBorders>
            <w:tcMar>
              <w:top w:w="120" w:type="dxa"/>
              <w:left w:w="240" w:type="dxa"/>
              <w:bottom w:w="120" w:type="dxa"/>
              <w:right w:w="240" w:type="dxa"/>
            </w:tcMar>
            <w:vAlign w:val="center"/>
            <w:hideMark/>
          </w:tcPr>
          <w:p w14:paraId="683C8B80" w14:textId="77777777" w:rsidR="00AF3166" w:rsidRPr="00AF3166" w:rsidRDefault="00AF3166" w:rsidP="00AF3166">
            <w:pPr>
              <w:jc w:val="center"/>
              <w:rPr>
                <w:rFonts w:ascii="Calibri" w:hAnsi="Calibri" w:cs="Calibri"/>
              </w:rPr>
            </w:pPr>
            <w:r w:rsidRPr="00AF3166">
              <w:rPr>
                <w:rFonts w:ascii="Calibri" w:hAnsi="Calibri" w:cs="Calibri"/>
              </w:rPr>
              <w:t>perturbative, probabilistic</w:t>
            </w:r>
          </w:p>
        </w:tc>
        <w:tc>
          <w:tcPr>
            <w:tcW w:w="0" w:type="auto"/>
            <w:tcBorders>
              <w:top w:val="outset" w:sz="6" w:space="0" w:color="auto"/>
              <w:left w:val="single" w:sz="6" w:space="0" w:color="E1E4E5"/>
              <w:bottom w:val="single" w:sz="6" w:space="0" w:color="E1E4E5"/>
              <w:right w:val="outset" w:sz="6" w:space="0" w:color="auto"/>
            </w:tcBorders>
            <w:tcMar>
              <w:top w:w="120" w:type="dxa"/>
              <w:left w:w="240" w:type="dxa"/>
              <w:bottom w:w="120" w:type="dxa"/>
              <w:right w:w="240" w:type="dxa"/>
            </w:tcMar>
            <w:vAlign w:val="center"/>
            <w:hideMark/>
          </w:tcPr>
          <w:p w14:paraId="75C0A2D6" w14:textId="77777777" w:rsidR="00AF3166" w:rsidRPr="00AF3166" w:rsidRDefault="00AF3166" w:rsidP="00AF3166">
            <w:pPr>
              <w:jc w:val="center"/>
              <w:rPr>
                <w:rFonts w:ascii="Calibri" w:hAnsi="Calibri" w:cs="Calibri"/>
              </w:rPr>
            </w:pPr>
            <w:r w:rsidRPr="00AF3166">
              <w:rPr>
                <w:rFonts w:ascii="Calibri" w:hAnsi="Calibri" w:cs="Calibri"/>
              </w:rPr>
              <w:t>continuous</w:t>
            </w:r>
          </w:p>
        </w:tc>
      </w:tr>
      <w:tr w:rsidR="00AF3166" w:rsidRPr="00AF3166" w14:paraId="144BC94F" w14:textId="77777777">
        <w:tc>
          <w:tcPr>
            <w:tcW w:w="0" w:type="auto"/>
            <w:tcBorders>
              <w:top w:val="outset" w:sz="6" w:space="0" w:color="auto"/>
              <w:left w:val="single" w:sz="2"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31C4D922" w14:textId="77777777" w:rsidR="00AF3166" w:rsidRPr="00AF3166" w:rsidRDefault="00AF3166" w:rsidP="00AF3166">
            <w:pPr>
              <w:jc w:val="center"/>
              <w:rPr>
                <w:rFonts w:ascii="Calibri" w:hAnsi="Calibri" w:cs="Calibri"/>
              </w:rPr>
            </w:pPr>
            <w:r w:rsidRPr="00AF3166">
              <w:rPr>
                <w:rFonts w:ascii="Calibri" w:hAnsi="Calibri" w:cs="Calibri"/>
              </w:rPr>
              <w:t>Shuffling</w:t>
            </w:r>
          </w:p>
        </w:tc>
        <w:tc>
          <w:tcPr>
            <w:tcW w:w="0" w:type="auto"/>
            <w:tcBorders>
              <w:top w:val="outset" w:sz="6" w:space="0" w:color="auto"/>
              <w:left w:val="single" w:sz="6"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67CAB2A8" w14:textId="77777777" w:rsidR="00AF3166" w:rsidRPr="00AF3166" w:rsidRDefault="00AF3166" w:rsidP="00AF3166">
            <w:pPr>
              <w:jc w:val="center"/>
              <w:rPr>
                <w:rFonts w:ascii="Calibri" w:hAnsi="Calibri" w:cs="Calibri"/>
              </w:rPr>
            </w:pPr>
            <w:r w:rsidRPr="00AF3166">
              <w:rPr>
                <w:rFonts w:ascii="Calibri" w:hAnsi="Calibri" w:cs="Calibri"/>
              </w:rPr>
              <w:t>perturbative, probabilistic</w:t>
            </w:r>
          </w:p>
        </w:tc>
        <w:tc>
          <w:tcPr>
            <w:tcW w:w="0" w:type="auto"/>
            <w:tcBorders>
              <w:top w:val="outset" w:sz="6" w:space="0" w:color="auto"/>
              <w:left w:val="single" w:sz="6" w:space="0" w:color="E1E4E5"/>
              <w:bottom w:val="single" w:sz="6" w:space="0" w:color="E1E4E5"/>
              <w:right w:val="outset" w:sz="6" w:space="0" w:color="auto"/>
            </w:tcBorders>
            <w:shd w:val="clear" w:color="auto" w:fill="F3F6F6"/>
            <w:tcMar>
              <w:top w:w="120" w:type="dxa"/>
              <w:left w:w="240" w:type="dxa"/>
              <w:bottom w:w="120" w:type="dxa"/>
              <w:right w:w="240" w:type="dxa"/>
            </w:tcMar>
            <w:vAlign w:val="center"/>
            <w:hideMark/>
          </w:tcPr>
          <w:p w14:paraId="6634D7E8" w14:textId="77777777" w:rsidR="00AF3166" w:rsidRPr="00AF3166" w:rsidRDefault="00AF3166" w:rsidP="00AF3166">
            <w:pPr>
              <w:jc w:val="center"/>
              <w:rPr>
                <w:rFonts w:ascii="Calibri" w:hAnsi="Calibri" w:cs="Calibri"/>
              </w:rPr>
            </w:pPr>
            <w:r w:rsidRPr="00AF3166">
              <w:rPr>
                <w:rFonts w:ascii="Calibri" w:hAnsi="Calibri" w:cs="Calibri"/>
              </w:rPr>
              <w:t>continuous</w:t>
            </w:r>
          </w:p>
        </w:tc>
      </w:tr>
      <w:tr w:rsidR="00AF3166" w:rsidRPr="00AF3166" w14:paraId="5CB7A1B5" w14:textId="77777777">
        <w:tc>
          <w:tcPr>
            <w:tcW w:w="0" w:type="auto"/>
            <w:tcBorders>
              <w:top w:val="outset" w:sz="6" w:space="0" w:color="auto"/>
              <w:left w:val="single" w:sz="2" w:space="0" w:color="E1E4E5"/>
              <w:bottom w:val="single" w:sz="2" w:space="0" w:color="E1E4E5"/>
              <w:right w:val="outset" w:sz="6" w:space="0" w:color="auto"/>
            </w:tcBorders>
            <w:tcMar>
              <w:top w:w="120" w:type="dxa"/>
              <w:left w:w="240" w:type="dxa"/>
              <w:bottom w:w="120" w:type="dxa"/>
              <w:right w:w="240" w:type="dxa"/>
            </w:tcMar>
            <w:vAlign w:val="center"/>
            <w:hideMark/>
          </w:tcPr>
          <w:p w14:paraId="3A769000" w14:textId="77777777" w:rsidR="00AF3166" w:rsidRPr="00AF3166" w:rsidRDefault="00AF3166" w:rsidP="00AF3166">
            <w:pPr>
              <w:jc w:val="center"/>
              <w:rPr>
                <w:rFonts w:ascii="Calibri" w:hAnsi="Calibri" w:cs="Calibri"/>
              </w:rPr>
            </w:pPr>
            <w:r w:rsidRPr="00AF3166">
              <w:rPr>
                <w:rFonts w:ascii="Calibri" w:hAnsi="Calibri" w:cs="Calibri"/>
              </w:rPr>
              <w:t>Rank swapping</w:t>
            </w:r>
          </w:p>
        </w:tc>
        <w:tc>
          <w:tcPr>
            <w:tcW w:w="0" w:type="auto"/>
            <w:tcBorders>
              <w:top w:val="outset" w:sz="6" w:space="0" w:color="auto"/>
              <w:left w:val="single" w:sz="6" w:space="0" w:color="E1E4E5"/>
              <w:bottom w:val="single" w:sz="2" w:space="0" w:color="E1E4E5"/>
              <w:right w:val="outset" w:sz="6" w:space="0" w:color="auto"/>
            </w:tcBorders>
            <w:tcMar>
              <w:top w:w="120" w:type="dxa"/>
              <w:left w:w="240" w:type="dxa"/>
              <w:bottom w:w="120" w:type="dxa"/>
              <w:right w:w="240" w:type="dxa"/>
            </w:tcMar>
            <w:vAlign w:val="center"/>
            <w:hideMark/>
          </w:tcPr>
          <w:p w14:paraId="717F2198" w14:textId="77777777" w:rsidR="00AF3166" w:rsidRPr="00AF3166" w:rsidRDefault="00AF3166" w:rsidP="00AF3166">
            <w:pPr>
              <w:jc w:val="center"/>
              <w:rPr>
                <w:rFonts w:ascii="Calibri" w:hAnsi="Calibri" w:cs="Calibri"/>
              </w:rPr>
            </w:pPr>
            <w:r w:rsidRPr="00AF3166">
              <w:rPr>
                <w:rFonts w:ascii="Calibri" w:hAnsi="Calibri" w:cs="Calibri"/>
              </w:rPr>
              <w:t>perturbative, probabilistic</w:t>
            </w:r>
          </w:p>
        </w:tc>
        <w:tc>
          <w:tcPr>
            <w:tcW w:w="0" w:type="auto"/>
            <w:tcBorders>
              <w:top w:val="outset" w:sz="6" w:space="0" w:color="auto"/>
              <w:left w:val="single" w:sz="6" w:space="0" w:color="E1E4E5"/>
              <w:bottom w:val="single" w:sz="2" w:space="0" w:color="E1E4E5"/>
              <w:right w:val="outset" w:sz="6" w:space="0" w:color="auto"/>
            </w:tcBorders>
            <w:tcMar>
              <w:top w:w="120" w:type="dxa"/>
              <w:left w:w="240" w:type="dxa"/>
              <w:bottom w:w="120" w:type="dxa"/>
              <w:right w:w="240" w:type="dxa"/>
            </w:tcMar>
            <w:vAlign w:val="center"/>
            <w:hideMark/>
          </w:tcPr>
          <w:p w14:paraId="3538BD01" w14:textId="77777777" w:rsidR="00AF3166" w:rsidRPr="00AF3166" w:rsidRDefault="00AF3166" w:rsidP="00AF3166">
            <w:pPr>
              <w:jc w:val="center"/>
              <w:rPr>
                <w:rFonts w:ascii="Calibri" w:hAnsi="Calibri" w:cs="Calibri"/>
              </w:rPr>
            </w:pPr>
            <w:r w:rsidRPr="00AF3166">
              <w:rPr>
                <w:rFonts w:ascii="Calibri" w:hAnsi="Calibri" w:cs="Calibri"/>
              </w:rPr>
              <w:t>continuous</w:t>
            </w:r>
          </w:p>
        </w:tc>
      </w:tr>
    </w:tbl>
    <w:p w14:paraId="66B8FA17" w14:textId="615F2B15" w:rsidR="00AF3166" w:rsidRDefault="00AF3166" w:rsidP="00AF3166">
      <w:pPr>
        <w:jc w:val="center"/>
        <w:rPr>
          <w:rFonts w:ascii="Calibri" w:hAnsi="Calibri" w:cs="Calibri"/>
          <w:i/>
          <w:iCs/>
          <w:sz w:val="20"/>
          <w:szCs w:val="20"/>
        </w:rPr>
      </w:pPr>
      <w:r>
        <w:rPr>
          <w:rFonts w:ascii="Calibri" w:hAnsi="Calibri" w:cs="Calibri"/>
          <w:i/>
          <w:iCs/>
          <w:sz w:val="20"/>
          <w:szCs w:val="20"/>
        </w:rPr>
        <w:t xml:space="preserve">Tab.1 </w:t>
      </w:r>
      <w:r w:rsidRPr="00AF3166">
        <w:rPr>
          <w:rFonts w:ascii="Calibri" w:hAnsi="Calibri" w:cs="Calibri"/>
          <w:i/>
          <w:iCs/>
          <w:sz w:val="20"/>
          <w:szCs w:val="20"/>
        </w:rPr>
        <w:t>Przegląd wybranych metod SDC</w:t>
      </w:r>
    </w:p>
    <w:p w14:paraId="1B6B5154" w14:textId="77777777" w:rsidR="00AF3166" w:rsidRDefault="00AF3166" w:rsidP="00AF3166">
      <w:pPr>
        <w:rPr>
          <w:rFonts w:ascii="Calibri" w:hAnsi="Calibri" w:cs="Calibri"/>
          <w:i/>
          <w:iCs/>
          <w:sz w:val="20"/>
          <w:szCs w:val="20"/>
        </w:rPr>
      </w:pPr>
    </w:p>
    <w:p w14:paraId="6772C6FC" w14:textId="77777777" w:rsidR="00AF3166" w:rsidRDefault="00AF3166" w:rsidP="00AF3166">
      <w:pPr>
        <w:rPr>
          <w:rFonts w:ascii="Calibri" w:hAnsi="Calibri" w:cs="Calibri"/>
          <w:i/>
          <w:iCs/>
          <w:sz w:val="20"/>
          <w:szCs w:val="20"/>
        </w:rPr>
      </w:pPr>
    </w:p>
    <w:p w14:paraId="30939591" w14:textId="77777777" w:rsidR="00AF3166" w:rsidRPr="00AF3166" w:rsidRDefault="00AF3166" w:rsidP="00AF3166">
      <w:pPr>
        <w:rPr>
          <w:rFonts w:ascii="Calibri" w:hAnsi="Calibri" w:cs="Calibri"/>
          <w:i/>
          <w:iCs/>
          <w:sz w:val="20"/>
          <w:szCs w:val="20"/>
        </w:rPr>
      </w:pPr>
    </w:p>
    <w:p w14:paraId="455FC748" w14:textId="735B8B60" w:rsidR="003E4EB3" w:rsidRPr="00AF3166" w:rsidRDefault="00AF3166" w:rsidP="00AF3166">
      <w:pPr>
        <w:pStyle w:val="Akapitzlist"/>
        <w:numPr>
          <w:ilvl w:val="1"/>
          <w:numId w:val="4"/>
        </w:numPr>
        <w:jc w:val="both"/>
        <w:rPr>
          <w:rFonts w:ascii="Calibri" w:hAnsi="Calibri" w:cs="Calibri"/>
          <w:b/>
          <w:bCs/>
        </w:rPr>
      </w:pPr>
      <w:r w:rsidRPr="00AF3166">
        <w:rPr>
          <w:rFonts w:ascii="Calibri" w:hAnsi="Calibri" w:cs="Calibri"/>
          <w:b/>
          <w:bCs/>
        </w:rPr>
        <w:t>Global recoding</w:t>
      </w:r>
    </w:p>
    <w:p w14:paraId="75CDC1BE" w14:textId="03EFBA60" w:rsidR="00AF3166" w:rsidRPr="00AF3166" w:rsidRDefault="00AF3166" w:rsidP="00AF3166">
      <w:pPr>
        <w:jc w:val="both"/>
        <w:rPr>
          <w:rFonts w:ascii="Calibri" w:hAnsi="Calibri" w:cs="Calibri"/>
        </w:rPr>
      </w:pPr>
      <w:r w:rsidRPr="00AF3166">
        <w:rPr>
          <w:rFonts w:ascii="Calibri" w:hAnsi="Calibri" w:cs="Calibri"/>
        </w:rPr>
        <w:t>Global recoding polega na zmniejszeniu liczby różnych wartości lub kategorii w zmiennej. W przypadku zmiennych kategorycznych oznacza to połączenie kilku kategorii w jedną szerszą grupę, natomiast w przypadku zmiennych liczbowych najczęściej polega na zamianie dokładnych wartości na przedziały. Przykładem może być zamiana dokładnego wieku na grupy wiekowe, np. 0–10, 11–20, 21–30 itd. Metoda ta zmniejsza ryzyko identyfikacji rekordów rzadkich lub unikalnych, ale jednocześnie obniża szczegółowość danych.</w:t>
      </w:r>
    </w:p>
    <w:p w14:paraId="3D7CAF3D" w14:textId="718E8776" w:rsidR="00AF3166" w:rsidRDefault="00AF3166" w:rsidP="00AF3166">
      <w:pPr>
        <w:jc w:val="both"/>
        <w:rPr>
          <w:rFonts w:ascii="Calibri" w:hAnsi="Calibri" w:cs="Calibri"/>
        </w:rPr>
      </w:pPr>
      <w:r w:rsidRPr="00AF3166">
        <w:rPr>
          <w:rFonts w:ascii="Calibri" w:hAnsi="Calibri" w:cs="Calibri"/>
        </w:rPr>
        <w:t xml:space="preserve">W </w:t>
      </w:r>
      <w:r w:rsidRPr="00AF3166">
        <w:rPr>
          <w:rFonts w:ascii="Calibri" w:hAnsi="Calibri" w:cs="Calibri"/>
          <w:b/>
          <w:bCs/>
        </w:rPr>
        <w:t>Pythonie</w:t>
      </w:r>
      <w:r w:rsidRPr="00AF3166">
        <w:rPr>
          <w:rFonts w:ascii="Calibri" w:hAnsi="Calibri" w:cs="Calibri"/>
        </w:rPr>
        <w:t xml:space="preserve"> nie ma jednej specjalistycznej, standardowej biblioteki przeznaczonej wyłącznie do global recoding, ale metodę można łatwo zaimplementować przy użyciu bibliotek </w:t>
      </w:r>
      <w:r w:rsidRPr="00AF3166">
        <w:rPr>
          <w:rFonts w:ascii="Calibri" w:hAnsi="Calibri" w:cs="Calibri"/>
          <w:i/>
          <w:iCs/>
        </w:rPr>
        <w:t>pandas</w:t>
      </w:r>
      <w:r w:rsidRPr="00AF3166">
        <w:rPr>
          <w:rFonts w:ascii="Calibri" w:hAnsi="Calibri" w:cs="Calibri"/>
        </w:rPr>
        <w:t xml:space="preserve"> oraz </w:t>
      </w:r>
      <w:r w:rsidRPr="00AF3166">
        <w:rPr>
          <w:rFonts w:ascii="Calibri" w:hAnsi="Calibri" w:cs="Calibri"/>
          <w:i/>
          <w:iCs/>
        </w:rPr>
        <w:t>numpy</w:t>
      </w:r>
      <w:r w:rsidRPr="00AF3166">
        <w:rPr>
          <w:rFonts w:ascii="Calibri" w:hAnsi="Calibri" w:cs="Calibri"/>
        </w:rPr>
        <w:t xml:space="preserve">, np. przez </w:t>
      </w:r>
      <w:r w:rsidRPr="00AF3166">
        <w:rPr>
          <w:rFonts w:ascii="Calibri" w:hAnsi="Calibri" w:cs="Calibri"/>
          <w:b/>
          <w:bCs/>
        </w:rPr>
        <w:t>pd.cut()</w:t>
      </w:r>
      <w:r w:rsidRPr="00AF3166">
        <w:rPr>
          <w:rFonts w:ascii="Calibri" w:hAnsi="Calibri" w:cs="Calibri"/>
        </w:rPr>
        <w:t xml:space="preserve">, </w:t>
      </w:r>
      <w:r w:rsidRPr="00AF3166">
        <w:rPr>
          <w:rFonts w:ascii="Calibri" w:hAnsi="Calibri" w:cs="Calibri"/>
          <w:b/>
          <w:bCs/>
        </w:rPr>
        <w:t>pd.qcut()</w:t>
      </w:r>
      <w:r w:rsidRPr="00AF3166">
        <w:rPr>
          <w:rFonts w:ascii="Calibri" w:hAnsi="Calibri" w:cs="Calibri"/>
        </w:rPr>
        <w:t xml:space="preserve"> albo mapowanie kategorii.</w:t>
      </w:r>
    </w:p>
    <w:p w14:paraId="3E2F4E6F" w14:textId="02B2E9EF" w:rsidR="00AF3166" w:rsidRPr="00AF3166" w:rsidRDefault="00AF3166" w:rsidP="00AF3166">
      <w:pPr>
        <w:pStyle w:val="Akapitzlist"/>
        <w:numPr>
          <w:ilvl w:val="1"/>
          <w:numId w:val="4"/>
        </w:numPr>
        <w:jc w:val="both"/>
        <w:rPr>
          <w:rFonts w:ascii="Calibri" w:hAnsi="Calibri" w:cs="Calibri"/>
          <w:b/>
          <w:bCs/>
        </w:rPr>
      </w:pPr>
      <w:r w:rsidRPr="00AF3166">
        <w:rPr>
          <w:rFonts w:ascii="Calibri" w:hAnsi="Calibri" w:cs="Calibri"/>
          <w:b/>
          <w:bCs/>
        </w:rPr>
        <w:t>Top and bottom coding</w:t>
      </w:r>
    </w:p>
    <w:p w14:paraId="31473900" w14:textId="5FDF0567" w:rsidR="00AF3166" w:rsidRPr="00AF3166" w:rsidRDefault="00AF3166" w:rsidP="00AF3166">
      <w:pPr>
        <w:jc w:val="both"/>
        <w:rPr>
          <w:rFonts w:ascii="Calibri" w:hAnsi="Calibri" w:cs="Calibri"/>
        </w:rPr>
      </w:pPr>
      <w:r w:rsidRPr="00AF3166">
        <w:rPr>
          <w:rFonts w:ascii="Calibri" w:hAnsi="Calibri" w:cs="Calibri"/>
        </w:rPr>
        <w:t>Top and bottom coding jest szczególnym przypadkiem global recodingu. Metoda ta polega na ograniczeniu skrajnych wartości zmiennej, czyli wartości bardzo wysokich lub bardzo niskich. Wartości powyżej ustalonego progu mogą zostać zastąpione jedną kategorią, np. „65+”, a wartości poniżej dolnego progu kategorią typu „poniżej 18”. Dzięki temu rzadkie wartości skrajne, które mogłyby ułatwiać identyfikację osoby, zostają ukryte, a większość danych ze środka rozkładu pozostaje bez zmian.</w:t>
      </w:r>
    </w:p>
    <w:p w14:paraId="3C00B880" w14:textId="14628780" w:rsidR="00AF3166" w:rsidRDefault="00AF3166" w:rsidP="00AF3166">
      <w:pPr>
        <w:jc w:val="both"/>
        <w:rPr>
          <w:rFonts w:ascii="Calibri" w:hAnsi="Calibri" w:cs="Calibri"/>
        </w:rPr>
      </w:pPr>
      <w:r w:rsidRPr="00AF3166">
        <w:rPr>
          <w:rFonts w:ascii="Calibri" w:hAnsi="Calibri" w:cs="Calibri"/>
        </w:rPr>
        <w:t xml:space="preserve">W </w:t>
      </w:r>
      <w:r w:rsidRPr="00993ECC">
        <w:rPr>
          <w:rFonts w:ascii="Calibri" w:hAnsi="Calibri" w:cs="Calibri"/>
          <w:b/>
          <w:bCs/>
        </w:rPr>
        <w:t>Pythonie</w:t>
      </w:r>
      <w:r w:rsidRPr="00AF3166">
        <w:rPr>
          <w:rFonts w:ascii="Calibri" w:hAnsi="Calibri" w:cs="Calibri"/>
        </w:rPr>
        <w:t xml:space="preserve"> nie ma osobnej popularnej biblioteki tylko do </w:t>
      </w:r>
      <w:r w:rsidRPr="00993ECC">
        <w:rPr>
          <w:rFonts w:ascii="Calibri" w:hAnsi="Calibri" w:cs="Calibri"/>
          <w:b/>
          <w:bCs/>
        </w:rPr>
        <w:t>top and bottom coding</w:t>
      </w:r>
      <w:r w:rsidRPr="00AF3166">
        <w:rPr>
          <w:rFonts w:ascii="Calibri" w:hAnsi="Calibri" w:cs="Calibri"/>
        </w:rPr>
        <w:t xml:space="preserve">, ale można ją bardzo prosto wykonać w </w:t>
      </w:r>
      <w:r w:rsidRPr="00993ECC">
        <w:rPr>
          <w:rFonts w:ascii="Calibri" w:hAnsi="Calibri" w:cs="Calibri"/>
          <w:i/>
          <w:iCs/>
        </w:rPr>
        <w:t>pandas</w:t>
      </w:r>
      <w:r w:rsidRPr="00AF3166">
        <w:rPr>
          <w:rFonts w:ascii="Calibri" w:hAnsi="Calibri" w:cs="Calibri"/>
        </w:rPr>
        <w:t xml:space="preserve"> lub </w:t>
      </w:r>
      <w:r w:rsidRPr="00993ECC">
        <w:rPr>
          <w:rFonts w:ascii="Calibri" w:hAnsi="Calibri" w:cs="Calibri"/>
          <w:i/>
          <w:iCs/>
        </w:rPr>
        <w:t>numpy</w:t>
      </w:r>
      <w:r w:rsidRPr="00AF3166">
        <w:rPr>
          <w:rFonts w:ascii="Calibri" w:hAnsi="Calibri" w:cs="Calibri"/>
        </w:rPr>
        <w:t xml:space="preserve">, np. za pomocą </w:t>
      </w:r>
      <w:r w:rsidRPr="00993ECC">
        <w:rPr>
          <w:rFonts w:ascii="Calibri" w:hAnsi="Calibri" w:cs="Calibri"/>
          <w:b/>
          <w:bCs/>
        </w:rPr>
        <w:t>clip()</w:t>
      </w:r>
      <w:r w:rsidRPr="00AF3166">
        <w:rPr>
          <w:rFonts w:ascii="Calibri" w:hAnsi="Calibri" w:cs="Calibri"/>
        </w:rPr>
        <w:t xml:space="preserve">, </w:t>
      </w:r>
      <w:r w:rsidRPr="00993ECC">
        <w:rPr>
          <w:rFonts w:ascii="Calibri" w:hAnsi="Calibri" w:cs="Calibri"/>
          <w:b/>
          <w:bCs/>
        </w:rPr>
        <w:t>where()</w:t>
      </w:r>
      <w:r w:rsidRPr="00AF3166">
        <w:rPr>
          <w:rFonts w:ascii="Calibri" w:hAnsi="Calibri" w:cs="Calibri"/>
        </w:rPr>
        <w:t xml:space="preserve"> albo warunkowego przypisania wartości.</w:t>
      </w:r>
    </w:p>
    <w:p w14:paraId="53157893" w14:textId="226126B3" w:rsidR="00993ECC" w:rsidRPr="00993ECC" w:rsidRDefault="00993ECC" w:rsidP="00993ECC">
      <w:pPr>
        <w:pStyle w:val="Akapitzlist"/>
        <w:numPr>
          <w:ilvl w:val="1"/>
          <w:numId w:val="4"/>
        </w:numPr>
        <w:jc w:val="both"/>
        <w:rPr>
          <w:rFonts w:ascii="Calibri" w:hAnsi="Calibri" w:cs="Calibri"/>
          <w:b/>
          <w:bCs/>
        </w:rPr>
      </w:pPr>
      <w:r w:rsidRPr="00993ECC">
        <w:rPr>
          <w:rFonts w:ascii="Calibri" w:hAnsi="Calibri" w:cs="Calibri"/>
          <w:b/>
          <w:bCs/>
        </w:rPr>
        <w:t>Local suppression</w:t>
      </w:r>
    </w:p>
    <w:p w14:paraId="16CA7D4A" w14:textId="108E3EFF" w:rsidR="00993ECC" w:rsidRPr="00993ECC" w:rsidRDefault="00993ECC" w:rsidP="00993ECC">
      <w:pPr>
        <w:jc w:val="both"/>
        <w:rPr>
          <w:rFonts w:ascii="Calibri" w:hAnsi="Calibri" w:cs="Calibri"/>
        </w:rPr>
      </w:pPr>
      <w:r w:rsidRPr="00993ECC">
        <w:rPr>
          <w:rFonts w:ascii="Calibri" w:hAnsi="Calibri" w:cs="Calibri"/>
        </w:rPr>
        <w:t xml:space="preserve">Local suppression polega na ukrywaniu tylko wybranych wartości w konkretnych rekordach, które powodują zbyt wysokie ryzyko identyfikacji. Nie usuwa się całej kolumny ani wszystkich wartości danej zmiennej, lecz tylko te komórki, które tworzą rzadkie lub unikalne kombinacje </w:t>
      </w:r>
      <w:r w:rsidRPr="00993ECC">
        <w:rPr>
          <w:rFonts w:ascii="Calibri" w:hAnsi="Calibri" w:cs="Calibri"/>
          <w:i/>
          <w:iCs/>
        </w:rPr>
        <w:t>quasi-identyfikatorów</w:t>
      </w:r>
      <w:r w:rsidR="008F02EE">
        <w:rPr>
          <w:rStyle w:val="Odwoanieprzypisudolnego"/>
          <w:rFonts w:ascii="Calibri" w:hAnsi="Calibri" w:cs="Calibri"/>
        </w:rPr>
        <w:footnoteReference w:id="3"/>
      </w:r>
      <w:r w:rsidRPr="00993ECC">
        <w:rPr>
          <w:rFonts w:ascii="Calibri" w:hAnsi="Calibri" w:cs="Calibri"/>
        </w:rPr>
        <w:t xml:space="preserve">. W praktyce oznacza to zastąpienie wybranych wartości brakiem danych, np. </w:t>
      </w:r>
      <w:r w:rsidRPr="00993ECC">
        <w:rPr>
          <w:rFonts w:ascii="Calibri" w:hAnsi="Calibri" w:cs="Calibri"/>
          <w:i/>
          <w:iCs/>
        </w:rPr>
        <w:t>missing</w:t>
      </w:r>
      <w:r w:rsidRPr="00993ECC">
        <w:rPr>
          <w:rFonts w:ascii="Calibri" w:hAnsi="Calibri" w:cs="Calibri"/>
        </w:rPr>
        <w:t xml:space="preserve">, </w:t>
      </w:r>
      <w:r w:rsidRPr="00993ECC">
        <w:rPr>
          <w:rFonts w:ascii="Calibri" w:hAnsi="Calibri" w:cs="Calibri"/>
          <w:i/>
          <w:iCs/>
        </w:rPr>
        <w:t>NaN</w:t>
      </w:r>
      <w:r w:rsidRPr="00993ECC">
        <w:rPr>
          <w:rFonts w:ascii="Calibri" w:hAnsi="Calibri" w:cs="Calibri"/>
        </w:rPr>
        <w:t xml:space="preserve"> lub pustą wartością. Celem tej metody jest osiągnięcie określonego poziomu ochrony, np. </w:t>
      </w:r>
      <w:r w:rsidRPr="00993ECC">
        <w:rPr>
          <w:rFonts w:ascii="Calibri" w:hAnsi="Calibri" w:cs="Calibri"/>
          <w:i/>
          <w:iCs/>
        </w:rPr>
        <w:t>k-anonimowości</w:t>
      </w:r>
      <w:r w:rsidRPr="00993ECC">
        <w:rPr>
          <w:rFonts w:ascii="Calibri" w:hAnsi="Calibri" w:cs="Calibri"/>
        </w:rPr>
        <w:t>, przy możliwie jak najmniejszej utracie informacji.</w:t>
      </w:r>
    </w:p>
    <w:p w14:paraId="25E02110" w14:textId="71354D35" w:rsidR="00993ECC" w:rsidRDefault="00993ECC" w:rsidP="00993ECC">
      <w:pPr>
        <w:jc w:val="both"/>
        <w:rPr>
          <w:rFonts w:ascii="Calibri" w:hAnsi="Calibri" w:cs="Calibri"/>
        </w:rPr>
      </w:pPr>
      <w:r w:rsidRPr="00993ECC">
        <w:rPr>
          <w:rFonts w:ascii="Calibri" w:hAnsi="Calibri" w:cs="Calibri"/>
        </w:rPr>
        <w:t xml:space="preserve">W </w:t>
      </w:r>
      <w:r w:rsidRPr="00993ECC">
        <w:rPr>
          <w:rFonts w:ascii="Calibri" w:hAnsi="Calibri" w:cs="Calibri"/>
          <w:b/>
          <w:bCs/>
        </w:rPr>
        <w:t>Pythonie</w:t>
      </w:r>
      <w:r w:rsidRPr="00993ECC">
        <w:rPr>
          <w:rFonts w:ascii="Calibri" w:hAnsi="Calibri" w:cs="Calibri"/>
        </w:rPr>
        <w:t xml:space="preserve"> można użyć bibliotek związanych z </w:t>
      </w:r>
      <w:r w:rsidRPr="00993ECC">
        <w:rPr>
          <w:rFonts w:ascii="Calibri" w:hAnsi="Calibri" w:cs="Calibri"/>
          <w:i/>
          <w:iCs/>
        </w:rPr>
        <w:t>k-anonimowością</w:t>
      </w:r>
      <w:r w:rsidRPr="00993ECC">
        <w:rPr>
          <w:rFonts w:ascii="Calibri" w:hAnsi="Calibri" w:cs="Calibri"/>
        </w:rPr>
        <w:t xml:space="preserve">, np. </w:t>
      </w:r>
      <w:r w:rsidRPr="00993ECC">
        <w:rPr>
          <w:rFonts w:ascii="Calibri" w:hAnsi="Calibri" w:cs="Calibri"/>
          <w:i/>
          <w:iCs/>
        </w:rPr>
        <w:t>anonypy</w:t>
      </w:r>
      <w:r w:rsidRPr="00993ECC">
        <w:rPr>
          <w:rFonts w:ascii="Calibri" w:hAnsi="Calibri" w:cs="Calibri"/>
        </w:rPr>
        <w:t xml:space="preserve"> lub </w:t>
      </w:r>
      <w:r w:rsidRPr="00993ECC">
        <w:rPr>
          <w:rFonts w:ascii="Calibri" w:hAnsi="Calibri" w:cs="Calibri"/>
          <w:i/>
          <w:iCs/>
        </w:rPr>
        <w:t>anonypyx</w:t>
      </w:r>
      <w:r w:rsidRPr="00993ECC">
        <w:rPr>
          <w:rFonts w:ascii="Calibri" w:hAnsi="Calibri" w:cs="Calibri"/>
        </w:rPr>
        <w:t xml:space="preserve">, które wspierają generalizację i supresję danych. Do prostszych przypadków local suppression można też wykorzystać </w:t>
      </w:r>
      <w:r w:rsidRPr="00993ECC">
        <w:rPr>
          <w:rFonts w:ascii="Calibri" w:hAnsi="Calibri" w:cs="Calibri"/>
          <w:i/>
          <w:iCs/>
        </w:rPr>
        <w:t>pandas</w:t>
      </w:r>
      <w:r w:rsidRPr="00993ECC">
        <w:rPr>
          <w:rFonts w:ascii="Calibri" w:hAnsi="Calibri" w:cs="Calibri"/>
        </w:rPr>
        <w:t>, ale wtedy logikę wykrywania ryzykownych kombinacji trzeba zaimplementować samodzielnie.</w:t>
      </w:r>
    </w:p>
    <w:p w14:paraId="54EE1133" w14:textId="77777777" w:rsidR="00993ECC" w:rsidRDefault="00993ECC" w:rsidP="00993ECC">
      <w:pPr>
        <w:jc w:val="both"/>
        <w:rPr>
          <w:rFonts w:ascii="Calibri" w:hAnsi="Calibri" w:cs="Calibri"/>
        </w:rPr>
      </w:pPr>
    </w:p>
    <w:p w14:paraId="607799D8" w14:textId="77777777" w:rsidR="00993ECC" w:rsidRDefault="00993ECC" w:rsidP="00993ECC">
      <w:pPr>
        <w:jc w:val="both"/>
        <w:rPr>
          <w:rFonts w:ascii="Calibri" w:hAnsi="Calibri" w:cs="Calibri"/>
        </w:rPr>
      </w:pPr>
    </w:p>
    <w:p w14:paraId="62A0B6A3" w14:textId="77777777" w:rsidR="00993ECC" w:rsidRDefault="00993ECC" w:rsidP="00993ECC">
      <w:pPr>
        <w:jc w:val="both"/>
        <w:rPr>
          <w:rFonts w:ascii="Calibri" w:hAnsi="Calibri" w:cs="Calibri"/>
        </w:rPr>
      </w:pPr>
    </w:p>
    <w:p w14:paraId="582398E3" w14:textId="3916F95B" w:rsidR="00993ECC" w:rsidRPr="00993ECC" w:rsidRDefault="00993ECC" w:rsidP="00993ECC">
      <w:pPr>
        <w:pStyle w:val="Akapitzlist"/>
        <w:numPr>
          <w:ilvl w:val="1"/>
          <w:numId w:val="4"/>
        </w:numPr>
        <w:jc w:val="both"/>
        <w:rPr>
          <w:rFonts w:ascii="Calibri" w:hAnsi="Calibri" w:cs="Calibri"/>
          <w:b/>
          <w:bCs/>
        </w:rPr>
      </w:pPr>
      <w:r w:rsidRPr="00993ECC">
        <w:rPr>
          <w:rFonts w:ascii="Calibri" w:hAnsi="Calibri" w:cs="Calibri"/>
          <w:b/>
          <w:bCs/>
        </w:rPr>
        <w:t>PRAM</w:t>
      </w:r>
    </w:p>
    <w:p w14:paraId="07B431C6" w14:textId="4A8B67D3" w:rsidR="00993ECC" w:rsidRPr="00993ECC" w:rsidRDefault="00993ECC" w:rsidP="00993ECC">
      <w:pPr>
        <w:jc w:val="both"/>
        <w:rPr>
          <w:rFonts w:ascii="Calibri" w:hAnsi="Calibri" w:cs="Calibri"/>
        </w:rPr>
      </w:pPr>
      <w:r w:rsidRPr="00993ECC">
        <w:rPr>
          <w:rFonts w:ascii="Calibri" w:hAnsi="Calibri" w:cs="Calibri"/>
        </w:rPr>
        <w:t>PRAM jest metodą perturbacyjną przeznaczoną głównie dla danych kategorycznych. Polega na losowej zmianie wartości kategorii zgodnie z wcześniej ustaloną macierzą przejść. Taka macierz określa prawdopodobieństwo, że dana wartość pozostanie bez zmian albo zostanie zamieniona na inną kategorię. Dzięki temu osoba analizująca dane nie ma pewności, czy konkretna wartość w rekordzie jest wartością pierwotną, czy została zmieniona. Metoda pozwala zachować ogólną strukturę danych, ale wprowadza kontrolowaną niepewność na poziomie pojedynczych obserwacji.</w:t>
      </w:r>
    </w:p>
    <w:p w14:paraId="6C8B5A60" w14:textId="628188D2" w:rsidR="00993ECC" w:rsidRDefault="00993ECC" w:rsidP="00993ECC">
      <w:pPr>
        <w:jc w:val="both"/>
        <w:rPr>
          <w:rFonts w:ascii="Calibri" w:hAnsi="Calibri" w:cs="Calibri"/>
        </w:rPr>
      </w:pPr>
      <w:r w:rsidRPr="00993ECC">
        <w:rPr>
          <w:rFonts w:ascii="Calibri" w:hAnsi="Calibri" w:cs="Calibri"/>
        </w:rPr>
        <w:t xml:space="preserve">W </w:t>
      </w:r>
      <w:r w:rsidRPr="00993ECC">
        <w:rPr>
          <w:rFonts w:ascii="Calibri" w:hAnsi="Calibri" w:cs="Calibri"/>
          <w:b/>
          <w:bCs/>
        </w:rPr>
        <w:t>Pythonie</w:t>
      </w:r>
      <w:r w:rsidRPr="00993ECC">
        <w:rPr>
          <w:rFonts w:ascii="Calibri" w:hAnsi="Calibri" w:cs="Calibri"/>
        </w:rPr>
        <w:t xml:space="preserve"> nie ma powszechnie używanej, wyspecjalizowanej biblioteki realizującej PRAM</w:t>
      </w:r>
      <w:r>
        <w:rPr>
          <w:rFonts w:ascii="Calibri" w:hAnsi="Calibri" w:cs="Calibri"/>
        </w:rPr>
        <w:t>.</w:t>
      </w:r>
      <w:r w:rsidRPr="00993ECC">
        <w:rPr>
          <w:rFonts w:ascii="Calibri" w:hAnsi="Calibri" w:cs="Calibri"/>
        </w:rPr>
        <w:t xml:space="preserve"> Metodę można jednak zaimplementować samodzielnie przy użyciu </w:t>
      </w:r>
      <w:r w:rsidRPr="00993ECC">
        <w:rPr>
          <w:rFonts w:ascii="Calibri" w:hAnsi="Calibri" w:cs="Calibri"/>
          <w:i/>
          <w:iCs/>
        </w:rPr>
        <w:t>numpy</w:t>
      </w:r>
      <w:r w:rsidRPr="00993ECC">
        <w:rPr>
          <w:rFonts w:ascii="Calibri" w:hAnsi="Calibri" w:cs="Calibri"/>
        </w:rPr>
        <w:t xml:space="preserve"> i </w:t>
      </w:r>
      <w:r w:rsidRPr="00993ECC">
        <w:rPr>
          <w:rFonts w:ascii="Calibri" w:hAnsi="Calibri" w:cs="Calibri"/>
          <w:i/>
          <w:iCs/>
        </w:rPr>
        <w:t>pandas</w:t>
      </w:r>
      <w:r w:rsidRPr="00993ECC">
        <w:rPr>
          <w:rFonts w:ascii="Calibri" w:hAnsi="Calibri" w:cs="Calibri"/>
        </w:rPr>
        <w:t xml:space="preserve">, np. przez zdefiniowanie macierzy prawdopodobieństw i losowanie nowych kategorii za pomocą </w:t>
      </w:r>
      <w:r w:rsidRPr="00993ECC">
        <w:rPr>
          <w:rFonts w:ascii="Calibri" w:hAnsi="Calibri" w:cs="Calibri"/>
          <w:b/>
          <w:bCs/>
        </w:rPr>
        <w:t>numpy.random.choice()</w:t>
      </w:r>
      <w:r w:rsidRPr="00993ECC">
        <w:rPr>
          <w:rFonts w:ascii="Calibri" w:hAnsi="Calibri" w:cs="Calibri"/>
        </w:rPr>
        <w:t>.</w:t>
      </w:r>
    </w:p>
    <w:p w14:paraId="7FC991C7" w14:textId="5A336D09" w:rsidR="00993ECC" w:rsidRPr="00993ECC" w:rsidRDefault="00993ECC" w:rsidP="00993ECC">
      <w:pPr>
        <w:pStyle w:val="Akapitzlist"/>
        <w:numPr>
          <w:ilvl w:val="1"/>
          <w:numId w:val="4"/>
        </w:numPr>
        <w:jc w:val="both"/>
        <w:rPr>
          <w:rFonts w:ascii="Calibri" w:hAnsi="Calibri" w:cs="Calibri"/>
          <w:b/>
          <w:bCs/>
        </w:rPr>
      </w:pPr>
      <w:r w:rsidRPr="00993ECC">
        <w:rPr>
          <w:rFonts w:ascii="Calibri" w:hAnsi="Calibri" w:cs="Calibri"/>
          <w:b/>
          <w:bCs/>
        </w:rPr>
        <w:t>Microaggregation</w:t>
      </w:r>
    </w:p>
    <w:p w14:paraId="46518558" w14:textId="00A90782" w:rsidR="00993ECC" w:rsidRPr="00993ECC" w:rsidRDefault="00993ECC" w:rsidP="00993ECC">
      <w:pPr>
        <w:jc w:val="both"/>
        <w:rPr>
          <w:rFonts w:ascii="Calibri" w:hAnsi="Calibri" w:cs="Calibri"/>
        </w:rPr>
      </w:pPr>
      <w:r w:rsidRPr="00993ECC">
        <w:rPr>
          <w:rFonts w:ascii="Calibri" w:hAnsi="Calibri" w:cs="Calibri"/>
        </w:rPr>
        <w:t>Microaggregation polega na tworzeniu małych, możliwie jednorodnych grup podobnych rekordów, a następnie zastępowaniu wartości w tych grupach wspólną wartością, najczęściej średnią lub medianą. Metoda jest szczególnie użyteczna dla zmiennych ciągłych, takich jak dochód, wiek lub opłata. Dzięki temu pojedyncze wartości zostają ukryte, ale ogólne właściwości danych mogą zostać częściowo zachowane. Im większa grupa, tym większy poziom ochrony, ale też większe ryzyko utraty szczegółowości danych.</w:t>
      </w:r>
    </w:p>
    <w:p w14:paraId="0192076C" w14:textId="40754BF9" w:rsidR="00993ECC" w:rsidRDefault="00993ECC" w:rsidP="00993ECC">
      <w:pPr>
        <w:jc w:val="both"/>
        <w:rPr>
          <w:rFonts w:ascii="Calibri" w:hAnsi="Calibri" w:cs="Calibri"/>
        </w:rPr>
      </w:pPr>
      <w:r w:rsidRPr="00993ECC">
        <w:rPr>
          <w:rFonts w:ascii="Calibri" w:hAnsi="Calibri" w:cs="Calibri"/>
        </w:rPr>
        <w:t xml:space="preserve">W </w:t>
      </w:r>
      <w:r w:rsidRPr="00993ECC">
        <w:rPr>
          <w:rFonts w:ascii="Calibri" w:hAnsi="Calibri" w:cs="Calibri"/>
          <w:b/>
          <w:bCs/>
        </w:rPr>
        <w:t>Pythonie</w:t>
      </w:r>
      <w:r w:rsidRPr="00993ECC">
        <w:rPr>
          <w:rFonts w:ascii="Calibri" w:hAnsi="Calibri" w:cs="Calibri"/>
        </w:rPr>
        <w:t xml:space="preserve"> można użyć biblioteki </w:t>
      </w:r>
      <w:r w:rsidRPr="00993ECC">
        <w:rPr>
          <w:rFonts w:ascii="Calibri" w:hAnsi="Calibri" w:cs="Calibri"/>
          <w:i/>
          <w:iCs/>
        </w:rPr>
        <w:t>anonypyx</w:t>
      </w:r>
      <w:r w:rsidRPr="00993ECC">
        <w:rPr>
          <w:rFonts w:ascii="Calibri" w:hAnsi="Calibri" w:cs="Calibri"/>
        </w:rPr>
        <w:t xml:space="preserve">, która zawiera metody anonimizacji oparte m.in. na </w:t>
      </w:r>
      <w:r w:rsidRPr="00993ECC">
        <w:rPr>
          <w:rFonts w:ascii="Calibri" w:hAnsi="Calibri" w:cs="Calibri"/>
          <w:i/>
          <w:iCs/>
        </w:rPr>
        <w:t>microaggregation/MDAV</w:t>
      </w:r>
      <w:r w:rsidRPr="00993ECC">
        <w:rPr>
          <w:rFonts w:ascii="Calibri" w:hAnsi="Calibri" w:cs="Calibri"/>
        </w:rPr>
        <w:t xml:space="preserve">. Prostsze warianty tej metody można też napisać samodzielnie przy użyciu </w:t>
      </w:r>
      <w:r w:rsidRPr="00993ECC">
        <w:rPr>
          <w:rFonts w:ascii="Calibri" w:hAnsi="Calibri" w:cs="Calibri"/>
          <w:i/>
          <w:iCs/>
        </w:rPr>
        <w:t>pandas</w:t>
      </w:r>
      <w:r w:rsidRPr="00993ECC">
        <w:rPr>
          <w:rFonts w:ascii="Calibri" w:hAnsi="Calibri" w:cs="Calibri"/>
        </w:rPr>
        <w:t xml:space="preserve">, </w:t>
      </w:r>
      <w:r w:rsidRPr="00993ECC">
        <w:rPr>
          <w:rFonts w:ascii="Calibri" w:hAnsi="Calibri" w:cs="Calibri"/>
          <w:i/>
          <w:iCs/>
        </w:rPr>
        <w:t>numpy</w:t>
      </w:r>
      <w:r w:rsidRPr="00993ECC">
        <w:rPr>
          <w:rFonts w:ascii="Calibri" w:hAnsi="Calibri" w:cs="Calibri"/>
        </w:rPr>
        <w:t xml:space="preserve"> oraz ewentualnie </w:t>
      </w:r>
      <w:r w:rsidRPr="00993ECC">
        <w:rPr>
          <w:rFonts w:ascii="Calibri" w:hAnsi="Calibri" w:cs="Calibri"/>
          <w:i/>
          <w:iCs/>
        </w:rPr>
        <w:t>scikit-learn</w:t>
      </w:r>
      <w:r w:rsidRPr="00993ECC">
        <w:rPr>
          <w:rFonts w:ascii="Calibri" w:hAnsi="Calibri" w:cs="Calibri"/>
        </w:rPr>
        <w:t>, np. do grupowania podobnych rekordów.</w:t>
      </w:r>
    </w:p>
    <w:p w14:paraId="759FBE08" w14:textId="71B8B48E" w:rsidR="00A63AE9" w:rsidRPr="00A63AE9" w:rsidRDefault="00A63AE9" w:rsidP="00A63AE9">
      <w:pPr>
        <w:pStyle w:val="Akapitzlist"/>
        <w:numPr>
          <w:ilvl w:val="1"/>
          <w:numId w:val="4"/>
        </w:numPr>
        <w:jc w:val="both"/>
        <w:rPr>
          <w:rFonts w:ascii="Calibri" w:hAnsi="Calibri" w:cs="Calibri"/>
          <w:b/>
          <w:bCs/>
        </w:rPr>
      </w:pPr>
      <w:r w:rsidRPr="00A63AE9">
        <w:rPr>
          <w:rFonts w:ascii="Calibri" w:hAnsi="Calibri" w:cs="Calibri"/>
          <w:b/>
          <w:bCs/>
        </w:rPr>
        <w:t>Noise addition</w:t>
      </w:r>
    </w:p>
    <w:p w14:paraId="3EAD16DE" w14:textId="4DC4B892" w:rsidR="00A63AE9" w:rsidRPr="00A63AE9" w:rsidRDefault="00A63AE9" w:rsidP="00A63AE9">
      <w:pPr>
        <w:jc w:val="both"/>
        <w:rPr>
          <w:rFonts w:ascii="Calibri" w:hAnsi="Calibri" w:cs="Calibri"/>
        </w:rPr>
      </w:pPr>
      <w:r w:rsidRPr="00A63AE9">
        <w:rPr>
          <w:rFonts w:ascii="Calibri" w:hAnsi="Calibri" w:cs="Calibri"/>
        </w:rPr>
        <w:t>Noise addition polega na dodaniu do wartości liczbowych losowego szumu, czyli niewielkiej losowej zmiany. Najczęściej stosuje się ją do zmiennych ciągłych. Przykładowo do wieku, ceny biletu lub dochodu można dodać losową wartość z określonego rozkładu. Celem tej metody jest uniemożliwienie dokładnego dopasowania rekordu do zewnętrznego źródła danych. Trzeba jednak kontrolować poziom szumu, ponieważ zbyt mały może nie zapewnić ochrony, a zbyt duży może zniszczyć użyteczność danych. Szczególnie problematyczne mogą być wartości odstające, ponieważ nawet po dodaniu niewielkiego szumu nadal mogą pozostać łatwe do rozpoznania.</w:t>
      </w:r>
    </w:p>
    <w:p w14:paraId="3F5577E9" w14:textId="11531A81" w:rsidR="00A63AE9" w:rsidRDefault="00A63AE9" w:rsidP="00A63AE9">
      <w:pPr>
        <w:jc w:val="both"/>
        <w:rPr>
          <w:rFonts w:ascii="Calibri" w:hAnsi="Calibri" w:cs="Calibri"/>
        </w:rPr>
      </w:pPr>
      <w:r w:rsidRPr="00A63AE9">
        <w:rPr>
          <w:rFonts w:ascii="Calibri" w:hAnsi="Calibri" w:cs="Calibri"/>
        </w:rPr>
        <w:lastRenderedPageBreak/>
        <w:t xml:space="preserve">W </w:t>
      </w:r>
      <w:r w:rsidRPr="00A63AE9">
        <w:rPr>
          <w:rFonts w:ascii="Calibri" w:hAnsi="Calibri" w:cs="Calibri"/>
          <w:b/>
          <w:bCs/>
        </w:rPr>
        <w:t>Pythonie</w:t>
      </w:r>
      <w:r w:rsidRPr="00A63AE9">
        <w:rPr>
          <w:rFonts w:ascii="Calibri" w:hAnsi="Calibri" w:cs="Calibri"/>
        </w:rPr>
        <w:t xml:space="preserve"> można użyć </w:t>
      </w:r>
      <w:r w:rsidRPr="00A63AE9">
        <w:rPr>
          <w:rFonts w:ascii="Calibri" w:hAnsi="Calibri" w:cs="Calibri"/>
          <w:i/>
          <w:iCs/>
        </w:rPr>
        <w:t>numpy</w:t>
      </w:r>
      <w:r w:rsidRPr="00A63AE9">
        <w:rPr>
          <w:rFonts w:ascii="Calibri" w:hAnsi="Calibri" w:cs="Calibri"/>
        </w:rPr>
        <w:t xml:space="preserve"> do zwykłego dodawania szumu, np. z rozkładu normalnego. Jeśli celem jest bardziej formalna ochrona prywatności, można rozważyć bibliotekę </w:t>
      </w:r>
      <w:r w:rsidRPr="00A63AE9">
        <w:rPr>
          <w:rFonts w:ascii="Calibri" w:hAnsi="Calibri" w:cs="Calibri"/>
          <w:i/>
          <w:iCs/>
        </w:rPr>
        <w:t>diffprivlib</w:t>
      </w:r>
      <w:r w:rsidRPr="00A63AE9">
        <w:rPr>
          <w:rFonts w:ascii="Calibri" w:hAnsi="Calibri" w:cs="Calibri"/>
        </w:rPr>
        <w:t xml:space="preserve">, natomiast do prostego zaszumiania w projekcie ML wystarczające są zwykle </w:t>
      </w:r>
      <w:r w:rsidRPr="00A63AE9">
        <w:rPr>
          <w:rFonts w:ascii="Calibri" w:hAnsi="Calibri" w:cs="Calibri"/>
          <w:i/>
          <w:iCs/>
        </w:rPr>
        <w:t>numpy</w:t>
      </w:r>
      <w:r w:rsidRPr="00A63AE9">
        <w:rPr>
          <w:rFonts w:ascii="Calibri" w:hAnsi="Calibri" w:cs="Calibri"/>
        </w:rPr>
        <w:t xml:space="preserve"> i </w:t>
      </w:r>
      <w:r w:rsidRPr="00A63AE9">
        <w:rPr>
          <w:rFonts w:ascii="Calibri" w:hAnsi="Calibri" w:cs="Calibri"/>
          <w:i/>
          <w:iCs/>
        </w:rPr>
        <w:t>pandas</w:t>
      </w:r>
      <w:r w:rsidRPr="00A63AE9">
        <w:rPr>
          <w:rFonts w:ascii="Calibri" w:hAnsi="Calibri" w:cs="Calibri"/>
        </w:rPr>
        <w:t>.</w:t>
      </w:r>
    </w:p>
    <w:p w14:paraId="33949DD0" w14:textId="77777777" w:rsidR="00A63AE9" w:rsidRDefault="00A63AE9" w:rsidP="00A63AE9">
      <w:pPr>
        <w:jc w:val="both"/>
        <w:rPr>
          <w:rFonts w:ascii="Calibri" w:hAnsi="Calibri" w:cs="Calibri"/>
        </w:rPr>
      </w:pPr>
    </w:p>
    <w:p w14:paraId="5DB833DB" w14:textId="7681EDE6" w:rsidR="00A63AE9" w:rsidRPr="00A63AE9" w:rsidRDefault="00A63AE9" w:rsidP="00A63AE9">
      <w:pPr>
        <w:pStyle w:val="Akapitzlist"/>
        <w:numPr>
          <w:ilvl w:val="1"/>
          <w:numId w:val="4"/>
        </w:numPr>
        <w:jc w:val="both"/>
        <w:rPr>
          <w:rFonts w:ascii="Calibri" w:hAnsi="Calibri" w:cs="Calibri"/>
          <w:b/>
          <w:bCs/>
        </w:rPr>
      </w:pPr>
      <w:r w:rsidRPr="00A63AE9">
        <w:rPr>
          <w:rFonts w:ascii="Calibri" w:hAnsi="Calibri" w:cs="Calibri"/>
          <w:b/>
          <w:bCs/>
        </w:rPr>
        <w:t>Shuffling</w:t>
      </w:r>
    </w:p>
    <w:p w14:paraId="5CF84254" w14:textId="0C0DD7C8" w:rsidR="00A63AE9" w:rsidRPr="00A63AE9" w:rsidRDefault="00A63AE9" w:rsidP="00A63AE9">
      <w:pPr>
        <w:jc w:val="both"/>
        <w:rPr>
          <w:rFonts w:ascii="Calibri" w:hAnsi="Calibri" w:cs="Calibri"/>
        </w:rPr>
      </w:pPr>
      <w:r w:rsidRPr="00A63AE9">
        <w:rPr>
          <w:rFonts w:ascii="Calibri" w:hAnsi="Calibri" w:cs="Calibri"/>
        </w:rPr>
        <w:t xml:space="preserve">Shuffling polega na przetasowaniu wartości między rekordami w taki sposób, aby oryginalne wartości nadal występowały w zbiorze, ale były przypisane do innych obserwacji. W wersji opisanej w </w:t>
      </w:r>
      <w:r w:rsidRPr="00A63AE9">
        <w:rPr>
          <w:rFonts w:ascii="Calibri" w:hAnsi="Calibri" w:cs="Calibri"/>
          <w:b/>
          <w:bCs/>
        </w:rPr>
        <w:t>SDC</w:t>
      </w:r>
      <w:r w:rsidRPr="00A63AE9">
        <w:rPr>
          <w:rFonts w:ascii="Calibri" w:hAnsi="Calibri" w:cs="Calibri"/>
        </w:rPr>
        <w:t xml:space="preserve"> metoda wykorzystuje model regresyjny: najpierw wartości są przewidywane na podstawie innych zmiennych, a następnie na podstawie rang przypisywane są przetasowane wartości oryginalne. Dzięki temu rozkład pojedynczej zmiennej może zostać zachowany, ale powiązanie konkretnej wartości z konkretnym rekordem zostaje osłabione.</w:t>
      </w:r>
    </w:p>
    <w:p w14:paraId="460C2FEE" w14:textId="3B157585" w:rsidR="00A63AE9" w:rsidRDefault="00A63AE9" w:rsidP="00A63AE9">
      <w:pPr>
        <w:jc w:val="both"/>
        <w:rPr>
          <w:rFonts w:ascii="Calibri" w:hAnsi="Calibri" w:cs="Calibri"/>
        </w:rPr>
      </w:pPr>
      <w:r w:rsidRPr="00A63AE9">
        <w:rPr>
          <w:rFonts w:ascii="Calibri" w:hAnsi="Calibri" w:cs="Calibri"/>
        </w:rPr>
        <w:t xml:space="preserve">W </w:t>
      </w:r>
      <w:r w:rsidRPr="00A63AE9">
        <w:rPr>
          <w:rFonts w:ascii="Calibri" w:hAnsi="Calibri" w:cs="Calibri"/>
          <w:b/>
          <w:bCs/>
        </w:rPr>
        <w:t>Pythonie</w:t>
      </w:r>
      <w:r w:rsidRPr="00A63AE9">
        <w:rPr>
          <w:rFonts w:ascii="Calibri" w:hAnsi="Calibri" w:cs="Calibri"/>
        </w:rPr>
        <w:t xml:space="preserve"> nie ma jednej popularnej biblioteki stricte do tej wersji </w:t>
      </w:r>
      <w:r w:rsidRPr="00A63AE9">
        <w:rPr>
          <w:rFonts w:ascii="Calibri" w:hAnsi="Calibri" w:cs="Calibri"/>
          <w:i/>
          <w:iCs/>
        </w:rPr>
        <w:t>data shuffling</w:t>
      </w:r>
      <w:r w:rsidRPr="00A63AE9">
        <w:rPr>
          <w:rFonts w:ascii="Calibri" w:hAnsi="Calibri" w:cs="Calibri"/>
        </w:rPr>
        <w:t xml:space="preserve">, ale metodę można zaimplementować samodzielnie przy użyciu </w:t>
      </w:r>
      <w:r w:rsidRPr="00A63AE9">
        <w:rPr>
          <w:rFonts w:ascii="Calibri" w:hAnsi="Calibri" w:cs="Calibri"/>
          <w:i/>
          <w:iCs/>
        </w:rPr>
        <w:t>pandas</w:t>
      </w:r>
      <w:r w:rsidRPr="00A63AE9">
        <w:rPr>
          <w:rFonts w:ascii="Calibri" w:hAnsi="Calibri" w:cs="Calibri"/>
        </w:rPr>
        <w:t xml:space="preserve">, </w:t>
      </w:r>
      <w:r w:rsidRPr="00A63AE9">
        <w:rPr>
          <w:rFonts w:ascii="Calibri" w:hAnsi="Calibri" w:cs="Calibri"/>
          <w:i/>
          <w:iCs/>
        </w:rPr>
        <w:t>numpy</w:t>
      </w:r>
      <w:r w:rsidRPr="00A63AE9">
        <w:rPr>
          <w:rFonts w:ascii="Calibri" w:hAnsi="Calibri" w:cs="Calibri"/>
        </w:rPr>
        <w:t xml:space="preserve"> oraz </w:t>
      </w:r>
      <w:r w:rsidRPr="00A63AE9">
        <w:rPr>
          <w:rFonts w:ascii="Calibri" w:hAnsi="Calibri" w:cs="Calibri"/>
          <w:i/>
          <w:iCs/>
        </w:rPr>
        <w:t>scikit-learn</w:t>
      </w:r>
      <w:r w:rsidRPr="00A63AE9">
        <w:rPr>
          <w:rFonts w:ascii="Calibri" w:hAnsi="Calibri" w:cs="Calibri"/>
        </w:rPr>
        <w:t>, np. przez model regresyjny, ranking wartości i zamianę wartości między rekordami.</w:t>
      </w:r>
    </w:p>
    <w:p w14:paraId="01225302" w14:textId="45C1542A" w:rsidR="00A63AE9" w:rsidRPr="00A63AE9" w:rsidRDefault="00A63AE9" w:rsidP="00A63AE9">
      <w:pPr>
        <w:pStyle w:val="Akapitzlist"/>
        <w:numPr>
          <w:ilvl w:val="1"/>
          <w:numId w:val="4"/>
        </w:numPr>
        <w:jc w:val="both"/>
        <w:rPr>
          <w:rFonts w:ascii="Calibri" w:hAnsi="Calibri" w:cs="Calibri"/>
          <w:b/>
          <w:bCs/>
        </w:rPr>
      </w:pPr>
      <w:r w:rsidRPr="00A63AE9">
        <w:rPr>
          <w:rFonts w:ascii="Calibri" w:hAnsi="Calibri" w:cs="Calibri"/>
          <w:b/>
          <w:bCs/>
        </w:rPr>
        <w:t>Rank swapping</w:t>
      </w:r>
    </w:p>
    <w:p w14:paraId="76FF149C" w14:textId="0A007381" w:rsidR="00A63AE9" w:rsidRPr="00A63AE9" w:rsidRDefault="00A63AE9" w:rsidP="00A63AE9">
      <w:pPr>
        <w:jc w:val="both"/>
        <w:rPr>
          <w:rFonts w:ascii="Calibri" w:hAnsi="Calibri" w:cs="Calibri"/>
        </w:rPr>
      </w:pPr>
      <w:r w:rsidRPr="00A63AE9">
        <w:rPr>
          <w:rFonts w:ascii="Calibri" w:hAnsi="Calibri" w:cs="Calibri"/>
        </w:rPr>
        <w:t>Rank swapping polega na uporządkowaniu wartości zmiennej, a następnie zamianie wartości pomiędzy rekordami znajdującymi się blisko siebie w tym uporządkowaniu. Zakres możliwej zamiany jest zwykle ograniczony do określonego sąsiedztwa, np. kilku procent obserwacji. Dzięki temu wartości są zmieniane, ale najczęściej na podobne wartości, co pozwala częściowo zachować strukturę danych. Metoda sprawdza się przede wszystkim dla zmiennych ciągłych lub porządkowych z dużą liczbą możliwych wartości. Nie jest dobrym wyborem dla zmiennych z małą liczbą kategorii, ponieważ wtedy zamiana może nie dawać realnej ochrony.</w:t>
      </w:r>
    </w:p>
    <w:p w14:paraId="0C3204E7" w14:textId="32C6A6F9" w:rsidR="00A63AE9" w:rsidRPr="00A63AE9" w:rsidRDefault="00A63AE9" w:rsidP="00A63AE9">
      <w:pPr>
        <w:jc w:val="both"/>
        <w:rPr>
          <w:rFonts w:ascii="Calibri" w:hAnsi="Calibri" w:cs="Calibri"/>
        </w:rPr>
      </w:pPr>
      <w:r w:rsidRPr="00A63AE9">
        <w:rPr>
          <w:rFonts w:ascii="Calibri" w:hAnsi="Calibri" w:cs="Calibri"/>
        </w:rPr>
        <w:t xml:space="preserve">W </w:t>
      </w:r>
      <w:r w:rsidRPr="00A63AE9">
        <w:rPr>
          <w:rFonts w:ascii="Calibri" w:hAnsi="Calibri" w:cs="Calibri"/>
          <w:b/>
          <w:bCs/>
        </w:rPr>
        <w:t>Pythonie</w:t>
      </w:r>
      <w:r w:rsidRPr="00A63AE9">
        <w:rPr>
          <w:rFonts w:ascii="Calibri" w:hAnsi="Calibri" w:cs="Calibri"/>
        </w:rPr>
        <w:t xml:space="preserve"> nie ma jednej standardowej biblioteki przeznaczonej specjalnie do </w:t>
      </w:r>
      <w:r w:rsidRPr="00A63AE9">
        <w:rPr>
          <w:rFonts w:ascii="Calibri" w:hAnsi="Calibri" w:cs="Calibri"/>
          <w:i/>
          <w:iCs/>
        </w:rPr>
        <w:t>rank swapping</w:t>
      </w:r>
      <w:r w:rsidRPr="00A63AE9">
        <w:rPr>
          <w:rFonts w:ascii="Calibri" w:hAnsi="Calibri" w:cs="Calibri"/>
        </w:rPr>
        <w:t xml:space="preserve">. Można jednak zaimplementować tę metodę samodzielnie przy użyciu </w:t>
      </w:r>
      <w:r w:rsidRPr="00A63AE9">
        <w:rPr>
          <w:rFonts w:ascii="Calibri" w:hAnsi="Calibri" w:cs="Calibri"/>
          <w:i/>
          <w:iCs/>
        </w:rPr>
        <w:t>pandas</w:t>
      </w:r>
      <w:r w:rsidRPr="00A63AE9">
        <w:rPr>
          <w:rFonts w:ascii="Calibri" w:hAnsi="Calibri" w:cs="Calibri"/>
        </w:rPr>
        <w:t xml:space="preserve"> i </w:t>
      </w:r>
      <w:r w:rsidRPr="00A63AE9">
        <w:rPr>
          <w:rFonts w:ascii="Calibri" w:hAnsi="Calibri" w:cs="Calibri"/>
          <w:i/>
          <w:iCs/>
        </w:rPr>
        <w:t>numpy</w:t>
      </w:r>
      <w:r w:rsidRPr="00A63AE9">
        <w:rPr>
          <w:rFonts w:ascii="Calibri" w:hAnsi="Calibri" w:cs="Calibri"/>
        </w:rPr>
        <w:t>, sortując wartości, wyznaczając dozwolone sąsiedztwo i losowo zamieniając wartości między rekordami.</w:t>
      </w:r>
    </w:p>
    <w:p w14:paraId="39D29F6E" w14:textId="77777777" w:rsidR="00F316DF" w:rsidRDefault="00F316DF" w:rsidP="00F316DF">
      <w:pPr>
        <w:pStyle w:val="Akapitzlist"/>
        <w:numPr>
          <w:ilvl w:val="0"/>
          <w:numId w:val="4"/>
        </w:numPr>
        <w:jc w:val="center"/>
        <w:rPr>
          <w:rFonts w:ascii="Calibri" w:hAnsi="Calibri" w:cs="Calibri"/>
          <w:b/>
          <w:bCs/>
          <w:sz w:val="32"/>
          <w:szCs w:val="32"/>
        </w:rPr>
      </w:pPr>
      <w:bookmarkStart w:id="1" w:name="_Hlk227758281"/>
      <w:r w:rsidRPr="002F74BB">
        <w:rPr>
          <w:rFonts w:ascii="Calibri" w:hAnsi="Calibri" w:cs="Calibri"/>
          <w:b/>
          <w:bCs/>
          <w:sz w:val="32"/>
          <w:szCs w:val="32"/>
        </w:rPr>
        <w:t>Proponowane metody anonimizacji i zaszumiania ze względu na typ zmiennej</w:t>
      </w:r>
    </w:p>
    <w:p w14:paraId="603B1AE5" w14:textId="77777777" w:rsidR="00F316DF" w:rsidRPr="002F74BB" w:rsidRDefault="00F316DF" w:rsidP="00F316DF">
      <w:pPr>
        <w:pStyle w:val="Akapitzlist"/>
        <w:numPr>
          <w:ilvl w:val="1"/>
          <w:numId w:val="4"/>
        </w:numPr>
        <w:rPr>
          <w:rFonts w:ascii="Calibri" w:hAnsi="Calibri" w:cs="Calibri"/>
          <w:b/>
          <w:bCs/>
        </w:rPr>
      </w:pPr>
      <w:r w:rsidRPr="002F74BB">
        <w:rPr>
          <w:rFonts w:ascii="Calibri" w:hAnsi="Calibri" w:cs="Calibri"/>
          <w:b/>
          <w:bCs/>
        </w:rPr>
        <w:t>Wprowadzenie</w:t>
      </w:r>
    </w:p>
    <w:p w14:paraId="5683BE86" w14:textId="77777777" w:rsidR="00F316DF" w:rsidRDefault="00F316DF" w:rsidP="00BD55EA">
      <w:pPr>
        <w:jc w:val="both"/>
        <w:rPr>
          <w:rFonts w:ascii="Calibri" w:hAnsi="Calibri" w:cs="Calibri"/>
        </w:rPr>
      </w:pPr>
      <w:r w:rsidRPr="002F74BB">
        <w:rPr>
          <w:rFonts w:ascii="Calibri" w:hAnsi="Calibri" w:cs="Calibri"/>
        </w:rPr>
        <w:t>Dobór metody anonimizacji lub zaszumiania powinien zależeć przede wszystkim od rodzaju zmiennej oraz od tego, jak ważne jest zachowanie jej wartości analitycznej. Nie każda metoda pasuje do każdego typu danych, dlatego przed modyfikacją zbioru warto rozróżnić zmienne kategoryczne, liczbowe oraz dane bezpośrednio identyfikujące osobę. Dobrze dobrana metoda pozwala ograniczyć ryzyko ujawnienia informacji, a jednocześnie zachować użyteczność danych do dalszej analizy lub modelowania.</w:t>
      </w:r>
    </w:p>
    <w:p w14:paraId="1730F3C6" w14:textId="77777777" w:rsidR="00F316DF" w:rsidRPr="002F74BB" w:rsidRDefault="00F316DF" w:rsidP="00F316DF">
      <w:pPr>
        <w:pStyle w:val="Akapitzlist"/>
        <w:numPr>
          <w:ilvl w:val="1"/>
          <w:numId w:val="4"/>
        </w:numPr>
        <w:rPr>
          <w:rFonts w:ascii="Calibri" w:hAnsi="Calibri" w:cs="Calibri"/>
          <w:b/>
          <w:bCs/>
        </w:rPr>
      </w:pPr>
      <w:r w:rsidRPr="002F74BB">
        <w:rPr>
          <w:rFonts w:ascii="Calibri" w:hAnsi="Calibri" w:cs="Calibri"/>
          <w:b/>
          <w:bCs/>
        </w:rPr>
        <w:t xml:space="preserve">Zmienne kategoryczne </w:t>
      </w:r>
    </w:p>
    <w:p w14:paraId="4C04A548" w14:textId="77777777" w:rsidR="00F316DF" w:rsidRDefault="00F316DF" w:rsidP="00BD55EA">
      <w:pPr>
        <w:jc w:val="both"/>
        <w:rPr>
          <w:rFonts w:ascii="Calibri" w:hAnsi="Calibri" w:cs="Calibri"/>
        </w:rPr>
      </w:pPr>
      <w:r>
        <w:rPr>
          <w:rFonts w:ascii="Calibri" w:hAnsi="Calibri" w:cs="Calibri"/>
        </w:rPr>
        <w:lastRenderedPageBreak/>
        <w:t>W przypadku zmiennych kategorycznych najczęściej stosuje się metody polegające na kontrolowanej zmianie kategorii, łączeniu rzadkich klas lub zastępowaniu części wartości innymi, podobnymi etykietami. Takie podejście pozwala zachować ogólny rozkład danych, ale jednocześnie utrudnia odtworzenie pojedynczych obserwacji. Jest to szczególnie przydatne wtedy, gdy sama kategoria ma znaczenie analityczne, ale nie musi pozostać w pełni zgodna z wartością pierwotną.</w:t>
      </w:r>
    </w:p>
    <w:p w14:paraId="69459764" w14:textId="77777777" w:rsidR="00F316DF" w:rsidRPr="002F74BB" w:rsidRDefault="00F316DF" w:rsidP="00F316DF">
      <w:pPr>
        <w:pStyle w:val="Akapitzlist"/>
        <w:numPr>
          <w:ilvl w:val="1"/>
          <w:numId w:val="4"/>
        </w:numPr>
        <w:rPr>
          <w:rFonts w:ascii="Calibri" w:hAnsi="Calibri" w:cs="Calibri"/>
          <w:b/>
          <w:bCs/>
        </w:rPr>
      </w:pPr>
      <w:r w:rsidRPr="002F74BB">
        <w:rPr>
          <w:rFonts w:ascii="Calibri" w:hAnsi="Calibri" w:cs="Calibri"/>
          <w:b/>
          <w:bCs/>
        </w:rPr>
        <w:t xml:space="preserve">Zmienne całkowitoliczbowe </w:t>
      </w:r>
    </w:p>
    <w:p w14:paraId="2DCDC82C" w14:textId="21A68287" w:rsidR="00F316DF" w:rsidRDefault="00F316DF" w:rsidP="00BD55EA">
      <w:pPr>
        <w:jc w:val="both"/>
        <w:rPr>
          <w:rFonts w:ascii="Calibri" w:hAnsi="Calibri" w:cs="Calibri"/>
        </w:rPr>
      </w:pPr>
      <w:r>
        <w:rPr>
          <w:rFonts w:ascii="Calibri" w:hAnsi="Calibri" w:cs="Calibri"/>
        </w:rPr>
        <w:t>Dla zmiennych całkowitoliczbowych lepiej sprawdzają się lekkie przesunięcia wartości, grupowanie do przedziałów lub bucketowanie. Zbyt duża losowa zmiana może szybko zaburzyć sens takich danych, dlatego modyfikacje powinny być niewielkie i kontrolowane. Celem nie jest całkowita zmiana charakteru zmiennej, lecz obniżenie dokładności pojedynczych rekordów przy zachowaniu ogólnej struktury zbioru.</w:t>
      </w:r>
    </w:p>
    <w:p w14:paraId="4A850897" w14:textId="77777777" w:rsidR="00F316DF" w:rsidRPr="002F74BB" w:rsidRDefault="00F316DF" w:rsidP="00F316DF">
      <w:pPr>
        <w:pStyle w:val="Akapitzlist"/>
        <w:numPr>
          <w:ilvl w:val="1"/>
          <w:numId w:val="4"/>
        </w:numPr>
        <w:rPr>
          <w:rFonts w:ascii="Calibri" w:hAnsi="Calibri" w:cs="Calibri"/>
          <w:b/>
          <w:bCs/>
        </w:rPr>
      </w:pPr>
      <w:r w:rsidRPr="002F74BB">
        <w:rPr>
          <w:rFonts w:ascii="Calibri" w:hAnsi="Calibri" w:cs="Calibri"/>
          <w:b/>
          <w:bCs/>
        </w:rPr>
        <w:t>Zmienne zmiennoprzecinkowe</w:t>
      </w:r>
    </w:p>
    <w:p w14:paraId="6CA76311" w14:textId="77777777" w:rsidR="00F316DF" w:rsidRDefault="00F316DF" w:rsidP="00BD55EA">
      <w:pPr>
        <w:jc w:val="both"/>
        <w:rPr>
          <w:rFonts w:ascii="Calibri" w:hAnsi="Calibri" w:cs="Calibri"/>
        </w:rPr>
      </w:pPr>
      <w:r>
        <w:rPr>
          <w:rFonts w:ascii="Calibri" w:hAnsi="Calibri" w:cs="Calibri"/>
        </w:rPr>
        <w:t>Zmienne zmiennoprzecinkowe dobrze nadają się do lekkiego zaszumiania, zaokrąglania lub przesuwania między sąsiednimi przedziałami. Tego typu dane są zwykle bardziej odporne na drobne modyfikacje niż dane dyskretne, dlatego niewielki szum często nie niszczy ich wartości analitycznej. Ważne jest jednak, aby skala zmian była ograniczona, ponieważ zbyt agresywne przekształcenie może obniżyć jakość dalszej analizy i pogorszyć wyniki modeli.</w:t>
      </w:r>
    </w:p>
    <w:p w14:paraId="6C9077B0" w14:textId="77777777" w:rsidR="00F316DF" w:rsidRPr="002F74BB" w:rsidRDefault="00F316DF" w:rsidP="00F316DF">
      <w:pPr>
        <w:pStyle w:val="Akapitzlist"/>
        <w:numPr>
          <w:ilvl w:val="1"/>
          <w:numId w:val="4"/>
        </w:numPr>
        <w:rPr>
          <w:rFonts w:ascii="Calibri" w:hAnsi="Calibri" w:cs="Calibri"/>
          <w:b/>
          <w:bCs/>
        </w:rPr>
      </w:pPr>
      <w:r w:rsidRPr="002F74BB">
        <w:rPr>
          <w:rFonts w:ascii="Calibri" w:hAnsi="Calibri" w:cs="Calibri"/>
          <w:b/>
          <w:bCs/>
        </w:rPr>
        <w:t>Dane osobiste i nazwy własne</w:t>
      </w:r>
    </w:p>
    <w:p w14:paraId="7D4C8628" w14:textId="77777777" w:rsidR="00F316DF" w:rsidRDefault="00F316DF" w:rsidP="00BD55EA">
      <w:pPr>
        <w:jc w:val="both"/>
        <w:rPr>
          <w:rFonts w:ascii="Calibri" w:hAnsi="Calibri" w:cs="Calibri"/>
        </w:rPr>
      </w:pPr>
      <w:r>
        <w:rPr>
          <w:rFonts w:ascii="Calibri" w:hAnsi="Calibri" w:cs="Calibri"/>
        </w:rPr>
        <w:t xml:space="preserve">Dane osobiste, nazwy własne oraz inne pola umożliwiające bezpośrednią identyfikacje osoby nie powinny być jedynie lekko modyfikowane. W takich przypadkach najbezpieczniejsze jest usunięcie, zamaskowanie, </w:t>
      </w:r>
      <w:r w:rsidRPr="002F74BB">
        <w:rPr>
          <w:rFonts w:ascii="Calibri" w:hAnsi="Calibri" w:cs="Calibri"/>
        </w:rPr>
        <w:t>pseudonimizacja</w:t>
      </w:r>
      <w:r>
        <w:rPr>
          <w:rFonts w:ascii="Calibri" w:hAnsi="Calibri" w:cs="Calibri"/>
        </w:rPr>
        <w:t xml:space="preserve"> albo pełne zastąpienie wartości innymi danymi. Tego typu zmienne najłatwiej prowadzą do identyfikacji konkretnego rekordu, dlatego ich ochrona powinna być silniejsza niż w przypadku zwykłych cech analitycznych.</w:t>
      </w:r>
    </w:p>
    <w:p w14:paraId="7BC3AA08" w14:textId="77777777" w:rsidR="00F316DF" w:rsidRPr="002F74BB" w:rsidRDefault="00F316DF" w:rsidP="00F316DF">
      <w:pPr>
        <w:pStyle w:val="Akapitzlist"/>
        <w:numPr>
          <w:ilvl w:val="1"/>
          <w:numId w:val="4"/>
        </w:numPr>
        <w:rPr>
          <w:rFonts w:ascii="Calibri" w:hAnsi="Calibri" w:cs="Calibri"/>
          <w:b/>
          <w:bCs/>
        </w:rPr>
      </w:pPr>
      <w:r w:rsidRPr="002F74BB">
        <w:rPr>
          <w:rFonts w:ascii="Calibri" w:hAnsi="Calibri" w:cs="Calibri"/>
          <w:b/>
          <w:bCs/>
        </w:rPr>
        <w:t xml:space="preserve">Zaszumianie danych </w:t>
      </w:r>
    </w:p>
    <w:p w14:paraId="1C5EFEB4" w14:textId="77777777" w:rsidR="00F316DF" w:rsidRDefault="00F316DF" w:rsidP="00BD55EA">
      <w:pPr>
        <w:jc w:val="both"/>
        <w:rPr>
          <w:rFonts w:ascii="Calibri" w:hAnsi="Calibri" w:cs="Calibri"/>
        </w:rPr>
      </w:pPr>
      <w:r>
        <w:rPr>
          <w:rFonts w:ascii="Calibri" w:hAnsi="Calibri" w:cs="Calibri"/>
        </w:rPr>
        <w:t>Zaszumianie danych polega na wprowadzeniu niewielkich, najczęściej losowych zmian do wybranych wartości. Jego celem jest obniżenie precyzji pojedynczych rekordów bez całkowitego zniszczenia struktury zbioru. Metoda ta bywa szczególnie użyteczna dla danych liczbowych, ponieważ pozwala zachować ogólne zależności i rozkłady, a jednocześnie utrudnia dokładne odtworzenie wartości źródłowych. W praktyce jest to rozwiązanie kompromisowe: zwiększa poziom ochrony danych, ale zwykle w mniejszym stopniu obniża ich użyteczność niż silniejsze metody anonimizacji.</w:t>
      </w:r>
    </w:p>
    <w:p w14:paraId="035DF45E" w14:textId="77777777" w:rsidR="00F316DF" w:rsidRPr="002F74BB" w:rsidRDefault="00F316DF" w:rsidP="00F316DF">
      <w:pPr>
        <w:pStyle w:val="Akapitzlist"/>
        <w:numPr>
          <w:ilvl w:val="1"/>
          <w:numId w:val="4"/>
        </w:numPr>
        <w:rPr>
          <w:rFonts w:ascii="Calibri" w:hAnsi="Calibri" w:cs="Calibri"/>
          <w:b/>
          <w:bCs/>
        </w:rPr>
      </w:pPr>
      <w:r w:rsidRPr="002F74BB">
        <w:rPr>
          <w:rFonts w:ascii="Calibri" w:hAnsi="Calibri" w:cs="Calibri"/>
          <w:b/>
          <w:bCs/>
        </w:rPr>
        <w:t>Metoda PRAM</w:t>
      </w:r>
    </w:p>
    <w:p w14:paraId="341CA38B" w14:textId="7366DF0C" w:rsidR="00A63AE9" w:rsidRDefault="00F316DF" w:rsidP="003A2459">
      <w:pPr>
        <w:jc w:val="both"/>
        <w:rPr>
          <w:rFonts w:ascii="Calibri" w:hAnsi="Calibri" w:cs="Calibri"/>
        </w:rPr>
      </w:pPr>
      <w:r w:rsidRPr="002F74BB">
        <w:rPr>
          <w:rFonts w:ascii="Calibri" w:hAnsi="Calibri" w:cs="Calibri"/>
        </w:rPr>
        <w:t>PRAM, czyli Post Randomization Method, jest metodą anonimi</w:t>
      </w:r>
      <w:r>
        <w:rPr>
          <w:rFonts w:ascii="Calibri" w:hAnsi="Calibri" w:cs="Calibri"/>
        </w:rPr>
        <w:t xml:space="preserve">zacji opartą na losowej zmianie wartości kategorii według ustalonego prawdopodobieństwa. Najczęściej stosuje się ją do zmiennych kategorycznych, ponieważ pozwala ukryć dokładne wartości poszczególnych </w:t>
      </w:r>
      <w:r>
        <w:rPr>
          <w:rFonts w:ascii="Calibri" w:hAnsi="Calibri" w:cs="Calibri"/>
        </w:rPr>
        <w:lastRenderedPageBreak/>
        <w:t xml:space="preserve">obserwacji, a jednocześnie zachować ogólny charakter zbioru. Metoda ta nie usuwa danych, lecz celowo wprowadza kontrolowaną niepewność. Dzięki temu zbiór pozostaje użyteczny analitycznie, jednak trzeba liczyć się z tym, że wraz ze wzrostem poziomu anonimizacji może spadać dokładność dalszych analiz i modeli predykcyjnych. </w:t>
      </w:r>
      <w:bookmarkEnd w:id="1"/>
    </w:p>
    <w:p w14:paraId="2D63C1EC" w14:textId="77777777" w:rsidR="00A63AE9" w:rsidRDefault="00A63AE9">
      <w:pPr>
        <w:rPr>
          <w:rFonts w:ascii="Calibri" w:hAnsi="Calibri" w:cs="Calibri"/>
        </w:rPr>
      </w:pPr>
    </w:p>
    <w:p w14:paraId="22674122" w14:textId="77777777" w:rsidR="00A63AE9" w:rsidRPr="00D90AFB" w:rsidRDefault="00A63AE9">
      <w:pPr>
        <w:rPr>
          <w:rFonts w:ascii="Calibri" w:hAnsi="Calibri" w:cs="Calibri"/>
        </w:rPr>
      </w:pPr>
    </w:p>
    <w:p w14:paraId="2457F203" w14:textId="77777777" w:rsidR="00932D29" w:rsidRPr="00D90AFB" w:rsidRDefault="00932D29" w:rsidP="00F316DF">
      <w:pPr>
        <w:pStyle w:val="Akapitzlist"/>
        <w:numPr>
          <w:ilvl w:val="0"/>
          <w:numId w:val="4"/>
        </w:numPr>
        <w:jc w:val="center"/>
        <w:rPr>
          <w:rFonts w:ascii="Calibri" w:hAnsi="Calibri" w:cs="Calibri"/>
          <w:b/>
          <w:bCs/>
          <w:sz w:val="32"/>
          <w:szCs w:val="32"/>
        </w:rPr>
      </w:pPr>
      <w:r w:rsidRPr="00D90AFB">
        <w:rPr>
          <w:rFonts w:ascii="Calibri" w:hAnsi="Calibri" w:cs="Calibri"/>
          <w:b/>
          <w:bCs/>
          <w:sz w:val="32"/>
          <w:szCs w:val="32"/>
        </w:rPr>
        <w:t>Struktura i charakterystyka danych</w:t>
      </w:r>
    </w:p>
    <w:p w14:paraId="58F820D8" w14:textId="6B946571" w:rsidR="00F316DF" w:rsidRPr="00F316DF" w:rsidRDefault="00932D29" w:rsidP="00F316DF">
      <w:pPr>
        <w:pStyle w:val="Akapitzlist"/>
        <w:numPr>
          <w:ilvl w:val="1"/>
          <w:numId w:val="4"/>
        </w:numPr>
        <w:rPr>
          <w:rFonts w:ascii="Calibri" w:hAnsi="Calibri" w:cs="Calibri"/>
          <w:b/>
          <w:bCs/>
        </w:rPr>
      </w:pPr>
      <w:r w:rsidRPr="00F316DF">
        <w:rPr>
          <w:rFonts w:ascii="Calibri" w:hAnsi="Calibri" w:cs="Calibri"/>
          <w:b/>
          <w:bCs/>
        </w:rPr>
        <w:t>Podział danych</w:t>
      </w:r>
    </w:p>
    <w:p w14:paraId="50F207C7" w14:textId="1B3EAEC2" w:rsidR="00981B96" w:rsidRPr="00D90AFB" w:rsidRDefault="00AE0E05" w:rsidP="00442039">
      <w:pPr>
        <w:jc w:val="both"/>
        <w:rPr>
          <w:rFonts w:ascii="Calibri" w:hAnsi="Calibri" w:cs="Calibri"/>
        </w:rPr>
      </w:pPr>
      <w:r w:rsidRPr="00D90AFB">
        <w:rPr>
          <w:rFonts w:ascii="Calibri" w:hAnsi="Calibri" w:cs="Calibri"/>
        </w:rPr>
        <w:t xml:space="preserve">Dane wejściowe do projektu pochodzą ze zbioru </w:t>
      </w:r>
      <w:r w:rsidRPr="009C380E">
        <w:rPr>
          <w:rFonts w:ascii="Calibri" w:hAnsi="Calibri" w:cs="Calibri"/>
          <w:i/>
          <w:iCs/>
        </w:rPr>
        <w:t>Titanic</w:t>
      </w:r>
      <w:r w:rsidRPr="00D90AFB">
        <w:rPr>
          <w:rFonts w:ascii="Calibri" w:hAnsi="Calibri" w:cs="Calibri"/>
        </w:rPr>
        <w:t xml:space="preserve"> i zostały podzielone na zbiór treningowy (</w:t>
      </w:r>
      <w:r w:rsidRPr="00D90AFB">
        <w:rPr>
          <w:rFonts w:ascii="Calibri" w:hAnsi="Calibri" w:cs="Calibri"/>
          <w:b/>
          <w:bCs/>
          <w:i/>
          <w:iCs/>
        </w:rPr>
        <w:t>train.csv</w:t>
      </w:r>
      <w:r w:rsidRPr="00D90AFB">
        <w:rPr>
          <w:rFonts w:ascii="Calibri" w:hAnsi="Calibri" w:cs="Calibri"/>
        </w:rPr>
        <w:t>) oraz testowy (</w:t>
      </w:r>
      <w:r w:rsidRPr="00D90AFB">
        <w:rPr>
          <w:rFonts w:ascii="Calibri" w:hAnsi="Calibri" w:cs="Calibri"/>
          <w:b/>
          <w:bCs/>
          <w:i/>
          <w:iCs/>
        </w:rPr>
        <w:t>test.csv</w:t>
      </w:r>
      <w:r w:rsidRPr="00D90AFB">
        <w:rPr>
          <w:rFonts w:ascii="Calibri" w:hAnsi="Calibri" w:cs="Calibri"/>
        </w:rPr>
        <w:t>). Zbiór treningowy zawiera zmienną docelową Survived, natomiast zbiór testowy służy wyłącznie do predykcji końcowej. Modele uczone są na danych treningowych, a ich skuteczność oceniana jest na wydzielonym zbiorze testowym</w:t>
      </w:r>
      <w:r w:rsidR="00932D29" w:rsidRPr="00D90AFB">
        <w:rPr>
          <w:rFonts w:ascii="Calibri" w:hAnsi="Calibri" w:cs="Calibri"/>
        </w:rPr>
        <w:t xml:space="preserve"> </w:t>
      </w:r>
      <w:r w:rsidRPr="00D90AFB">
        <w:rPr>
          <w:rFonts w:ascii="Calibri" w:hAnsi="Calibri" w:cs="Calibri"/>
        </w:rPr>
        <w:t>poprzez walidację.</w:t>
      </w:r>
    </w:p>
    <w:p w14:paraId="42F2C3EC" w14:textId="4555C7EF" w:rsidR="00F316DF" w:rsidRPr="00F316DF" w:rsidRDefault="00932D29" w:rsidP="00F316DF">
      <w:pPr>
        <w:pStyle w:val="Akapitzlist"/>
        <w:numPr>
          <w:ilvl w:val="1"/>
          <w:numId w:val="4"/>
        </w:numPr>
        <w:rPr>
          <w:rFonts w:ascii="Calibri" w:hAnsi="Calibri" w:cs="Calibri"/>
          <w:b/>
          <w:bCs/>
        </w:rPr>
      </w:pPr>
      <w:r w:rsidRPr="00F316DF">
        <w:rPr>
          <w:rFonts w:ascii="Calibri" w:hAnsi="Calibri" w:cs="Calibri"/>
          <w:b/>
          <w:bCs/>
        </w:rPr>
        <w:t>Zmienne numeryczne i porządkowe</w:t>
      </w:r>
    </w:p>
    <w:p w14:paraId="55762412" w14:textId="77777777" w:rsidR="00932D29" w:rsidRPr="00D90AFB" w:rsidRDefault="00AE0E05" w:rsidP="00442039">
      <w:pPr>
        <w:jc w:val="both"/>
        <w:rPr>
          <w:rFonts w:ascii="Calibri" w:hAnsi="Calibri" w:cs="Calibri"/>
        </w:rPr>
      </w:pPr>
      <w:r w:rsidRPr="00D90AFB">
        <w:rPr>
          <w:rFonts w:ascii="Calibri" w:hAnsi="Calibri" w:cs="Calibri"/>
        </w:rPr>
        <w:t xml:space="preserve">W danych występują zarówno zmienne numeryczne, jak i kategoryczne. Do najważniejszych zmiennych numerycznych należą: </w:t>
      </w:r>
    </w:p>
    <w:p w14:paraId="684B4983" w14:textId="20937EDA" w:rsidR="00932D29" w:rsidRPr="00D90AFB" w:rsidRDefault="00AE0E05" w:rsidP="00442039">
      <w:pPr>
        <w:jc w:val="both"/>
        <w:rPr>
          <w:rFonts w:ascii="Calibri" w:hAnsi="Calibri" w:cs="Calibri"/>
        </w:rPr>
      </w:pPr>
      <w:r w:rsidRPr="009C380E">
        <w:rPr>
          <w:rFonts w:ascii="Calibri" w:hAnsi="Calibri" w:cs="Calibri"/>
          <w:b/>
          <w:bCs/>
        </w:rPr>
        <w:t>Age</w:t>
      </w:r>
      <w:r w:rsidRPr="00D90AFB">
        <w:rPr>
          <w:rFonts w:ascii="Calibri" w:hAnsi="Calibri" w:cs="Calibri"/>
        </w:rPr>
        <w:t xml:space="preserve"> (wiek pasażera), </w:t>
      </w:r>
      <w:r w:rsidRPr="009C380E">
        <w:rPr>
          <w:rFonts w:ascii="Calibri" w:hAnsi="Calibri" w:cs="Calibri"/>
          <w:b/>
          <w:bCs/>
        </w:rPr>
        <w:t>Fare</w:t>
      </w:r>
      <w:r w:rsidRPr="00D90AFB">
        <w:rPr>
          <w:rFonts w:ascii="Calibri" w:hAnsi="Calibri" w:cs="Calibri"/>
        </w:rPr>
        <w:t xml:space="preserve"> (opłata za bilet), </w:t>
      </w:r>
      <w:r w:rsidRPr="009C380E">
        <w:rPr>
          <w:rFonts w:ascii="Calibri" w:hAnsi="Calibri" w:cs="Calibri"/>
          <w:b/>
          <w:bCs/>
        </w:rPr>
        <w:t>SibSp</w:t>
      </w:r>
      <w:r w:rsidRPr="00D90AFB">
        <w:rPr>
          <w:rFonts w:ascii="Calibri" w:hAnsi="Calibri" w:cs="Calibri"/>
        </w:rPr>
        <w:t xml:space="preserve"> (liczba rodzeństwa/małżonków na pokładzie) oraz </w:t>
      </w:r>
      <w:r w:rsidRPr="009C380E">
        <w:rPr>
          <w:rFonts w:ascii="Calibri" w:hAnsi="Calibri" w:cs="Calibri"/>
          <w:b/>
          <w:bCs/>
        </w:rPr>
        <w:t>Parch</w:t>
      </w:r>
      <w:r w:rsidRPr="00D90AFB">
        <w:rPr>
          <w:rFonts w:ascii="Calibri" w:hAnsi="Calibri" w:cs="Calibri"/>
        </w:rPr>
        <w:t xml:space="preserve"> (liczba rodziców/dzieci). Zmienna </w:t>
      </w:r>
      <w:r w:rsidRPr="009C380E">
        <w:rPr>
          <w:rFonts w:ascii="Calibri" w:hAnsi="Calibri" w:cs="Calibri"/>
          <w:b/>
          <w:bCs/>
        </w:rPr>
        <w:t>Pclass</w:t>
      </w:r>
      <w:r w:rsidRPr="00D90AFB">
        <w:rPr>
          <w:rFonts w:ascii="Calibri" w:hAnsi="Calibri" w:cs="Calibri"/>
        </w:rPr>
        <w:t xml:space="preserve"> (klasa pasażera) ma charakter porządkowy i pełni istotną rolę w modelach, często w połączeniu z innymi cechami (np. </w:t>
      </w:r>
      <w:r w:rsidRPr="009C380E">
        <w:rPr>
          <w:rFonts w:ascii="Calibri" w:hAnsi="Calibri" w:cs="Calibri"/>
          <w:b/>
          <w:bCs/>
        </w:rPr>
        <w:t>Age*Pclass</w:t>
      </w:r>
      <w:r w:rsidRPr="00D90AFB">
        <w:rPr>
          <w:rFonts w:ascii="Calibri" w:hAnsi="Calibri" w:cs="Calibri"/>
        </w:rPr>
        <w:t>).</w:t>
      </w:r>
    </w:p>
    <w:p w14:paraId="4E71D56E" w14:textId="072A5259" w:rsidR="00F316DF" w:rsidRPr="00F316DF" w:rsidRDefault="00932D29" w:rsidP="00F316DF">
      <w:pPr>
        <w:pStyle w:val="Akapitzlist"/>
        <w:numPr>
          <w:ilvl w:val="1"/>
          <w:numId w:val="4"/>
        </w:numPr>
        <w:rPr>
          <w:rFonts w:ascii="Calibri" w:hAnsi="Calibri" w:cs="Calibri"/>
          <w:b/>
          <w:bCs/>
        </w:rPr>
      </w:pPr>
      <w:r w:rsidRPr="00F316DF">
        <w:rPr>
          <w:rFonts w:ascii="Calibri" w:hAnsi="Calibri" w:cs="Calibri"/>
          <w:b/>
          <w:bCs/>
        </w:rPr>
        <w:t>Zmienne kategoryczne i ich przetwarzanie</w:t>
      </w:r>
    </w:p>
    <w:p w14:paraId="638FD8F7" w14:textId="3052AD31" w:rsidR="00AE0E05" w:rsidRPr="00D90AFB" w:rsidRDefault="00AE0E05" w:rsidP="00442039">
      <w:pPr>
        <w:jc w:val="both"/>
        <w:rPr>
          <w:rFonts w:ascii="Calibri" w:hAnsi="Calibri" w:cs="Calibri"/>
        </w:rPr>
      </w:pPr>
      <w:r w:rsidRPr="00D90AFB">
        <w:rPr>
          <w:rFonts w:ascii="Calibri" w:hAnsi="Calibri" w:cs="Calibri"/>
        </w:rPr>
        <w:t xml:space="preserve">Zmienne kategoryczne to m.in. </w:t>
      </w:r>
      <w:r w:rsidRPr="009C380E">
        <w:rPr>
          <w:rFonts w:ascii="Calibri" w:hAnsi="Calibri" w:cs="Calibri"/>
          <w:b/>
          <w:bCs/>
        </w:rPr>
        <w:t>Sex</w:t>
      </w:r>
      <w:r w:rsidRPr="00D90AFB">
        <w:rPr>
          <w:rFonts w:ascii="Calibri" w:hAnsi="Calibri" w:cs="Calibri"/>
        </w:rPr>
        <w:t xml:space="preserve"> oraz </w:t>
      </w:r>
      <w:r w:rsidRPr="009C380E">
        <w:rPr>
          <w:rFonts w:ascii="Calibri" w:hAnsi="Calibri" w:cs="Calibri"/>
          <w:b/>
          <w:bCs/>
        </w:rPr>
        <w:t>Embarked</w:t>
      </w:r>
      <w:r w:rsidRPr="00D90AFB">
        <w:rPr>
          <w:rFonts w:ascii="Calibri" w:hAnsi="Calibri" w:cs="Calibri"/>
        </w:rPr>
        <w:t xml:space="preserve"> i są one przekształcane do postaci numerycznej (enkodowanie), aby mogły zostać wykorzystane przez modele. Zmienne takie jak </w:t>
      </w:r>
      <w:r w:rsidRPr="009C380E">
        <w:rPr>
          <w:rFonts w:ascii="Calibri" w:hAnsi="Calibri" w:cs="Calibri"/>
          <w:b/>
          <w:bCs/>
        </w:rPr>
        <w:t>Name</w:t>
      </w:r>
      <w:r w:rsidRPr="00D90AFB">
        <w:rPr>
          <w:rFonts w:ascii="Calibri" w:hAnsi="Calibri" w:cs="Calibri"/>
        </w:rPr>
        <w:t xml:space="preserve">, </w:t>
      </w:r>
      <w:r w:rsidRPr="009C380E">
        <w:rPr>
          <w:rFonts w:ascii="Calibri" w:hAnsi="Calibri" w:cs="Calibri"/>
          <w:b/>
          <w:bCs/>
        </w:rPr>
        <w:t>Ticket</w:t>
      </w:r>
      <w:r w:rsidRPr="00D90AFB">
        <w:rPr>
          <w:rFonts w:ascii="Calibri" w:hAnsi="Calibri" w:cs="Calibri"/>
        </w:rPr>
        <w:t xml:space="preserve"> czy </w:t>
      </w:r>
      <w:r w:rsidRPr="009C380E">
        <w:rPr>
          <w:rFonts w:ascii="Calibri" w:hAnsi="Calibri" w:cs="Calibri"/>
          <w:b/>
          <w:bCs/>
        </w:rPr>
        <w:t>Cabin</w:t>
      </w:r>
      <w:r w:rsidRPr="00D90AFB">
        <w:rPr>
          <w:rFonts w:ascii="Calibri" w:hAnsi="Calibri" w:cs="Calibri"/>
        </w:rPr>
        <w:t xml:space="preserve"> mają mniejsze znaczenie predykcyjne i w większości przypadków są pomijane lub upraszczane.</w:t>
      </w:r>
    </w:p>
    <w:p w14:paraId="6D42B2C5" w14:textId="7637F35E" w:rsidR="00F316DF" w:rsidRPr="00F316DF" w:rsidRDefault="00CC5247" w:rsidP="00F316DF">
      <w:pPr>
        <w:pStyle w:val="Akapitzlist"/>
        <w:numPr>
          <w:ilvl w:val="1"/>
          <w:numId w:val="4"/>
        </w:numPr>
        <w:rPr>
          <w:rFonts w:ascii="Calibri" w:hAnsi="Calibri" w:cs="Calibri"/>
          <w:b/>
          <w:bCs/>
        </w:rPr>
      </w:pPr>
      <w:r w:rsidRPr="00F316DF">
        <w:rPr>
          <w:rFonts w:ascii="Calibri" w:hAnsi="Calibri" w:cs="Calibri"/>
          <w:b/>
          <w:bCs/>
        </w:rPr>
        <w:t>Rola danych w trenowaniu i predykcji</w:t>
      </w:r>
    </w:p>
    <w:p w14:paraId="20836395" w14:textId="77777777" w:rsidR="00AE0E05" w:rsidRPr="00D90AFB" w:rsidRDefault="00AE0E05" w:rsidP="00442039">
      <w:pPr>
        <w:jc w:val="both"/>
        <w:rPr>
          <w:rFonts w:ascii="Calibri" w:hAnsi="Calibri" w:cs="Calibri"/>
        </w:rPr>
      </w:pPr>
      <w:r w:rsidRPr="00D90AFB">
        <w:rPr>
          <w:rFonts w:ascii="Calibri" w:hAnsi="Calibri" w:cs="Calibri"/>
        </w:rPr>
        <w:t>W procesie trenowania modele uczą się zależności pomiędzy cechami wejściowymi a zmienną Survived. Następnie na danych testowych wykonują predykcję, czyli przewidują prawdopodobieństwo przeżycia pasażera na podstawie tych samych cech. Kluczowe znaczenie mają tutaj zmienne Age, Fare oraz Pclass, które bezpośrednio wpływają na wynik predykcji.</w:t>
      </w:r>
    </w:p>
    <w:p w14:paraId="6EF3FF53" w14:textId="1325FA85" w:rsidR="00F316DF" w:rsidRPr="00F316DF" w:rsidRDefault="002057D7" w:rsidP="00F316DF">
      <w:pPr>
        <w:pStyle w:val="Akapitzlist"/>
        <w:numPr>
          <w:ilvl w:val="1"/>
          <w:numId w:val="4"/>
        </w:numPr>
        <w:rPr>
          <w:rFonts w:ascii="Calibri" w:hAnsi="Calibri" w:cs="Calibri"/>
          <w:b/>
          <w:bCs/>
        </w:rPr>
      </w:pPr>
      <w:r w:rsidRPr="00F316DF">
        <w:rPr>
          <w:rFonts w:ascii="Calibri" w:hAnsi="Calibri" w:cs="Calibri"/>
          <w:b/>
          <w:bCs/>
        </w:rPr>
        <w:t>Pojedynczy rekord po przygotowaniu danych do modelu</w:t>
      </w:r>
    </w:p>
    <w:tbl>
      <w:tblPr>
        <w:tblStyle w:val="Tabelalisty3ak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1096"/>
        <w:gridCol w:w="1098"/>
        <w:gridCol w:w="1102"/>
        <w:gridCol w:w="1220"/>
        <w:gridCol w:w="1102"/>
        <w:gridCol w:w="1124"/>
        <w:gridCol w:w="1209"/>
      </w:tblGrid>
      <w:tr w:rsidR="002057D7" w:rsidRPr="00D90AFB" w14:paraId="254B0514" w14:textId="77777777" w:rsidTr="004420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16" w:type="dxa"/>
            <w:tcBorders>
              <w:bottom w:val="none" w:sz="0" w:space="0" w:color="auto"/>
              <w:right w:val="none" w:sz="0" w:space="0" w:color="auto"/>
            </w:tcBorders>
          </w:tcPr>
          <w:p w14:paraId="28F814EF" w14:textId="77777777" w:rsidR="002057D7" w:rsidRPr="00D90AFB" w:rsidRDefault="002057D7" w:rsidP="00FF4862">
            <w:pPr>
              <w:jc w:val="center"/>
              <w:rPr>
                <w:rFonts w:ascii="Calibri" w:hAnsi="Calibri" w:cs="Calibri"/>
              </w:rPr>
            </w:pPr>
            <w:r w:rsidRPr="00D90AFB">
              <w:rPr>
                <w:rFonts w:ascii="Calibri" w:hAnsi="Calibri" w:cs="Calibri"/>
              </w:rPr>
              <w:t>Pclass</w:t>
            </w:r>
          </w:p>
        </w:tc>
        <w:tc>
          <w:tcPr>
            <w:tcW w:w="1105" w:type="dxa"/>
          </w:tcPr>
          <w:p w14:paraId="5047EE83" w14:textId="77777777" w:rsidR="002057D7" w:rsidRPr="00D90AFB" w:rsidRDefault="002057D7" w:rsidP="00FF486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90AFB">
              <w:rPr>
                <w:rFonts w:ascii="Calibri" w:hAnsi="Calibri" w:cs="Calibri"/>
              </w:rPr>
              <w:t>Sex</w:t>
            </w:r>
          </w:p>
        </w:tc>
        <w:tc>
          <w:tcPr>
            <w:tcW w:w="1107" w:type="dxa"/>
          </w:tcPr>
          <w:p w14:paraId="729601AF" w14:textId="77777777" w:rsidR="002057D7" w:rsidRPr="00D90AFB" w:rsidRDefault="002057D7" w:rsidP="00FF486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90AFB">
              <w:rPr>
                <w:rFonts w:ascii="Calibri" w:hAnsi="Calibri" w:cs="Calibri"/>
              </w:rPr>
              <w:t>Age</w:t>
            </w:r>
          </w:p>
        </w:tc>
        <w:tc>
          <w:tcPr>
            <w:tcW w:w="1110" w:type="dxa"/>
          </w:tcPr>
          <w:p w14:paraId="7FCB9E91" w14:textId="77777777" w:rsidR="002057D7" w:rsidRPr="00D90AFB" w:rsidRDefault="002057D7" w:rsidP="00FF486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90AFB">
              <w:rPr>
                <w:rFonts w:ascii="Calibri" w:hAnsi="Calibri" w:cs="Calibri"/>
              </w:rPr>
              <w:t>Fare</w:t>
            </w:r>
          </w:p>
        </w:tc>
        <w:tc>
          <w:tcPr>
            <w:tcW w:w="1197" w:type="dxa"/>
          </w:tcPr>
          <w:p w14:paraId="418F1497" w14:textId="77777777" w:rsidR="002057D7" w:rsidRPr="00D90AFB" w:rsidRDefault="002057D7" w:rsidP="00FF486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90AFB">
              <w:rPr>
                <w:rFonts w:ascii="Calibri" w:hAnsi="Calibri" w:cs="Calibri"/>
              </w:rPr>
              <w:t>Embarked</w:t>
            </w:r>
          </w:p>
        </w:tc>
        <w:tc>
          <w:tcPr>
            <w:tcW w:w="1110" w:type="dxa"/>
          </w:tcPr>
          <w:p w14:paraId="2915BEB2" w14:textId="77777777" w:rsidR="002057D7" w:rsidRPr="00D90AFB" w:rsidRDefault="002057D7" w:rsidP="00FF486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90AFB">
              <w:rPr>
                <w:rFonts w:ascii="Calibri" w:hAnsi="Calibri" w:cs="Calibri"/>
              </w:rPr>
              <w:t>Title</w:t>
            </w:r>
          </w:p>
        </w:tc>
        <w:tc>
          <w:tcPr>
            <w:tcW w:w="1126" w:type="dxa"/>
          </w:tcPr>
          <w:p w14:paraId="42418456" w14:textId="77777777" w:rsidR="002057D7" w:rsidRPr="00D90AFB" w:rsidRDefault="002057D7" w:rsidP="00FF486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90AFB">
              <w:rPr>
                <w:rFonts w:ascii="Calibri" w:hAnsi="Calibri" w:cs="Calibri"/>
              </w:rPr>
              <w:t>IsALone</w:t>
            </w:r>
          </w:p>
        </w:tc>
        <w:tc>
          <w:tcPr>
            <w:tcW w:w="1191" w:type="dxa"/>
          </w:tcPr>
          <w:p w14:paraId="667EB0A1" w14:textId="77777777" w:rsidR="002057D7" w:rsidRPr="00D90AFB" w:rsidRDefault="002057D7" w:rsidP="00FF4862">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90AFB">
              <w:rPr>
                <w:rFonts w:ascii="Calibri" w:hAnsi="Calibri" w:cs="Calibri"/>
              </w:rPr>
              <w:t>Age*Class</w:t>
            </w:r>
          </w:p>
        </w:tc>
      </w:tr>
      <w:tr w:rsidR="002057D7" w:rsidRPr="00D90AFB" w14:paraId="4181A795" w14:textId="77777777" w:rsidTr="00442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dxa"/>
            <w:tcBorders>
              <w:top w:val="none" w:sz="0" w:space="0" w:color="auto"/>
              <w:bottom w:val="none" w:sz="0" w:space="0" w:color="auto"/>
              <w:right w:val="none" w:sz="0" w:space="0" w:color="auto"/>
            </w:tcBorders>
          </w:tcPr>
          <w:p w14:paraId="4A0E9C05" w14:textId="77777777" w:rsidR="002057D7" w:rsidRPr="0094125C" w:rsidRDefault="002057D7" w:rsidP="00FF4862">
            <w:pPr>
              <w:jc w:val="center"/>
              <w:rPr>
                <w:rFonts w:ascii="Calibri" w:hAnsi="Calibri" w:cs="Calibri"/>
                <w:b w:val="0"/>
                <w:bCs w:val="0"/>
              </w:rPr>
            </w:pPr>
            <w:r w:rsidRPr="0094125C">
              <w:rPr>
                <w:rFonts w:ascii="Calibri" w:hAnsi="Calibri" w:cs="Calibri"/>
                <w:b w:val="0"/>
                <w:bCs w:val="0"/>
              </w:rPr>
              <w:t>3.0</w:t>
            </w:r>
          </w:p>
        </w:tc>
        <w:tc>
          <w:tcPr>
            <w:tcW w:w="1105" w:type="dxa"/>
            <w:tcBorders>
              <w:top w:val="none" w:sz="0" w:space="0" w:color="auto"/>
              <w:bottom w:val="none" w:sz="0" w:space="0" w:color="auto"/>
            </w:tcBorders>
          </w:tcPr>
          <w:p w14:paraId="2D8437CC" w14:textId="77777777" w:rsidR="002057D7" w:rsidRPr="00D90AFB" w:rsidRDefault="002057D7" w:rsidP="00FF48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AFB">
              <w:rPr>
                <w:rFonts w:ascii="Calibri" w:hAnsi="Calibri" w:cs="Calibri"/>
              </w:rPr>
              <w:t>0.0</w:t>
            </w:r>
          </w:p>
        </w:tc>
        <w:tc>
          <w:tcPr>
            <w:tcW w:w="1107" w:type="dxa"/>
            <w:tcBorders>
              <w:top w:val="none" w:sz="0" w:space="0" w:color="auto"/>
              <w:bottom w:val="none" w:sz="0" w:space="0" w:color="auto"/>
            </w:tcBorders>
          </w:tcPr>
          <w:p w14:paraId="445D47A1" w14:textId="77777777" w:rsidR="002057D7" w:rsidRPr="00D90AFB" w:rsidRDefault="002057D7" w:rsidP="00FF48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AFB">
              <w:rPr>
                <w:rFonts w:ascii="Calibri" w:hAnsi="Calibri" w:cs="Calibri"/>
              </w:rPr>
              <w:t>5.0</w:t>
            </w:r>
          </w:p>
        </w:tc>
        <w:tc>
          <w:tcPr>
            <w:tcW w:w="1110" w:type="dxa"/>
            <w:tcBorders>
              <w:top w:val="none" w:sz="0" w:space="0" w:color="auto"/>
              <w:bottom w:val="none" w:sz="0" w:space="0" w:color="auto"/>
            </w:tcBorders>
          </w:tcPr>
          <w:p w14:paraId="4991C002" w14:textId="77777777" w:rsidR="002057D7" w:rsidRPr="00D90AFB" w:rsidRDefault="002057D7" w:rsidP="00FF48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AFB">
              <w:rPr>
                <w:rFonts w:ascii="Calibri" w:hAnsi="Calibri" w:cs="Calibri"/>
              </w:rPr>
              <w:t>0.0</w:t>
            </w:r>
          </w:p>
        </w:tc>
        <w:tc>
          <w:tcPr>
            <w:tcW w:w="1197" w:type="dxa"/>
            <w:tcBorders>
              <w:top w:val="none" w:sz="0" w:space="0" w:color="auto"/>
              <w:bottom w:val="none" w:sz="0" w:space="0" w:color="auto"/>
            </w:tcBorders>
          </w:tcPr>
          <w:p w14:paraId="777FE25E" w14:textId="77777777" w:rsidR="002057D7" w:rsidRPr="00D90AFB" w:rsidRDefault="002057D7" w:rsidP="00FF48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AFB">
              <w:rPr>
                <w:rFonts w:ascii="Calibri" w:hAnsi="Calibri" w:cs="Calibri"/>
              </w:rPr>
              <w:t>2.0</w:t>
            </w:r>
          </w:p>
        </w:tc>
        <w:tc>
          <w:tcPr>
            <w:tcW w:w="1110" w:type="dxa"/>
            <w:tcBorders>
              <w:top w:val="none" w:sz="0" w:space="0" w:color="auto"/>
              <w:bottom w:val="none" w:sz="0" w:space="0" w:color="auto"/>
            </w:tcBorders>
          </w:tcPr>
          <w:p w14:paraId="001C2198" w14:textId="77777777" w:rsidR="002057D7" w:rsidRPr="00D90AFB" w:rsidRDefault="002057D7" w:rsidP="00FF48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AFB">
              <w:rPr>
                <w:rFonts w:ascii="Calibri" w:hAnsi="Calibri" w:cs="Calibri"/>
              </w:rPr>
              <w:t>1.0</w:t>
            </w:r>
          </w:p>
        </w:tc>
        <w:tc>
          <w:tcPr>
            <w:tcW w:w="1126" w:type="dxa"/>
            <w:tcBorders>
              <w:top w:val="none" w:sz="0" w:space="0" w:color="auto"/>
              <w:bottom w:val="none" w:sz="0" w:space="0" w:color="auto"/>
            </w:tcBorders>
          </w:tcPr>
          <w:p w14:paraId="524177FE" w14:textId="77777777" w:rsidR="002057D7" w:rsidRPr="00D90AFB" w:rsidRDefault="002057D7" w:rsidP="00FF48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AFB">
              <w:rPr>
                <w:rFonts w:ascii="Calibri" w:hAnsi="Calibri" w:cs="Calibri"/>
              </w:rPr>
              <w:t>1.0</w:t>
            </w:r>
          </w:p>
        </w:tc>
        <w:tc>
          <w:tcPr>
            <w:tcW w:w="1191" w:type="dxa"/>
            <w:tcBorders>
              <w:top w:val="none" w:sz="0" w:space="0" w:color="auto"/>
              <w:bottom w:val="none" w:sz="0" w:space="0" w:color="auto"/>
            </w:tcBorders>
          </w:tcPr>
          <w:p w14:paraId="34A538D2" w14:textId="77777777" w:rsidR="002057D7" w:rsidRPr="00D90AFB" w:rsidRDefault="002057D7" w:rsidP="00FF4862">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90AFB">
              <w:rPr>
                <w:rFonts w:ascii="Calibri" w:hAnsi="Calibri" w:cs="Calibri"/>
              </w:rPr>
              <w:t>15.0</w:t>
            </w:r>
          </w:p>
        </w:tc>
      </w:tr>
    </w:tbl>
    <w:p w14:paraId="62F694E8" w14:textId="318FBF0F" w:rsidR="002057D7" w:rsidRPr="00D90AFB" w:rsidRDefault="00442039" w:rsidP="00442039">
      <w:pPr>
        <w:jc w:val="center"/>
        <w:rPr>
          <w:rFonts w:ascii="Calibri" w:hAnsi="Calibri" w:cs="Calibri"/>
          <w:i/>
          <w:iCs/>
          <w:sz w:val="20"/>
          <w:szCs w:val="20"/>
        </w:rPr>
      </w:pPr>
      <w:r w:rsidRPr="00D90AFB">
        <w:rPr>
          <w:rFonts w:ascii="Calibri" w:hAnsi="Calibri" w:cs="Calibri"/>
          <w:i/>
          <w:iCs/>
          <w:sz w:val="20"/>
          <w:szCs w:val="20"/>
        </w:rPr>
        <w:t>Tab.1 Przykładowy rekord tabeli po przekształceniu w uczeniu maszynowym</w:t>
      </w:r>
    </w:p>
    <w:p w14:paraId="51020C66" w14:textId="39BE1945" w:rsidR="00932D29" w:rsidRPr="00D90AFB" w:rsidRDefault="002057D7" w:rsidP="00442039">
      <w:pPr>
        <w:jc w:val="both"/>
        <w:rPr>
          <w:rFonts w:ascii="Calibri" w:hAnsi="Calibri" w:cs="Calibri"/>
        </w:rPr>
      </w:pPr>
      <w:r w:rsidRPr="00D90AFB">
        <w:rPr>
          <w:rFonts w:ascii="Calibri" w:hAnsi="Calibri" w:cs="Calibri"/>
        </w:rPr>
        <w:lastRenderedPageBreak/>
        <w:t xml:space="preserve">W tabeli przedstawiono przykładowy rekord po przygotowaniu danych do modelu. Dane zostały przekształcone do zestawu cech numerycznych wykorzystywanych w uczeniu maszynowym, takich jak </w:t>
      </w:r>
      <w:r w:rsidRPr="009C380E">
        <w:rPr>
          <w:rFonts w:ascii="Calibri" w:hAnsi="Calibri" w:cs="Calibri"/>
          <w:b/>
          <w:bCs/>
        </w:rPr>
        <w:t>Pclass</w:t>
      </w:r>
      <w:r w:rsidRPr="00D90AFB">
        <w:rPr>
          <w:rFonts w:ascii="Calibri" w:hAnsi="Calibri" w:cs="Calibri"/>
        </w:rPr>
        <w:t xml:space="preserve">, </w:t>
      </w:r>
      <w:r w:rsidRPr="009C380E">
        <w:rPr>
          <w:rFonts w:ascii="Calibri" w:hAnsi="Calibri" w:cs="Calibri"/>
          <w:b/>
          <w:bCs/>
        </w:rPr>
        <w:t>Sex</w:t>
      </w:r>
      <w:r w:rsidRPr="00D90AFB">
        <w:rPr>
          <w:rFonts w:ascii="Calibri" w:hAnsi="Calibri" w:cs="Calibri"/>
        </w:rPr>
        <w:t xml:space="preserve">, </w:t>
      </w:r>
      <w:r w:rsidRPr="009C380E">
        <w:rPr>
          <w:rFonts w:ascii="Calibri" w:hAnsi="Calibri" w:cs="Calibri"/>
          <w:b/>
          <w:bCs/>
        </w:rPr>
        <w:t>Age</w:t>
      </w:r>
      <w:r w:rsidRPr="00D90AFB">
        <w:rPr>
          <w:rFonts w:ascii="Calibri" w:hAnsi="Calibri" w:cs="Calibri"/>
        </w:rPr>
        <w:t xml:space="preserve">, </w:t>
      </w:r>
      <w:r w:rsidRPr="009C380E">
        <w:rPr>
          <w:rFonts w:ascii="Calibri" w:hAnsi="Calibri" w:cs="Calibri"/>
          <w:b/>
          <w:bCs/>
        </w:rPr>
        <w:t>Fare</w:t>
      </w:r>
      <w:r w:rsidRPr="00D90AFB">
        <w:rPr>
          <w:rFonts w:ascii="Calibri" w:hAnsi="Calibri" w:cs="Calibri"/>
        </w:rPr>
        <w:t xml:space="preserve">, </w:t>
      </w:r>
      <w:r w:rsidRPr="009C380E">
        <w:rPr>
          <w:rFonts w:ascii="Calibri" w:hAnsi="Calibri" w:cs="Calibri"/>
          <w:b/>
          <w:bCs/>
        </w:rPr>
        <w:t>Embarked</w:t>
      </w:r>
      <w:r w:rsidRPr="00D90AFB">
        <w:rPr>
          <w:rFonts w:ascii="Calibri" w:hAnsi="Calibri" w:cs="Calibri"/>
        </w:rPr>
        <w:t xml:space="preserve">, </w:t>
      </w:r>
      <w:r w:rsidRPr="009C380E">
        <w:rPr>
          <w:rFonts w:ascii="Calibri" w:hAnsi="Calibri" w:cs="Calibri"/>
          <w:b/>
          <w:bCs/>
        </w:rPr>
        <w:t>Title</w:t>
      </w:r>
      <w:r w:rsidRPr="00D90AFB">
        <w:rPr>
          <w:rFonts w:ascii="Calibri" w:hAnsi="Calibri" w:cs="Calibri"/>
        </w:rPr>
        <w:t xml:space="preserve">, </w:t>
      </w:r>
      <w:r w:rsidRPr="009C380E">
        <w:rPr>
          <w:rFonts w:ascii="Calibri" w:hAnsi="Calibri" w:cs="Calibri"/>
          <w:b/>
          <w:bCs/>
        </w:rPr>
        <w:t>IsALone</w:t>
      </w:r>
      <w:r w:rsidRPr="00D90AFB">
        <w:rPr>
          <w:rFonts w:ascii="Calibri" w:hAnsi="Calibri" w:cs="Calibri"/>
        </w:rPr>
        <w:t xml:space="preserve"> oraz </w:t>
      </w:r>
      <w:r w:rsidRPr="009C380E">
        <w:rPr>
          <w:rFonts w:ascii="Calibri" w:hAnsi="Calibri" w:cs="Calibri"/>
          <w:b/>
          <w:bCs/>
        </w:rPr>
        <w:t>Age*Class</w:t>
      </w:r>
      <w:r w:rsidRPr="00D90AFB">
        <w:rPr>
          <w:rFonts w:ascii="Calibri" w:hAnsi="Calibri" w:cs="Calibri"/>
        </w:rPr>
        <w:t>. Taka forma danych była używana do trenowania modeli i dalszej analizy.</w:t>
      </w:r>
    </w:p>
    <w:p w14:paraId="75D4502A" w14:textId="77777777" w:rsidR="00442039" w:rsidRPr="00D90AFB" w:rsidRDefault="00442039" w:rsidP="00AE0E05">
      <w:pPr>
        <w:rPr>
          <w:rFonts w:ascii="Calibri" w:hAnsi="Calibri" w:cs="Calibri"/>
          <w:sz w:val="22"/>
          <w:szCs w:val="22"/>
        </w:rPr>
      </w:pPr>
    </w:p>
    <w:p w14:paraId="14D48BF3" w14:textId="639D9B05" w:rsidR="00CC5247" w:rsidRPr="00D90AFB" w:rsidRDefault="00CC5247" w:rsidP="00F316DF">
      <w:pPr>
        <w:pStyle w:val="Akapitzlist"/>
        <w:numPr>
          <w:ilvl w:val="0"/>
          <w:numId w:val="4"/>
        </w:numPr>
        <w:jc w:val="center"/>
        <w:rPr>
          <w:rFonts w:ascii="Calibri" w:hAnsi="Calibri" w:cs="Calibri"/>
          <w:b/>
          <w:bCs/>
          <w:sz w:val="32"/>
          <w:szCs w:val="32"/>
        </w:rPr>
      </w:pPr>
      <w:r w:rsidRPr="00D90AFB">
        <w:rPr>
          <w:rFonts w:ascii="Calibri" w:hAnsi="Calibri" w:cs="Calibri"/>
          <w:b/>
          <w:bCs/>
          <w:sz w:val="32"/>
          <w:szCs w:val="32"/>
        </w:rPr>
        <w:t>Warianty danych i wpływ anonimizacji na wyniki modeli</w:t>
      </w:r>
    </w:p>
    <w:p w14:paraId="0FCA99C7" w14:textId="6045F2D8" w:rsidR="00F316DF" w:rsidRPr="00F316DF" w:rsidRDefault="00CC5247" w:rsidP="00F316DF">
      <w:pPr>
        <w:pStyle w:val="Akapitzlist"/>
        <w:numPr>
          <w:ilvl w:val="1"/>
          <w:numId w:val="4"/>
        </w:numPr>
        <w:rPr>
          <w:rFonts w:ascii="Calibri" w:hAnsi="Calibri" w:cs="Calibri"/>
          <w:b/>
          <w:bCs/>
        </w:rPr>
      </w:pPr>
      <w:r w:rsidRPr="00F316DF">
        <w:rPr>
          <w:rFonts w:ascii="Calibri" w:hAnsi="Calibri" w:cs="Calibri"/>
          <w:b/>
          <w:bCs/>
        </w:rPr>
        <w:t>Warianty danych</w:t>
      </w:r>
    </w:p>
    <w:p w14:paraId="4F96F713" w14:textId="601FDB8D" w:rsidR="00CC5247" w:rsidRPr="00D90AFB" w:rsidRDefault="00AE0E05" w:rsidP="00AE0E05">
      <w:pPr>
        <w:rPr>
          <w:rFonts w:ascii="Calibri" w:hAnsi="Calibri" w:cs="Calibri"/>
        </w:rPr>
      </w:pPr>
      <w:r w:rsidRPr="00D90AFB">
        <w:rPr>
          <w:rFonts w:ascii="Calibri" w:hAnsi="Calibri" w:cs="Calibri"/>
        </w:rPr>
        <w:t>W projekcie wykorzystano trzy warianty danych: dane</w:t>
      </w:r>
      <w:r w:rsidR="009C380E">
        <w:rPr>
          <w:rFonts w:ascii="Calibri" w:hAnsi="Calibri" w:cs="Calibri"/>
        </w:rPr>
        <w:t xml:space="preserve"> pierwotne</w:t>
      </w:r>
      <w:r w:rsidRPr="00D90AFB">
        <w:rPr>
          <w:rFonts w:ascii="Calibri" w:hAnsi="Calibri" w:cs="Calibri"/>
        </w:rPr>
        <w:t>, dane zaszumione oraz dane po anonimizacji (</w:t>
      </w:r>
      <w:r w:rsidRPr="009C380E">
        <w:rPr>
          <w:rFonts w:ascii="Calibri" w:hAnsi="Calibri" w:cs="Calibri"/>
          <w:b/>
          <w:bCs/>
        </w:rPr>
        <w:t>PRAM</w:t>
      </w:r>
      <w:r w:rsidRPr="00D90AFB">
        <w:rPr>
          <w:rFonts w:ascii="Calibri" w:hAnsi="Calibri" w:cs="Calibri"/>
        </w:rPr>
        <w:t xml:space="preserve">). </w:t>
      </w:r>
    </w:p>
    <w:p w14:paraId="709F01D9" w14:textId="71E641B5" w:rsidR="00F316DF" w:rsidRPr="00F316DF" w:rsidRDefault="00CC5247" w:rsidP="00F316DF">
      <w:pPr>
        <w:pStyle w:val="Akapitzlist"/>
        <w:numPr>
          <w:ilvl w:val="1"/>
          <w:numId w:val="4"/>
        </w:numPr>
        <w:rPr>
          <w:rFonts w:ascii="Calibri" w:hAnsi="Calibri" w:cs="Calibri"/>
          <w:b/>
          <w:bCs/>
        </w:rPr>
      </w:pPr>
      <w:r w:rsidRPr="00F316DF">
        <w:rPr>
          <w:rFonts w:ascii="Calibri" w:hAnsi="Calibri" w:cs="Calibri"/>
          <w:b/>
          <w:bCs/>
        </w:rPr>
        <w:t xml:space="preserve">Dane </w:t>
      </w:r>
      <w:r w:rsidR="009C380E">
        <w:rPr>
          <w:rFonts w:ascii="Calibri" w:hAnsi="Calibri" w:cs="Calibri"/>
          <w:b/>
          <w:bCs/>
        </w:rPr>
        <w:t>pierwotne</w:t>
      </w:r>
    </w:p>
    <w:p w14:paraId="6B901B86" w14:textId="1FCA71BB" w:rsidR="00AE0E05" w:rsidRPr="00D90AFB" w:rsidRDefault="00AE0E05" w:rsidP="00442039">
      <w:pPr>
        <w:jc w:val="both"/>
        <w:rPr>
          <w:rFonts w:ascii="Calibri" w:hAnsi="Calibri" w:cs="Calibri"/>
        </w:rPr>
      </w:pPr>
      <w:r w:rsidRPr="00D90AFB">
        <w:rPr>
          <w:rFonts w:ascii="Calibri" w:hAnsi="Calibri" w:cs="Calibri"/>
        </w:rPr>
        <w:t xml:space="preserve">W przypadku danych </w:t>
      </w:r>
      <w:r w:rsidR="009C380E">
        <w:rPr>
          <w:rFonts w:ascii="Calibri" w:hAnsi="Calibri" w:cs="Calibri"/>
        </w:rPr>
        <w:t>pierwotnych</w:t>
      </w:r>
      <w:r w:rsidRPr="00D90AFB">
        <w:rPr>
          <w:rFonts w:ascii="Calibri" w:hAnsi="Calibri" w:cs="Calibri"/>
        </w:rPr>
        <w:t xml:space="preserve"> modele uczone są na oryginalnych wartościach, co pozwala osiągnąć najlepszą jakość predykcji i stanowi punkt odniesienia dla dalszych eksperymentów.</w:t>
      </w:r>
    </w:p>
    <w:p w14:paraId="2072A413" w14:textId="3F067611" w:rsidR="00F316DF" w:rsidRPr="00F316DF" w:rsidRDefault="00CC5247" w:rsidP="00F316DF">
      <w:pPr>
        <w:pStyle w:val="Akapitzlist"/>
        <w:numPr>
          <w:ilvl w:val="1"/>
          <w:numId w:val="4"/>
        </w:numPr>
        <w:rPr>
          <w:rFonts w:ascii="Calibri" w:hAnsi="Calibri" w:cs="Calibri"/>
          <w:b/>
          <w:bCs/>
        </w:rPr>
      </w:pPr>
      <w:r w:rsidRPr="00F316DF">
        <w:rPr>
          <w:rFonts w:ascii="Calibri" w:hAnsi="Calibri" w:cs="Calibri"/>
          <w:b/>
          <w:bCs/>
        </w:rPr>
        <w:t>Dane zaszumione</w:t>
      </w:r>
    </w:p>
    <w:p w14:paraId="127CE010" w14:textId="1EA789A3" w:rsidR="00AE0E05" w:rsidRPr="00D90AFB" w:rsidRDefault="00AE0E05" w:rsidP="00442039">
      <w:pPr>
        <w:jc w:val="both"/>
        <w:rPr>
          <w:rFonts w:ascii="Calibri" w:hAnsi="Calibri" w:cs="Calibri"/>
        </w:rPr>
      </w:pPr>
      <w:r w:rsidRPr="00D90AFB">
        <w:rPr>
          <w:rFonts w:ascii="Calibri" w:hAnsi="Calibri" w:cs="Calibri"/>
        </w:rPr>
        <w:t xml:space="preserve">W wariancie z zaszumieniem wprowadzono lekkie modyfikacje do wybranych zmiennych numerycznych, głównie </w:t>
      </w:r>
      <w:r w:rsidRPr="009C380E">
        <w:rPr>
          <w:rFonts w:ascii="Calibri" w:hAnsi="Calibri" w:cs="Calibri"/>
          <w:b/>
          <w:bCs/>
        </w:rPr>
        <w:t>Age</w:t>
      </w:r>
      <w:r w:rsidRPr="00D90AFB">
        <w:rPr>
          <w:rFonts w:ascii="Calibri" w:hAnsi="Calibri" w:cs="Calibri"/>
        </w:rPr>
        <w:t xml:space="preserve"> i </w:t>
      </w:r>
      <w:r w:rsidRPr="009C380E">
        <w:rPr>
          <w:rFonts w:ascii="Calibri" w:hAnsi="Calibri" w:cs="Calibri"/>
          <w:b/>
          <w:bCs/>
        </w:rPr>
        <w:t>Fare</w:t>
      </w:r>
      <w:r w:rsidRPr="00D90AFB">
        <w:rPr>
          <w:rFonts w:ascii="Calibri" w:hAnsi="Calibri" w:cs="Calibri"/>
        </w:rPr>
        <w:t>. Zmiany te polegają na dodaniu niewielkiego losowego odchylenia</w:t>
      </w:r>
      <w:r w:rsidR="00CC5247" w:rsidRPr="00D90AFB">
        <w:rPr>
          <w:rFonts w:ascii="Calibri" w:hAnsi="Calibri" w:cs="Calibri"/>
        </w:rPr>
        <w:t xml:space="preserve"> dla bucketów – [</w:t>
      </w:r>
      <w:r w:rsidR="00CC5247" w:rsidRPr="00D90AFB">
        <w:rPr>
          <w:rFonts w:ascii="Calibri" w:hAnsi="Calibri" w:cs="Calibri"/>
          <w:i/>
          <w:iCs/>
        </w:rPr>
        <w:t>-1, 0, 1</w:t>
      </w:r>
      <w:r w:rsidR="00CC5247" w:rsidRPr="00D90AFB">
        <w:rPr>
          <w:rFonts w:ascii="Calibri" w:hAnsi="Calibri" w:cs="Calibri"/>
        </w:rPr>
        <w:t xml:space="preserve">]. Zmiany te zachodzą dla </w:t>
      </w:r>
      <w:r w:rsidR="00981B96" w:rsidRPr="00D90AFB">
        <w:rPr>
          <w:rFonts w:ascii="Calibri" w:hAnsi="Calibri" w:cs="Calibri"/>
        </w:rPr>
        <w:t xml:space="preserve">~4% </w:t>
      </w:r>
      <w:r w:rsidR="00CC5247" w:rsidRPr="00D90AFB">
        <w:rPr>
          <w:rFonts w:ascii="Calibri" w:hAnsi="Calibri" w:cs="Calibri"/>
        </w:rPr>
        <w:t xml:space="preserve">wszystkich rekordów </w:t>
      </w:r>
      <w:r w:rsidRPr="00D90AFB">
        <w:rPr>
          <w:rFonts w:ascii="Calibri" w:hAnsi="Calibri" w:cs="Calibri"/>
        </w:rPr>
        <w:t>, które nie zaburza całkowicie struktury danych, ale wprowadza pewien poziom niepewności. Dodatkowo wpływ ten przenosi się pośrednio na cechy pochodne, takie jak Age*Pclass. Celem tej metody jest sprawdzenie, jak modele radzą sobie w warunkach mniej dokładnych danych.</w:t>
      </w:r>
    </w:p>
    <w:p w14:paraId="2C615AE3" w14:textId="7381CE9F" w:rsidR="00F316DF" w:rsidRPr="00F316DF" w:rsidRDefault="00981B96" w:rsidP="00F316DF">
      <w:pPr>
        <w:pStyle w:val="Akapitzlist"/>
        <w:numPr>
          <w:ilvl w:val="1"/>
          <w:numId w:val="4"/>
        </w:numPr>
        <w:rPr>
          <w:rFonts w:ascii="Calibri" w:hAnsi="Calibri" w:cs="Calibri"/>
          <w:b/>
          <w:bCs/>
        </w:rPr>
      </w:pPr>
      <w:r w:rsidRPr="00F316DF">
        <w:rPr>
          <w:rFonts w:ascii="Calibri" w:hAnsi="Calibri" w:cs="Calibri"/>
          <w:b/>
          <w:bCs/>
        </w:rPr>
        <w:t>Anonimizacja metodą PRAM</w:t>
      </w:r>
    </w:p>
    <w:tbl>
      <w:tblPr>
        <w:tblStyle w:val="Tabelalisty3akcent4"/>
        <w:tblpPr w:leftFromText="141" w:rightFromText="141" w:vertAnchor="text" w:horzAnchor="margin" w:tblpXSpec="right" w:tblpY="-2"/>
        <w:tblW w:w="1920" w:type="dxa"/>
        <w:tblLook w:val="04A0" w:firstRow="1" w:lastRow="0" w:firstColumn="1" w:lastColumn="0" w:noHBand="0" w:noVBand="1"/>
      </w:tblPr>
      <w:tblGrid>
        <w:gridCol w:w="502"/>
        <w:gridCol w:w="1418"/>
      </w:tblGrid>
      <w:tr w:rsidR="00F228DC" w:rsidRPr="00D90AFB" w14:paraId="077B61E4" w14:textId="77777777" w:rsidTr="00EF2712">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920" w:type="dxa"/>
            <w:gridSpan w:val="2"/>
            <w:tcBorders>
              <w:top w:val="single" w:sz="4" w:space="0" w:color="auto"/>
              <w:left w:val="single" w:sz="4" w:space="0" w:color="auto"/>
              <w:bottom w:val="single" w:sz="4" w:space="0" w:color="auto"/>
              <w:right w:val="single" w:sz="4" w:space="0" w:color="auto"/>
            </w:tcBorders>
            <w:noWrap/>
            <w:hideMark/>
          </w:tcPr>
          <w:p w14:paraId="51CED983" w14:textId="77777777" w:rsidR="00F228DC" w:rsidRPr="00D90AFB" w:rsidRDefault="00F228DC" w:rsidP="00F228DC">
            <w:pPr>
              <w:jc w:val="center"/>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kern w:val="0"/>
                <w:sz w:val="22"/>
                <w:szCs w:val="22"/>
                <w:lang w:eastAsia="pl-PL"/>
                <w14:ligatures w14:val="none"/>
              </w:rPr>
              <w:t>Schemat Przesunięć</w:t>
            </w:r>
          </w:p>
        </w:tc>
      </w:tr>
      <w:tr w:rsidR="00F228DC" w:rsidRPr="00D90AFB" w14:paraId="458ABCFE" w14:textId="77777777" w:rsidTr="00EF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2" w:type="dxa"/>
            <w:tcBorders>
              <w:top w:val="single" w:sz="4" w:space="0" w:color="auto"/>
              <w:left w:val="single" w:sz="4" w:space="0" w:color="auto"/>
              <w:bottom w:val="single" w:sz="4" w:space="0" w:color="auto"/>
              <w:right w:val="single" w:sz="4" w:space="0" w:color="auto"/>
            </w:tcBorders>
            <w:noWrap/>
            <w:hideMark/>
          </w:tcPr>
          <w:p w14:paraId="23671F80" w14:textId="77777777" w:rsidR="00F228DC" w:rsidRPr="00D90AFB" w:rsidRDefault="00F228DC" w:rsidP="00F228DC">
            <w:pPr>
              <w:jc w:val="center"/>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-2</w:t>
            </w:r>
          </w:p>
        </w:tc>
        <w:tc>
          <w:tcPr>
            <w:tcW w:w="1418" w:type="dxa"/>
            <w:tcBorders>
              <w:top w:val="single" w:sz="4" w:space="0" w:color="auto"/>
              <w:left w:val="single" w:sz="4" w:space="0" w:color="auto"/>
              <w:bottom w:val="single" w:sz="4" w:space="0" w:color="auto"/>
              <w:right w:val="single" w:sz="4" w:space="0" w:color="auto"/>
            </w:tcBorders>
            <w:noWrap/>
            <w:hideMark/>
          </w:tcPr>
          <w:p w14:paraId="463049C4" w14:textId="77777777" w:rsidR="00F228DC" w:rsidRPr="00D90AFB" w:rsidRDefault="00F228DC" w:rsidP="00F228D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0.75%</w:t>
            </w:r>
          </w:p>
        </w:tc>
      </w:tr>
      <w:tr w:rsidR="00F228DC" w:rsidRPr="00D90AFB" w14:paraId="0F40270E" w14:textId="77777777" w:rsidTr="00EF2712">
        <w:trPr>
          <w:trHeight w:val="300"/>
        </w:trPr>
        <w:tc>
          <w:tcPr>
            <w:cnfStyle w:val="001000000000" w:firstRow="0" w:lastRow="0" w:firstColumn="1" w:lastColumn="0" w:oddVBand="0" w:evenVBand="0" w:oddHBand="0" w:evenHBand="0" w:firstRowFirstColumn="0" w:firstRowLastColumn="0" w:lastRowFirstColumn="0" w:lastRowLastColumn="0"/>
            <w:tcW w:w="502" w:type="dxa"/>
            <w:tcBorders>
              <w:top w:val="single" w:sz="4" w:space="0" w:color="auto"/>
              <w:left w:val="single" w:sz="4" w:space="0" w:color="auto"/>
              <w:bottom w:val="single" w:sz="4" w:space="0" w:color="auto"/>
              <w:right w:val="single" w:sz="4" w:space="0" w:color="auto"/>
            </w:tcBorders>
            <w:noWrap/>
            <w:hideMark/>
          </w:tcPr>
          <w:p w14:paraId="76813F7A" w14:textId="77777777" w:rsidR="00F228DC" w:rsidRPr="00D90AFB" w:rsidRDefault="00F228DC" w:rsidP="00F228DC">
            <w:pPr>
              <w:jc w:val="center"/>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-1</w:t>
            </w:r>
          </w:p>
        </w:tc>
        <w:tc>
          <w:tcPr>
            <w:tcW w:w="1418" w:type="dxa"/>
            <w:tcBorders>
              <w:top w:val="single" w:sz="4" w:space="0" w:color="auto"/>
              <w:left w:val="single" w:sz="4" w:space="0" w:color="auto"/>
              <w:bottom w:val="single" w:sz="4" w:space="0" w:color="auto"/>
              <w:right w:val="single" w:sz="4" w:space="0" w:color="auto"/>
            </w:tcBorders>
            <w:noWrap/>
            <w:hideMark/>
          </w:tcPr>
          <w:p w14:paraId="576D180A" w14:textId="77777777" w:rsidR="00F228DC" w:rsidRPr="00D90AFB" w:rsidRDefault="00F228DC" w:rsidP="00F228D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1.5%</w:t>
            </w:r>
          </w:p>
        </w:tc>
      </w:tr>
      <w:tr w:rsidR="00F228DC" w:rsidRPr="00D90AFB" w14:paraId="78A9555B" w14:textId="77777777" w:rsidTr="00EF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2" w:type="dxa"/>
            <w:tcBorders>
              <w:top w:val="single" w:sz="4" w:space="0" w:color="auto"/>
              <w:left w:val="single" w:sz="4" w:space="0" w:color="auto"/>
              <w:bottom w:val="single" w:sz="4" w:space="0" w:color="auto"/>
              <w:right w:val="single" w:sz="4" w:space="0" w:color="auto"/>
            </w:tcBorders>
            <w:noWrap/>
            <w:hideMark/>
          </w:tcPr>
          <w:p w14:paraId="2B26FB62" w14:textId="77777777" w:rsidR="00F228DC" w:rsidRPr="00D90AFB" w:rsidRDefault="00F228DC" w:rsidP="00F228DC">
            <w:pPr>
              <w:jc w:val="center"/>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0</w:t>
            </w:r>
          </w:p>
        </w:tc>
        <w:tc>
          <w:tcPr>
            <w:tcW w:w="1418" w:type="dxa"/>
            <w:tcBorders>
              <w:top w:val="single" w:sz="4" w:space="0" w:color="auto"/>
              <w:left w:val="single" w:sz="4" w:space="0" w:color="auto"/>
              <w:bottom w:val="single" w:sz="4" w:space="0" w:color="auto"/>
              <w:right w:val="single" w:sz="4" w:space="0" w:color="auto"/>
            </w:tcBorders>
            <w:noWrap/>
            <w:hideMark/>
          </w:tcPr>
          <w:p w14:paraId="1186BA64" w14:textId="77777777" w:rsidR="00F228DC" w:rsidRPr="00D90AFB" w:rsidRDefault="00F228DC" w:rsidP="00F228D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95.5%</w:t>
            </w:r>
          </w:p>
        </w:tc>
      </w:tr>
      <w:tr w:rsidR="00F228DC" w:rsidRPr="00D90AFB" w14:paraId="2E7F196B" w14:textId="77777777" w:rsidTr="00EF2712">
        <w:trPr>
          <w:trHeight w:val="300"/>
        </w:trPr>
        <w:tc>
          <w:tcPr>
            <w:cnfStyle w:val="001000000000" w:firstRow="0" w:lastRow="0" w:firstColumn="1" w:lastColumn="0" w:oddVBand="0" w:evenVBand="0" w:oddHBand="0" w:evenHBand="0" w:firstRowFirstColumn="0" w:firstRowLastColumn="0" w:lastRowFirstColumn="0" w:lastRowLastColumn="0"/>
            <w:tcW w:w="502" w:type="dxa"/>
            <w:tcBorders>
              <w:top w:val="single" w:sz="4" w:space="0" w:color="auto"/>
              <w:left w:val="single" w:sz="4" w:space="0" w:color="auto"/>
              <w:bottom w:val="single" w:sz="4" w:space="0" w:color="auto"/>
              <w:right w:val="single" w:sz="4" w:space="0" w:color="auto"/>
            </w:tcBorders>
            <w:noWrap/>
            <w:hideMark/>
          </w:tcPr>
          <w:p w14:paraId="133C8BC2" w14:textId="77777777" w:rsidR="00F228DC" w:rsidRPr="00D90AFB" w:rsidRDefault="00F228DC" w:rsidP="00F228DC">
            <w:pPr>
              <w:jc w:val="center"/>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1</w:t>
            </w:r>
          </w:p>
        </w:tc>
        <w:tc>
          <w:tcPr>
            <w:tcW w:w="1418" w:type="dxa"/>
            <w:tcBorders>
              <w:top w:val="single" w:sz="4" w:space="0" w:color="auto"/>
              <w:left w:val="single" w:sz="4" w:space="0" w:color="auto"/>
              <w:bottom w:val="single" w:sz="4" w:space="0" w:color="auto"/>
              <w:right w:val="single" w:sz="4" w:space="0" w:color="auto"/>
            </w:tcBorders>
            <w:noWrap/>
            <w:hideMark/>
          </w:tcPr>
          <w:p w14:paraId="14CA4328" w14:textId="77777777" w:rsidR="00F228DC" w:rsidRPr="00D90AFB" w:rsidRDefault="00F228DC" w:rsidP="00F228D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1.5%</w:t>
            </w:r>
          </w:p>
        </w:tc>
      </w:tr>
      <w:tr w:rsidR="00F228DC" w:rsidRPr="00D90AFB" w14:paraId="54A0950B" w14:textId="77777777" w:rsidTr="00EF27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2" w:type="dxa"/>
            <w:tcBorders>
              <w:top w:val="single" w:sz="4" w:space="0" w:color="auto"/>
              <w:left w:val="single" w:sz="4" w:space="0" w:color="auto"/>
              <w:bottom w:val="single" w:sz="4" w:space="0" w:color="auto"/>
              <w:right w:val="single" w:sz="4" w:space="0" w:color="auto"/>
            </w:tcBorders>
            <w:noWrap/>
            <w:hideMark/>
          </w:tcPr>
          <w:p w14:paraId="5CFEE713" w14:textId="77777777" w:rsidR="00F228DC" w:rsidRPr="00D90AFB" w:rsidRDefault="00F228DC" w:rsidP="00F228DC">
            <w:pPr>
              <w:jc w:val="center"/>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2</w:t>
            </w:r>
          </w:p>
        </w:tc>
        <w:tc>
          <w:tcPr>
            <w:tcW w:w="1418" w:type="dxa"/>
            <w:tcBorders>
              <w:top w:val="single" w:sz="4" w:space="0" w:color="auto"/>
              <w:left w:val="single" w:sz="4" w:space="0" w:color="auto"/>
              <w:bottom w:val="single" w:sz="4" w:space="0" w:color="auto"/>
              <w:right w:val="single" w:sz="4" w:space="0" w:color="auto"/>
            </w:tcBorders>
            <w:noWrap/>
            <w:hideMark/>
          </w:tcPr>
          <w:p w14:paraId="39F3AF80" w14:textId="77777777" w:rsidR="00F228DC" w:rsidRPr="00D90AFB" w:rsidRDefault="00F228DC" w:rsidP="00F228D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lang w:eastAsia="pl-PL"/>
                <w14:ligatures w14:val="none"/>
              </w:rPr>
            </w:pPr>
            <w:r w:rsidRPr="00D90AFB">
              <w:rPr>
                <w:rFonts w:ascii="Calibri" w:eastAsia="Times New Roman" w:hAnsi="Calibri" w:cs="Calibri"/>
                <w:color w:val="000000"/>
                <w:kern w:val="0"/>
                <w:sz w:val="22"/>
                <w:szCs w:val="22"/>
                <w:lang w:eastAsia="pl-PL"/>
                <w14:ligatures w14:val="none"/>
              </w:rPr>
              <w:t>0.75%</w:t>
            </w:r>
          </w:p>
        </w:tc>
      </w:tr>
    </w:tbl>
    <w:p w14:paraId="3598B350" w14:textId="573D25DF" w:rsidR="002057D7" w:rsidRPr="00D90AFB" w:rsidRDefault="00AE0E05" w:rsidP="003F7440">
      <w:pPr>
        <w:jc w:val="both"/>
        <w:rPr>
          <w:rFonts w:ascii="Calibri" w:hAnsi="Calibri" w:cs="Calibri"/>
        </w:rPr>
      </w:pPr>
      <w:r w:rsidRPr="00D90AFB">
        <w:rPr>
          <w:rFonts w:ascii="Calibri" w:hAnsi="Calibri" w:cs="Calibri"/>
        </w:rPr>
        <w:t xml:space="preserve">Metoda </w:t>
      </w:r>
      <w:r w:rsidRPr="009C380E">
        <w:rPr>
          <w:rFonts w:ascii="Calibri" w:hAnsi="Calibri" w:cs="Calibri"/>
          <w:b/>
          <w:bCs/>
        </w:rPr>
        <w:t>PRAM</w:t>
      </w:r>
      <w:r w:rsidRPr="00D90AFB">
        <w:rPr>
          <w:rFonts w:ascii="Calibri" w:hAnsi="Calibri" w:cs="Calibri"/>
        </w:rPr>
        <w:t xml:space="preserve"> (</w:t>
      </w:r>
      <w:r w:rsidRPr="009C380E">
        <w:rPr>
          <w:rFonts w:ascii="Calibri" w:hAnsi="Calibri" w:cs="Calibri"/>
          <w:i/>
          <w:iCs/>
        </w:rPr>
        <w:t>Post Randomization Method</w:t>
      </w:r>
      <w:r w:rsidRPr="00D90AFB">
        <w:rPr>
          <w:rFonts w:ascii="Calibri" w:hAnsi="Calibri" w:cs="Calibri"/>
        </w:rPr>
        <w:t>) została zastosowana głównie do zmiennych kategorycznych. Polega ona na losowej zmianie wartości kategorii według określonego prawdopodobieństwa. Dzięki temu zachowana zostaje ogólna struktura rozkładu danych, ale pojedyncze obserwacje tracą swoją dokładność. W praktyce oznacza to większą anonimizację danych kosztem spadku jakości predykcji modeli.</w:t>
      </w:r>
    </w:p>
    <w:p w14:paraId="6F473D07" w14:textId="2F87B4A5" w:rsidR="00F316DF" w:rsidRPr="00F316DF" w:rsidRDefault="00981B96" w:rsidP="00F316DF">
      <w:pPr>
        <w:pStyle w:val="Akapitzlist"/>
        <w:numPr>
          <w:ilvl w:val="1"/>
          <w:numId w:val="4"/>
        </w:numPr>
        <w:rPr>
          <w:rFonts w:ascii="Calibri" w:hAnsi="Calibri" w:cs="Calibri"/>
          <w:b/>
          <w:bCs/>
        </w:rPr>
      </w:pPr>
      <w:r w:rsidRPr="00F316DF">
        <w:rPr>
          <w:rFonts w:ascii="Calibri" w:hAnsi="Calibri" w:cs="Calibri"/>
          <w:b/>
          <w:bCs/>
        </w:rPr>
        <w:t>Porównanie wyników</w:t>
      </w:r>
    </w:p>
    <w:p w14:paraId="05B83AE6" w14:textId="77777777" w:rsidR="00AE0E05" w:rsidRDefault="00AE0E05" w:rsidP="00442039">
      <w:pPr>
        <w:jc w:val="both"/>
        <w:rPr>
          <w:rFonts w:ascii="Calibri" w:hAnsi="Calibri" w:cs="Calibri"/>
        </w:rPr>
      </w:pPr>
      <w:r w:rsidRPr="00D90AFB">
        <w:rPr>
          <w:rFonts w:ascii="Calibri" w:hAnsi="Calibri" w:cs="Calibri"/>
        </w:rPr>
        <w:t xml:space="preserve">Porównanie wyników dla wszystkich wariantów danych pokazuje, że modele najlepiej działają na danych czystych. Wprowadzenie szumu powoduje niewielki spadek skuteczności, natomiast zastosowanie </w:t>
      </w:r>
      <w:r w:rsidRPr="009C380E">
        <w:rPr>
          <w:rFonts w:ascii="Calibri" w:hAnsi="Calibri" w:cs="Calibri"/>
          <w:b/>
          <w:bCs/>
        </w:rPr>
        <w:t>PRAM</w:t>
      </w:r>
      <w:r w:rsidRPr="00D90AFB">
        <w:rPr>
          <w:rFonts w:ascii="Calibri" w:hAnsi="Calibri" w:cs="Calibri"/>
        </w:rPr>
        <w:t xml:space="preserve"> ma większy wpływ na pogorszenie wyników, szczególnie w przypadku zmiennych kluczowych dla predykcji. Analiza ta pozwala ocenić kompromis pomiędzy jakością modelu a poziomem anonimizacji danych.</w:t>
      </w:r>
    </w:p>
    <w:p w14:paraId="235FDBB9" w14:textId="77777777" w:rsidR="00866A02" w:rsidRDefault="00866A02" w:rsidP="00442039">
      <w:pPr>
        <w:jc w:val="both"/>
        <w:rPr>
          <w:rFonts w:ascii="Calibri" w:hAnsi="Calibri" w:cs="Calibri"/>
        </w:rPr>
      </w:pPr>
    </w:p>
    <w:p w14:paraId="68EE7C1C" w14:textId="77777777" w:rsidR="00A63AE9" w:rsidRDefault="00A63AE9" w:rsidP="00442039">
      <w:pPr>
        <w:jc w:val="both"/>
        <w:rPr>
          <w:rFonts w:ascii="Calibri" w:hAnsi="Calibri" w:cs="Calibri"/>
        </w:rPr>
      </w:pPr>
    </w:p>
    <w:p w14:paraId="090EF9CD" w14:textId="7F9CA538" w:rsidR="00E97DF8" w:rsidRPr="00D90AFB" w:rsidRDefault="00E97DF8" w:rsidP="00E97DF8">
      <w:pPr>
        <w:tabs>
          <w:tab w:val="left" w:pos="1162"/>
        </w:tabs>
        <w:rPr>
          <w:rFonts w:ascii="Calibri" w:hAnsi="Calibri" w:cs="Calibri"/>
        </w:rPr>
      </w:pPr>
    </w:p>
    <w:p w14:paraId="090916AD" w14:textId="6D13B7F7" w:rsidR="00D25BB2" w:rsidRPr="00D90AFB" w:rsidRDefault="00E97DF8" w:rsidP="00442039">
      <w:pPr>
        <w:pStyle w:val="Akapitzlist"/>
        <w:numPr>
          <w:ilvl w:val="0"/>
          <w:numId w:val="4"/>
        </w:numPr>
        <w:rPr>
          <w:rFonts w:ascii="Calibri" w:hAnsi="Calibri" w:cs="Calibri"/>
          <w:b/>
          <w:bCs/>
          <w:sz w:val="32"/>
          <w:szCs w:val="32"/>
        </w:rPr>
      </w:pPr>
      <w:r w:rsidRPr="00D90AFB">
        <w:rPr>
          <w:rFonts w:ascii="Calibri" w:hAnsi="Calibri" w:cs="Calibri"/>
          <w:b/>
          <w:bCs/>
          <w:sz w:val="32"/>
          <w:szCs w:val="32"/>
        </w:rPr>
        <w:t xml:space="preserve"> </w:t>
      </w:r>
      <w:r w:rsidR="002D2629" w:rsidRPr="00D90AFB">
        <w:rPr>
          <w:rFonts w:ascii="Calibri" w:hAnsi="Calibri" w:cs="Calibri"/>
          <w:b/>
          <w:bCs/>
          <w:sz w:val="32"/>
          <w:szCs w:val="32"/>
        </w:rPr>
        <w:t>Bezpośrednie porównanie wyników dla trzech typów danych</w:t>
      </w:r>
    </w:p>
    <w:p w14:paraId="130E2441" w14:textId="1C4D5FA6" w:rsidR="003F7440" w:rsidRPr="00D90AFB" w:rsidRDefault="00E97DF8" w:rsidP="00442039">
      <w:pPr>
        <w:jc w:val="both"/>
        <w:rPr>
          <w:rFonts w:ascii="Calibri" w:hAnsi="Calibri" w:cs="Calibri"/>
        </w:rPr>
      </w:pPr>
      <w:r w:rsidRPr="00D90AFB">
        <w:rPr>
          <w:rFonts w:ascii="Calibri" w:hAnsi="Calibri" w:cs="Calibri"/>
        </w:rPr>
        <w:t>W tej części zestawiono wyniki testowych modeli dla trzech wariantów danych:</w:t>
      </w:r>
      <w:r w:rsidR="009C380E">
        <w:rPr>
          <w:rFonts w:ascii="Calibri" w:hAnsi="Calibri" w:cs="Calibri"/>
        </w:rPr>
        <w:t xml:space="preserve"> pierwotnych</w:t>
      </w:r>
      <w:r w:rsidRPr="00D90AFB">
        <w:rPr>
          <w:rFonts w:ascii="Calibri" w:hAnsi="Calibri" w:cs="Calibri"/>
        </w:rPr>
        <w:t xml:space="preserve">, zaszumionych oraz zanonimizowanych metodą </w:t>
      </w:r>
      <w:r w:rsidRPr="009C380E">
        <w:rPr>
          <w:rFonts w:ascii="Calibri" w:hAnsi="Calibri" w:cs="Calibri"/>
          <w:b/>
          <w:bCs/>
        </w:rPr>
        <w:t>PRAM</w:t>
      </w:r>
      <w:r w:rsidRPr="00D90AFB">
        <w:rPr>
          <w:rFonts w:ascii="Calibri" w:hAnsi="Calibri" w:cs="Calibri"/>
        </w:rPr>
        <w:t>. Tabele pozwalają bezpośrednio porównać zarówno skuteczność modeli na zbiorze treningowym, jak i ich dokładność walidacyjną.</w:t>
      </w:r>
    </w:p>
    <w:p w14:paraId="29771172" w14:textId="64D1A705" w:rsidR="00F316DF" w:rsidRPr="00F316DF" w:rsidRDefault="00E97DF8" w:rsidP="00F316DF">
      <w:pPr>
        <w:pStyle w:val="Akapitzlist"/>
        <w:numPr>
          <w:ilvl w:val="1"/>
          <w:numId w:val="4"/>
        </w:numPr>
        <w:rPr>
          <w:rFonts w:ascii="Calibri" w:hAnsi="Calibri" w:cs="Calibri"/>
          <w:b/>
          <w:bCs/>
        </w:rPr>
      </w:pPr>
      <w:r w:rsidRPr="00D90AFB">
        <w:rPr>
          <w:rFonts w:ascii="Calibri" w:hAnsi="Calibri" w:cs="Calibri"/>
          <w:b/>
          <w:bCs/>
        </w:rPr>
        <w:t>Porównanie wyników modeli</w:t>
      </w:r>
      <w:r w:rsidR="009C380E">
        <w:rPr>
          <w:rFonts w:ascii="Calibri" w:hAnsi="Calibri" w:cs="Calibri"/>
          <w:b/>
          <w:bCs/>
        </w:rPr>
        <w:t xml:space="preserve"> na danych TRENINGOWYCH</w:t>
      </w:r>
    </w:p>
    <w:p w14:paraId="11E3BECE" w14:textId="691BA054" w:rsidR="00E97DF8" w:rsidRPr="00D90AFB" w:rsidRDefault="00E97DF8" w:rsidP="00E97DF8">
      <w:pPr>
        <w:jc w:val="center"/>
        <w:rPr>
          <w:rFonts w:ascii="Calibri" w:hAnsi="Calibri" w:cs="Calibri"/>
        </w:rPr>
      </w:pPr>
      <w:r w:rsidRPr="00D90AFB">
        <w:rPr>
          <w:rFonts w:ascii="Calibri" w:hAnsi="Calibri" w:cs="Calibri"/>
          <w:noProof/>
        </w:rPr>
        <w:drawing>
          <wp:inline distT="0" distB="0" distL="0" distR="0" wp14:anchorId="6BEEC3AE" wp14:editId="0231989B">
            <wp:extent cx="3641698" cy="2382438"/>
            <wp:effectExtent l="0" t="0" r="0" b="0"/>
            <wp:docPr id="5659559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3671" name=""/>
                    <pic:cNvPicPr/>
                  </pic:nvPicPr>
                  <pic:blipFill>
                    <a:blip r:embed="rId17"/>
                    <a:stretch>
                      <a:fillRect/>
                    </a:stretch>
                  </pic:blipFill>
                  <pic:spPr>
                    <a:xfrm>
                      <a:off x="0" y="0"/>
                      <a:ext cx="3641698" cy="2382438"/>
                    </a:xfrm>
                    <a:prstGeom prst="rect">
                      <a:avLst/>
                    </a:prstGeom>
                  </pic:spPr>
                </pic:pic>
              </a:graphicData>
            </a:graphic>
          </wp:inline>
        </w:drawing>
      </w:r>
    </w:p>
    <w:p w14:paraId="3452E0C9" w14:textId="32DF1B68" w:rsidR="00442039" w:rsidRPr="00D90AFB" w:rsidRDefault="00442039" w:rsidP="00E97DF8">
      <w:pPr>
        <w:jc w:val="center"/>
        <w:rPr>
          <w:rFonts w:ascii="Calibri" w:hAnsi="Calibri" w:cs="Calibri"/>
          <w:i/>
          <w:iCs/>
          <w:sz w:val="20"/>
          <w:szCs w:val="20"/>
        </w:rPr>
      </w:pPr>
      <w:r w:rsidRPr="00D90AFB">
        <w:rPr>
          <w:rFonts w:ascii="Calibri" w:hAnsi="Calibri" w:cs="Calibri"/>
          <w:i/>
          <w:iCs/>
          <w:sz w:val="20"/>
          <w:szCs w:val="20"/>
        </w:rPr>
        <w:t>Tab.2 Wyniki dla danych treningowych dla 3 wariantów zbioru</w:t>
      </w:r>
    </w:p>
    <w:p w14:paraId="44AFCCAB" w14:textId="77C9D5A7" w:rsidR="00F316DF" w:rsidRPr="00866A02" w:rsidRDefault="00E97DF8" w:rsidP="00866A02">
      <w:pPr>
        <w:jc w:val="both"/>
        <w:rPr>
          <w:rFonts w:ascii="Calibri" w:hAnsi="Calibri" w:cs="Calibri"/>
        </w:rPr>
      </w:pPr>
      <w:r w:rsidRPr="00D90AFB">
        <w:rPr>
          <w:rFonts w:ascii="Calibri" w:hAnsi="Calibri" w:cs="Calibri"/>
        </w:rPr>
        <w:t xml:space="preserve">Tabela przedstawia wyniki na danych treningowych dla trzech wariantów zbioru. W większości przypadków najwyższe wyniki uzyskano dla danych zaszumionych lub bardzo zbliżone do danych czystych, co pokazuje, że lekkie modyfikacje nie zaburzyły istotnie procesu uczenia. Największe różnice widać w modelach </w:t>
      </w:r>
      <w:r w:rsidRPr="00D90AFB">
        <w:rPr>
          <w:rFonts w:ascii="Calibri" w:hAnsi="Calibri" w:cs="Calibri"/>
          <w:b/>
          <w:bCs/>
        </w:rPr>
        <w:t>Perceptronu</w:t>
      </w:r>
      <w:r w:rsidRPr="00D90AFB">
        <w:rPr>
          <w:rFonts w:ascii="Calibri" w:hAnsi="Calibri" w:cs="Calibri"/>
        </w:rPr>
        <w:t xml:space="preserve"> i </w:t>
      </w:r>
      <w:r w:rsidRPr="00D90AFB">
        <w:rPr>
          <w:rFonts w:ascii="Calibri" w:hAnsi="Calibri" w:cs="Calibri"/>
          <w:b/>
          <w:bCs/>
        </w:rPr>
        <w:t>SGD</w:t>
      </w:r>
      <w:r w:rsidRPr="00D90AFB">
        <w:rPr>
          <w:rFonts w:ascii="Calibri" w:hAnsi="Calibri" w:cs="Calibri"/>
        </w:rPr>
        <w:t>, gdzie zmiana wariantu danych wyraźnie wpłynęła na końcowy rezultat.</w:t>
      </w:r>
      <w:r w:rsidR="009C380E">
        <w:rPr>
          <w:rFonts w:ascii="Calibri" w:hAnsi="Calibri" w:cs="Calibri"/>
        </w:rPr>
        <w:t xml:space="preserve"> Można zauważyć, że w wielu przypadkach zastosowanie technik anonimizacji pozytywnie wpłynęło na wyniki uzyskiwane przez modele – co najprawdopodobniej wynika ze zbytniego dopasowania tych modeli do danych treningowych (dopasowania do szumu/przetrenowania). Zjawisko to raczej nie będzie występowało przy zastosowaniu bardziej gruntownych technik anonimizacji.</w:t>
      </w:r>
    </w:p>
    <w:p w14:paraId="6C280CF9" w14:textId="7623A143" w:rsidR="00F316DF" w:rsidRPr="00F316DF" w:rsidRDefault="00E97DF8" w:rsidP="00F316DF">
      <w:pPr>
        <w:pStyle w:val="Akapitzlist"/>
        <w:numPr>
          <w:ilvl w:val="1"/>
          <w:numId w:val="4"/>
        </w:numPr>
        <w:rPr>
          <w:rFonts w:ascii="Calibri" w:hAnsi="Calibri" w:cs="Calibri"/>
          <w:b/>
          <w:bCs/>
        </w:rPr>
      </w:pPr>
      <w:r w:rsidRPr="00D90AFB">
        <w:rPr>
          <w:rFonts w:ascii="Calibri" w:hAnsi="Calibri" w:cs="Calibri"/>
          <w:b/>
          <w:bCs/>
        </w:rPr>
        <w:t>Porównanie dokładności modeli</w:t>
      </w:r>
      <w:r w:rsidR="009C380E">
        <w:rPr>
          <w:rFonts w:ascii="Calibri" w:hAnsi="Calibri" w:cs="Calibri"/>
          <w:b/>
          <w:bCs/>
        </w:rPr>
        <w:t xml:space="preserve"> na zbiorze WALIDACYJNYM</w:t>
      </w:r>
    </w:p>
    <w:p w14:paraId="14304E2E" w14:textId="559B2338" w:rsidR="00E97DF8" w:rsidRPr="00D90AFB" w:rsidRDefault="00E97DF8" w:rsidP="00E97DF8">
      <w:pPr>
        <w:jc w:val="center"/>
        <w:rPr>
          <w:rFonts w:ascii="Calibri" w:hAnsi="Calibri" w:cs="Calibri"/>
        </w:rPr>
      </w:pPr>
      <w:r w:rsidRPr="00D90AFB">
        <w:rPr>
          <w:rFonts w:ascii="Calibri" w:hAnsi="Calibri" w:cs="Calibri"/>
          <w:noProof/>
        </w:rPr>
        <w:lastRenderedPageBreak/>
        <w:drawing>
          <wp:inline distT="0" distB="0" distL="0" distR="0" wp14:anchorId="3BA30764" wp14:editId="4E032FE6">
            <wp:extent cx="3625474" cy="2368627"/>
            <wp:effectExtent l="0" t="0" r="0" b="0"/>
            <wp:docPr id="2059027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6422" name=""/>
                    <pic:cNvPicPr/>
                  </pic:nvPicPr>
                  <pic:blipFill>
                    <a:blip r:embed="rId18"/>
                    <a:stretch>
                      <a:fillRect/>
                    </a:stretch>
                  </pic:blipFill>
                  <pic:spPr>
                    <a:xfrm>
                      <a:off x="0" y="0"/>
                      <a:ext cx="3641927" cy="2379376"/>
                    </a:xfrm>
                    <a:prstGeom prst="rect">
                      <a:avLst/>
                    </a:prstGeom>
                  </pic:spPr>
                </pic:pic>
              </a:graphicData>
            </a:graphic>
          </wp:inline>
        </w:drawing>
      </w:r>
    </w:p>
    <w:p w14:paraId="331922CF" w14:textId="0FAE01A0" w:rsidR="00442039" w:rsidRPr="00D90AFB" w:rsidRDefault="00442039" w:rsidP="00E97DF8">
      <w:pPr>
        <w:jc w:val="center"/>
        <w:rPr>
          <w:rFonts w:ascii="Calibri" w:hAnsi="Calibri" w:cs="Calibri"/>
          <w:i/>
          <w:iCs/>
          <w:sz w:val="20"/>
          <w:szCs w:val="20"/>
        </w:rPr>
      </w:pPr>
      <w:r w:rsidRPr="00D90AFB">
        <w:rPr>
          <w:rFonts w:ascii="Calibri" w:hAnsi="Calibri" w:cs="Calibri"/>
          <w:i/>
          <w:iCs/>
          <w:sz w:val="20"/>
          <w:szCs w:val="20"/>
        </w:rPr>
        <w:t>Tab.3 Dokładność walidacji modeli dla danych czystych, zaszumionych i zanonimizowanych</w:t>
      </w:r>
    </w:p>
    <w:p w14:paraId="4295D81D" w14:textId="74D15A27" w:rsidR="001730F7" w:rsidRDefault="00E97DF8" w:rsidP="00442039">
      <w:pPr>
        <w:jc w:val="both"/>
        <w:rPr>
          <w:rFonts w:ascii="Calibri" w:hAnsi="Calibri" w:cs="Calibri"/>
        </w:rPr>
      </w:pPr>
      <w:r w:rsidRPr="00D90AFB">
        <w:rPr>
          <w:rFonts w:ascii="Calibri" w:hAnsi="Calibri" w:cs="Calibri"/>
        </w:rPr>
        <w:t xml:space="preserve">Tabela przedstawia dokładność walidacyjną modeli dla danych czystych, zaszumionych oraz zanonimizowanych. Najbardziej stabilne wyniki osiągnęły głównie modele LightGBM, XGBoost i Random Forest. Dane zaszumione w wielu przypadkach utrzymały, a nawet lekko poprawiły wynik względem danych czystych, natomiast metoda </w:t>
      </w:r>
      <w:r w:rsidRPr="00D90AFB">
        <w:rPr>
          <w:rFonts w:ascii="Calibri" w:hAnsi="Calibri" w:cs="Calibri"/>
          <w:b/>
          <w:bCs/>
        </w:rPr>
        <w:t>PRAM</w:t>
      </w:r>
      <w:r w:rsidRPr="00D90AFB">
        <w:rPr>
          <w:rFonts w:ascii="Calibri" w:hAnsi="Calibri" w:cs="Calibri"/>
        </w:rPr>
        <w:t xml:space="preserve"> częściej prowadziła do spadku skuteczności, szczególnie w modelach bardziej wrażliwych na zmiany danych.</w:t>
      </w:r>
    </w:p>
    <w:p w14:paraId="490FA871" w14:textId="77777777" w:rsidR="00A63AE9" w:rsidRDefault="00A63AE9" w:rsidP="00442039">
      <w:pPr>
        <w:jc w:val="both"/>
        <w:rPr>
          <w:rFonts w:ascii="Calibri" w:hAnsi="Calibri" w:cs="Calibri"/>
        </w:rPr>
      </w:pPr>
    </w:p>
    <w:p w14:paraId="26793BB1" w14:textId="77777777" w:rsidR="00A63AE9" w:rsidRPr="00D90AFB" w:rsidRDefault="00A63AE9" w:rsidP="00442039">
      <w:pPr>
        <w:jc w:val="both"/>
        <w:rPr>
          <w:rFonts w:ascii="Calibri" w:hAnsi="Calibri" w:cs="Calibri"/>
        </w:rPr>
      </w:pPr>
    </w:p>
    <w:p w14:paraId="4017C3A5" w14:textId="6411B81B" w:rsidR="00F316DF" w:rsidRPr="00F316DF" w:rsidRDefault="00D90AFB" w:rsidP="00F316DF">
      <w:pPr>
        <w:pStyle w:val="Akapitzlist"/>
        <w:numPr>
          <w:ilvl w:val="1"/>
          <w:numId w:val="4"/>
        </w:numPr>
        <w:rPr>
          <w:rFonts w:ascii="Calibri" w:hAnsi="Calibri" w:cs="Calibri"/>
          <w:b/>
          <w:bCs/>
        </w:rPr>
      </w:pPr>
      <w:r w:rsidRPr="00F316DF">
        <w:rPr>
          <w:rFonts w:ascii="Calibri" w:hAnsi="Calibri" w:cs="Calibri"/>
          <w:b/>
          <w:bCs/>
        </w:rPr>
        <w:t>Krzywe ROC</w:t>
      </w:r>
      <w:r w:rsidRPr="00D90AFB">
        <w:rPr>
          <w:rStyle w:val="Odwoanieprzypisudolnego"/>
          <w:rFonts w:ascii="Calibri" w:hAnsi="Calibri" w:cs="Calibri"/>
          <w:b/>
          <w:bCs/>
        </w:rPr>
        <w:footnoteReference w:id="4"/>
      </w:r>
      <w:r w:rsidRPr="00F316DF">
        <w:rPr>
          <w:rFonts w:ascii="Calibri" w:hAnsi="Calibri" w:cs="Calibri"/>
          <w:b/>
          <w:bCs/>
        </w:rPr>
        <w:t xml:space="preserve"> i porównanie zdolności klasyfikacyjnej modeli</w:t>
      </w:r>
    </w:p>
    <w:p w14:paraId="7B7A55B4" w14:textId="7C1112CC" w:rsidR="00D90AFB" w:rsidRPr="00F316DF" w:rsidRDefault="00F316DF" w:rsidP="00F316DF">
      <w:pPr>
        <w:rPr>
          <w:rFonts w:ascii="Calibri" w:hAnsi="Calibri" w:cs="Calibri"/>
          <w:b/>
          <w:bCs/>
        </w:rPr>
      </w:pPr>
      <w:r w:rsidRPr="00D90AFB">
        <w:rPr>
          <w:noProof/>
        </w:rPr>
        <w:lastRenderedPageBreak/>
        <w:drawing>
          <wp:inline distT="0" distB="0" distL="0" distR="0" wp14:anchorId="52A446F9" wp14:editId="08C42627">
            <wp:extent cx="6100763" cy="4067175"/>
            <wp:effectExtent l="0" t="0" r="0" b="0"/>
            <wp:docPr id="4652522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52249" name=""/>
                    <pic:cNvPicPr/>
                  </pic:nvPicPr>
                  <pic:blipFill>
                    <a:blip r:embed="rId19"/>
                    <a:stretch>
                      <a:fillRect/>
                    </a:stretch>
                  </pic:blipFill>
                  <pic:spPr>
                    <a:xfrm>
                      <a:off x="0" y="0"/>
                      <a:ext cx="6119136" cy="4079424"/>
                    </a:xfrm>
                    <a:prstGeom prst="rect">
                      <a:avLst/>
                    </a:prstGeom>
                  </pic:spPr>
                </pic:pic>
              </a:graphicData>
            </a:graphic>
          </wp:inline>
        </w:drawing>
      </w:r>
    </w:p>
    <w:p w14:paraId="1F36E396" w14:textId="77777777" w:rsidR="00D90AFB" w:rsidRPr="00D90AFB" w:rsidRDefault="00D90AFB" w:rsidP="00D90AFB">
      <w:pPr>
        <w:pStyle w:val="Legenda"/>
        <w:jc w:val="center"/>
        <w:rPr>
          <w:rFonts w:ascii="Calibri" w:hAnsi="Calibri" w:cs="Calibri"/>
          <w:color w:val="auto"/>
        </w:rPr>
      </w:pPr>
      <w:r w:rsidRPr="00D90AFB">
        <w:rPr>
          <w:rFonts w:ascii="Calibri" w:hAnsi="Calibri" w:cs="Calibri"/>
          <w:color w:val="auto"/>
        </w:rPr>
        <w:t xml:space="preserve">Rysunek </w:t>
      </w:r>
      <w:r w:rsidRPr="00D90AFB">
        <w:rPr>
          <w:rFonts w:ascii="Calibri" w:hAnsi="Calibri" w:cs="Calibri"/>
          <w:color w:val="auto"/>
        </w:rPr>
        <w:fldChar w:fldCharType="begin"/>
      </w:r>
      <w:r w:rsidRPr="00D90AFB">
        <w:rPr>
          <w:rFonts w:ascii="Calibri" w:hAnsi="Calibri" w:cs="Calibri"/>
          <w:color w:val="auto"/>
        </w:rPr>
        <w:instrText xml:space="preserve"> SEQ Rysunek \* ARABIC </w:instrText>
      </w:r>
      <w:r w:rsidRPr="00D90AFB">
        <w:rPr>
          <w:rFonts w:ascii="Calibri" w:hAnsi="Calibri" w:cs="Calibri"/>
          <w:color w:val="auto"/>
        </w:rPr>
        <w:fldChar w:fldCharType="separate"/>
      </w:r>
      <w:r w:rsidRPr="00D90AFB">
        <w:rPr>
          <w:rFonts w:ascii="Calibri" w:hAnsi="Calibri" w:cs="Calibri"/>
          <w:noProof/>
          <w:color w:val="auto"/>
        </w:rPr>
        <w:t>3</w:t>
      </w:r>
      <w:r w:rsidRPr="00D90AFB">
        <w:rPr>
          <w:rFonts w:ascii="Calibri" w:hAnsi="Calibri" w:cs="Calibri"/>
          <w:color w:val="auto"/>
        </w:rPr>
        <w:fldChar w:fldCharType="end"/>
      </w:r>
      <w:r w:rsidRPr="00D90AFB">
        <w:rPr>
          <w:rFonts w:ascii="Calibri" w:hAnsi="Calibri" w:cs="Calibri"/>
          <w:color w:val="auto"/>
        </w:rPr>
        <w:t>. Krzywe ROC dla testowych modeli na danych czystych</w:t>
      </w:r>
    </w:p>
    <w:p w14:paraId="62DCBFB9" w14:textId="77777777" w:rsidR="00F316DF" w:rsidRDefault="00F316DF" w:rsidP="00D90AFB">
      <w:pPr>
        <w:jc w:val="both"/>
        <w:rPr>
          <w:rFonts w:ascii="Calibri" w:hAnsi="Calibri" w:cs="Calibri"/>
        </w:rPr>
      </w:pPr>
    </w:p>
    <w:p w14:paraId="17C5BB73" w14:textId="1CCCB58C" w:rsidR="00D90AFB" w:rsidRPr="00D90AFB" w:rsidRDefault="00D90AFB" w:rsidP="00D90AFB">
      <w:pPr>
        <w:jc w:val="both"/>
        <w:rPr>
          <w:rFonts w:ascii="Calibri" w:hAnsi="Calibri" w:cs="Calibri"/>
        </w:rPr>
      </w:pPr>
      <w:r w:rsidRPr="00D90AFB">
        <w:rPr>
          <w:rFonts w:ascii="Calibri" w:hAnsi="Calibri" w:cs="Calibri"/>
        </w:rPr>
        <w:t xml:space="preserve">Wykres przedstawia krzywe ROC dla wszystkich testowanych modeli na danych czystych. Najlepsze wyniki uzyskały głównie </w:t>
      </w:r>
      <w:r w:rsidRPr="00D90AFB">
        <w:rPr>
          <w:rFonts w:ascii="Calibri" w:hAnsi="Calibri" w:cs="Calibri"/>
          <w:b/>
          <w:bCs/>
        </w:rPr>
        <w:t>LightGBM</w:t>
      </w:r>
      <w:r w:rsidRPr="00D90AFB">
        <w:rPr>
          <w:rFonts w:ascii="Calibri" w:hAnsi="Calibri" w:cs="Calibri"/>
        </w:rPr>
        <w:t xml:space="preserve"> i </w:t>
      </w:r>
      <w:r w:rsidRPr="00D90AFB">
        <w:rPr>
          <w:rFonts w:ascii="Calibri" w:hAnsi="Calibri" w:cs="Calibri"/>
          <w:b/>
          <w:bCs/>
        </w:rPr>
        <w:t>Linear SVC</w:t>
      </w:r>
      <w:r w:rsidRPr="00D90AFB">
        <w:rPr>
          <w:rFonts w:ascii="Calibri" w:hAnsi="Calibri" w:cs="Calibri"/>
        </w:rPr>
        <w:t xml:space="preserve">, osiągając najwyższe wartości AUC, co wskazuje na dobrą zdolność rozróżniania klas. </w:t>
      </w:r>
      <w:r w:rsidR="009C380E">
        <w:rPr>
          <w:rFonts w:ascii="Calibri" w:hAnsi="Calibri" w:cs="Calibri"/>
        </w:rPr>
        <w:t>Wyniki w</w:t>
      </w:r>
      <w:r w:rsidRPr="00D90AFB">
        <w:rPr>
          <w:rFonts w:ascii="Calibri" w:hAnsi="Calibri" w:cs="Calibri"/>
        </w:rPr>
        <w:t>iększoś</w:t>
      </w:r>
      <w:r w:rsidR="009C380E">
        <w:rPr>
          <w:rFonts w:ascii="Calibri" w:hAnsi="Calibri" w:cs="Calibri"/>
        </w:rPr>
        <w:t>ci</w:t>
      </w:r>
      <w:r w:rsidRPr="00D90AFB">
        <w:rPr>
          <w:rFonts w:ascii="Calibri" w:hAnsi="Calibri" w:cs="Calibri"/>
        </w:rPr>
        <w:t xml:space="preserve"> modeli wyraźnie przewyższ</w:t>
      </w:r>
      <w:r w:rsidR="004B586B">
        <w:rPr>
          <w:rFonts w:ascii="Calibri" w:hAnsi="Calibri" w:cs="Calibri"/>
        </w:rPr>
        <w:t>ają</w:t>
      </w:r>
      <w:r w:rsidRPr="00D90AFB">
        <w:rPr>
          <w:rFonts w:ascii="Calibri" w:hAnsi="Calibri" w:cs="Calibri"/>
        </w:rPr>
        <w:t xml:space="preserve"> </w:t>
      </w:r>
      <w:r w:rsidR="004B586B">
        <w:rPr>
          <w:rFonts w:ascii="Calibri" w:hAnsi="Calibri" w:cs="Calibri"/>
        </w:rPr>
        <w:t>przekątną</w:t>
      </w:r>
      <w:r w:rsidRPr="00D90AFB">
        <w:rPr>
          <w:rFonts w:ascii="Calibri" w:hAnsi="Calibri" w:cs="Calibri"/>
        </w:rPr>
        <w:t xml:space="preserve"> </w:t>
      </w:r>
      <w:r w:rsidR="004B586B">
        <w:rPr>
          <w:rFonts w:ascii="Calibri" w:hAnsi="Calibri" w:cs="Calibri"/>
        </w:rPr>
        <w:t>odpowiadającą modelowi losowego zgadywania wyników</w:t>
      </w:r>
      <w:r w:rsidRPr="00D90AFB">
        <w:rPr>
          <w:rFonts w:ascii="Calibri" w:hAnsi="Calibri" w:cs="Calibri"/>
        </w:rPr>
        <w:t>, co potwierdza ich użyteczność w zadaniu klasyfikacji.</w:t>
      </w:r>
    </w:p>
    <w:p w14:paraId="3E152402" w14:textId="77777777" w:rsidR="00D90AFB" w:rsidRPr="00D90AFB" w:rsidRDefault="00D90AFB" w:rsidP="00442039">
      <w:pPr>
        <w:jc w:val="both"/>
        <w:rPr>
          <w:rFonts w:ascii="Calibri" w:hAnsi="Calibri" w:cs="Calibri"/>
        </w:rPr>
      </w:pPr>
    </w:p>
    <w:sectPr w:rsidR="00D90AFB" w:rsidRPr="00D90AFB" w:rsidSect="002D2629">
      <w:headerReference w:type="default" r:id="rId20"/>
      <w:footerReference w:type="default" r:id="rId21"/>
      <w:footerReference w:type="first" r:id="rId2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4C3A5" w14:textId="77777777" w:rsidR="005C62F7" w:rsidRDefault="005C62F7" w:rsidP="00981B96">
      <w:pPr>
        <w:spacing w:after="0" w:line="240" w:lineRule="auto"/>
      </w:pPr>
      <w:r>
        <w:separator/>
      </w:r>
    </w:p>
  </w:endnote>
  <w:endnote w:type="continuationSeparator" w:id="0">
    <w:p w14:paraId="578CECDC" w14:textId="77777777" w:rsidR="005C62F7" w:rsidRDefault="005C62F7" w:rsidP="00981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868326"/>
      <w:docPartObj>
        <w:docPartGallery w:val="Page Numbers (Bottom of Page)"/>
        <w:docPartUnique/>
      </w:docPartObj>
    </w:sdtPr>
    <w:sdtContent>
      <w:p w14:paraId="6D8CDA56" w14:textId="33520914" w:rsidR="002D2629" w:rsidRDefault="002D2629">
        <w:pPr>
          <w:pStyle w:val="Stopka"/>
          <w:jc w:val="center"/>
        </w:pPr>
        <w:r>
          <w:fldChar w:fldCharType="begin"/>
        </w:r>
        <w:r>
          <w:instrText>PAGE   \* MERGEFORMAT</w:instrText>
        </w:r>
        <w:r>
          <w:fldChar w:fldCharType="separate"/>
        </w:r>
        <w:r>
          <w:t>2</w:t>
        </w:r>
        <w:r>
          <w:fldChar w:fldCharType="end"/>
        </w:r>
      </w:p>
    </w:sdtContent>
  </w:sdt>
  <w:p w14:paraId="30210840" w14:textId="77777777" w:rsidR="002D2629" w:rsidRDefault="002D2629">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392502"/>
      <w:docPartObj>
        <w:docPartGallery w:val="Page Numbers (Bottom of Page)"/>
        <w:docPartUnique/>
      </w:docPartObj>
    </w:sdtPr>
    <w:sdtContent>
      <w:p w14:paraId="6FD409CD" w14:textId="2A9BB2E9" w:rsidR="002D2629" w:rsidRDefault="002D2629">
        <w:pPr>
          <w:pStyle w:val="Stopka"/>
          <w:jc w:val="center"/>
        </w:pPr>
        <w:r>
          <w:fldChar w:fldCharType="begin"/>
        </w:r>
        <w:r>
          <w:instrText>PAGE   \* MERGEFORMAT</w:instrText>
        </w:r>
        <w:r>
          <w:fldChar w:fldCharType="separate"/>
        </w:r>
        <w:r>
          <w:t>2</w:t>
        </w:r>
        <w:r>
          <w:fldChar w:fldCharType="end"/>
        </w:r>
      </w:p>
    </w:sdtContent>
  </w:sdt>
  <w:p w14:paraId="44FDBD30" w14:textId="77777777" w:rsidR="00A8503F" w:rsidRDefault="00A8503F">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DEB86" w14:textId="77777777" w:rsidR="005C62F7" w:rsidRDefault="005C62F7" w:rsidP="00981B96">
      <w:pPr>
        <w:spacing w:after="0" w:line="240" w:lineRule="auto"/>
      </w:pPr>
      <w:r>
        <w:separator/>
      </w:r>
    </w:p>
  </w:footnote>
  <w:footnote w:type="continuationSeparator" w:id="0">
    <w:p w14:paraId="5453683B" w14:textId="77777777" w:rsidR="005C62F7" w:rsidRDefault="005C62F7" w:rsidP="00981B96">
      <w:pPr>
        <w:spacing w:after="0" w:line="240" w:lineRule="auto"/>
      </w:pPr>
      <w:r>
        <w:continuationSeparator/>
      </w:r>
    </w:p>
  </w:footnote>
  <w:footnote w:id="1">
    <w:p w14:paraId="4CC12793" w14:textId="36127448" w:rsidR="001C56F5" w:rsidRPr="00AF3166" w:rsidRDefault="001C56F5">
      <w:pPr>
        <w:pStyle w:val="Tekstprzypisudolnego"/>
        <w:rPr>
          <w:rFonts w:ascii="Calibri" w:hAnsi="Calibri" w:cs="Calibri"/>
        </w:rPr>
      </w:pPr>
      <w:r w:rsidRPr="00AF3166">
        <w:rPr>
          <w:rStyle w:val="Odwoanieprzypisudolnego"/>
          <w:rFonts w:ascii="Calibri" w:hAnsi="Calibri" w:cs="Calibri"/>
        </w:rPr>
        <w:footnoteRef/>
      </w:r>
      <w:r w:rsidRPr="00AF3166">
        <w:rPr>
          <w:rFonts w:ascii="Calibri" w:hAnsi="Calibri" w:cs="Calibri"/>
        </w:rPr>
        <w:t xml:space="preserve"> PRAM – Post Randomization Method</w:t>
      </w:r>
    </w:p>
  </w:footnote>
  <w:footnote w:id="2">
    <w:p w14:paraId="4E26679B" w14:textId="7C944FB8" w:rsidR="00AF3166" w:rsidRPr="00AF3166" w:rsidRDefault="00AF3166">
      <w:pPr>
        <w:pStyle w:val="Tekstprzypisudolnego"/>
        <w:rPr>
          <w:rFonts w:ascii="Calibri" w:hAnsi="Calibri" w:cs="Calibri"/>
        </w:rPr>
      </w:pPr>
      <w:r w:rsidRPr="00AF3166">
        <w:rPr>
          <w:rStyle w:val="Odwoanieprzypisudolnego"/>
          <w:rFonts w:ascii="Calibri" w:hAnsi="Calibri" w:cs="Calibri"/>
        </w:rPr>
        <w:footnoteRef/>
      </w:r>
      <w:r w:rsidRPr="00AF3166">
        <w:rPr>
          <w:rFonts w:ascii="Calibri" w:hAnsi="Calibri" w:cs="Calibri"/>
        </w:rPr>
        <w:t xml:space="preserve"> SDC (Statistical Disclosure Control)</w:t>
      </w:r>
      <w:r>
        <w:rPr>
          <w:rFonts w:ascii="Calibri" w:hAnsi="Calibri" w:cs="Calibri"/>
        </w:rPr>
        <w:t xml:space="preserve"> - </w:t>
      </w:r>
      <w:r w:rsidRPr="00AF3166">
        <w:rPr>
          <w:rFonts w:ascii="Calibri" w:hAnsi="Calibri" w:cs="Calibri"/>
        </w:rPr>
        <w:t>to zbiór metod służących do ograniczania ryzyka identyfikacji pojedynczych rekordów w danych.</w:t>
      </w:r>
    </w:p>
  </w:footnote>
  <w:footnote w:id="3">
    <w:p w14:paraId="3C137369" w14:textId="6FA8F2FC" w:rsidR="008F02EE" w:rsidRPr="008F02EE" w:rsidRDefault="008F02EE">
      <w:pPr>
        <w:pStyle w:val="Tekstprzypisudolnego"/>
        <w:rPr>
          <w:sz w:val="18"/>
          <w:szCs w:val="18"/>
        </w:rPr>
      </w:pPr>
      <w:r>
        <w:rPr>
          <w:rStyle w:val="Odwoanieprzypisudolnego"/>
        </w:rPr>
        <w:footnoteRef/>
      </w:r>
      <w:r>
        <w:t xml:space="preserve"> </w:t>
      </w:r>
      <w:r>
        <w:rPr>
          <w:sz w:val="18"/>
          <w:szCs w:val="18"/>
        </w:rPr>
        <w:t>quasi-identyfikatory – to identyfikatory pośrednie, które mogą umożliwić rozpoznanie osoby po połączeniu z innymi danymi</w:t>
      </w:r>
    </w:p>
  </w:footnote>
  <w:footnote w:id="4">
    <w:p w14:paraId="2BC13146" w14:textId="77777777" w:rsidR="00D90AFB" w:rsidRDefault="00D90AFB" w:rsidP="00D90AFB">
      <w:pPr>
        <w:pStyle w:val="Tekstprzypisudolnego"/>
      </w:pPr>
      <w:r w:rsidRPr="009C20B4">
        <w:rPr>
          <w:rStyle w:val="Odwoanieprzypisudolnego"/>
          <w:sz w:val="18"/>
          <w:szCs w:val="18"/>
        </w:rPr>
        <w:footnoteRef/>
      </w:r>
      <w:r w:rsidRPr="009C20B4">
        <w:rPr>
          <w:sz w:val="18"/>
          <w:szCs w:val="18"/>
        </w:rPr>
        <w:t xml:space="preserve"> ROC – krzywa oceniająca jakość klasyfikacji modelu dla różnych progów decyzyjnych.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B2DC" w14:textId="02CD4C2C" w:rsidR="003F7440" w:rsidRDefault="003F7440">
    <w:pPr>
      <w:pStyle w:val="Nagwek"/>
    </w:pPr>
    <w:r>
      <w:tab/>
    </w:r>
    <w:r>
      <w:tab/>
      <w:t>22.04.2026</w:t>
    </w:r>
  </w:p>
  <w:p w14:paraId="322FDCEB" w14:textId="77777777" w:rsidR="003F7440" w:rsidRDefault="003F7440">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3868"/>
    <w:multiLevelType w:val="hybridMultilevel"/>
    <w:tmpl w:val="49547A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1CB5746"/>
    <w:multiLevelType w:val="multilevel"/>
    <w:tmpl w:val="E4F08A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A2E633D"/>
    <w:multiLevelType w:val="multilevel"/>
    <w:tmpl w:val="C31CB2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537C7888"/>
    <w:multiLevelType w:val="multilevel"/>
    <w:tmpl w:val="A5925F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576C0EDE"/>
    <w:multiLevelType w:val="multilevel"/>
    <w:tmpl w:val="7236E9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0485185">
    <w:abstractNumId w:val="1"/>
  </w:num>
  <w:num w:numId="2" w16cid:durableId="1228105420">
    <w:abstractNumId w:val="3"/>
  </w:num>
  <w:num w:numId="3" w16cid:durableId="1054544708">
    <w:abstractNumId w:val="2"/>
  </w:num>
  <w:num w:numId="4" w16cid:durableId="1859345818">
    <w:abstractNumId w:val="4"/>
  </w:num>
  <w:num w:numId="5" w16cid:durableId="20768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B2"/>
    <w:rsid w:val="000506BB"/>
    <w:rsid w:val="00142046"/>
    <w:rsid w:val="00166B95"/>
    <w:rsid w:val="001730F7"/>
    <w:rsid w:val="001C0DD6"/>
    <w:rsid w:val="001C56F5"/>
    <w:rsid w:val="002057D7"/>
    <w:rsid w:val="00213A9E"/>
    <w:rsid w:val="002D2629"/>
    <w:rsid w:val="003A2459"/>
    <w:rsid w:val="003D6AAF"/>
    <w:rsid w:val="003E4EB3"/>
    <w:rsid w:val="003F4FF4"/>
    <w:rsid w:val="003F7440"/>
    <w:rsid w:val="00422E60"/>
    <w:rsid w:val="004262FB"/>
    <w:rsid w:val="00426770"/>
    <w:rsid w:val="00437909"/>
    <w:rsid w:val="00442039"/>
    <w:rsid w:val="004618B6"/>
    <w:rsid w:val="00482056"/>
    <w:rsid w:val="004B586B"/>
    <w:rsid w:val="004E3610"/>
    <w:rsid w:val="005B234C"/>
    <w:rsid w:val="005C62F7"/>
    <w:rsid w:val="006B6B7A"/>
    <w:rsid w:val="00721C97"/>
    <w:rsid w:val="00796BE7"/>
    <w:rsid w:val="00857313"/>
    <w:rsid w:val="0086553B"/>
    <w:rsid w:val="00866A02"/>
    <w:rsid w:val="00874ABF"/>
    <w:rsid w:val="008B01C5"/>
    <w:rsid w:val="008F02EE"/>
    <w:rsid w:val="00903724"/>
    <w:rsid w:val="00932D29"/>
    <w:rsid w:val="0094125C"/>
    <w:rsid w:val="00981B96"/>
    <w:rsid w:val="00993ECC"/>
    <w:rsid w:val="009A3A90"/>
    <w:rsid w:val="009A43D7"/>
    <w:rsid w:val="009C380E"/>
    <w:rsid w:val="009D2D38"/>
    <w:rsid w:val="00A14076"/>
    <w:rsid w:val="00A63AE9"/>
    <w:rsid w:val="00A8503F"/>
    <w:rsid w:val="00AD0A4A"/>
    <w:rsid w:val="00AE0E05"/>
    <w:rsid w:val="00AF3166"/>
    <w:rsid w:val="00B94A88"/>
    <w:rsid w:val="00BD55EA"/>
    <w:rsid w:val="00BD5B0A"/>
    <w:rsid w:val="00C374A6"/>
    <w:rsid w:val="00CB6E07"/>
    <w:rsid w:val="00CC188E"/>
    <w:rsid w:val="00CC5247"/>
    <w:rsid w:val="00CD2597"/>
    <w:rsid w:val="00CE08CA"/>
    <w:rsid w:val="00D25BB2"/>
    <w:rsid w:val="00D90AFB"/>
    <w:rsid w:val="00DE3EB2"/>
    <w:rsid w:val="00DE43A4"/>
    <w:rsid w:val="00DF7441"/>
    <w:rsid w:val="00E25A93"/>
    <w:rsid w:val="00E7341E"/>
    <w:rsid w:val="00E81682"/>
    <w:rsid w:val="00E97DF8"/>
    <w:rsid w:val="00EC5A0E"/>
    <w:rsid w:val="00EE2896"/>
    <w:rsid w:val="00EF2712"/>
    <w:rsid w:val="00F228DC"/>
    <w:rsid w:val="00F316DF"/>
    <w:rsid w:val="00F42DBC"/>
    <w:rsid w:val="00F524D9"/>
    <w:rsid w:val="00FA0B4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19CF6"/>
  <w15:chartTrackingRefBased/>
  <w15:docId w15:val="{58F060E7-7E31-4C49-A30C-B5C341D94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25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25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25BB2"/>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25BB2"/>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25BB2"/>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25BB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25BB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25BB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25BB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25BB2"/>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25BB2"/>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25BB2"/>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25BB2"/>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25BB2"/>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25BB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25BB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25BB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25BB2"/>
    <w:rPr>
      <w:rFonts w:eastAsiaTheme="majorEastAsia" w:cstheme="majorBidi"/>
      <w:color w:val="272727" w:themeColor="text1" w:themeTint="D8"/>
    </w:rPr>
  </w:style>
  <w:style w:type="paragraph" w:styleId="Tytu">
    <w:name w:val="Title"/>
    <w:basedOn w:val="Normalny"/>
    <w:next w:val="Normalny"/>
    <w:link w:val="TytuZnak"/>
    <w:uiPriority w:val="10"/>
    <w:qFormat/>
    <w:rsid w:val="00D25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25BB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25BB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25BB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25BB2"/>
    <w:pPr>
      <w:spacing w:before="160"/>
      <w:jc w:val="center"/>
    </w:pPr>
    <w:rPr>
      <w:i/>
      <w:iCs/>
      <w:color w:val="404040" w:themeColor="text1" w:themeTint="BF"/>
    </w:rPr>
  </w:style>
  <w:style w:type="character" w:customStyle="1" w:styleId="CytatZnak">
    <w:name w:val="Cytat Znak"/>
    <w:basedOn w:val="Domylnaczcionkaakapitu"/>
    <w:link w:val="Cytat"/>
    <w:uiPriority w:val="29"/>
    <w:rsid w:val="00D25BB2"/>
    <w:rPr>
      <w:i/>
      <w:iCs/>
      <w:color w:val="404040" w:themeColor="text1" w:themeTint="BF"/>
    </w:rPr>
  </w:style>
  <w:style w:type="paragraph" w:styleId="Akapitzlist">
    <w:name w:val="List Paragraph"/>
    <w:basedOn w:val="Normalny"/>
    <w:uiPriority w:val="34"/>
    <w:qFormat/>
    <w:rsid w:val="00D25BB2"/>
    <w:pPr>
      <w:ind w:left="720"/>
      <w:contextualSpacing/>
    </w:pPr>
  </w:style>
  <w:style w:type="character" w:styleId="Wyrnienieintensywne">
    <w:name w:val="Intense Emphasis"/>
    <w:basedOn w:val="Domylnaczcionkaakapitu"/>
    <w:uiPriority w:val="21"/>
    <w:qFormat/>
    <w:rsid w:val="00D25BB2"/>
    <w:rPr>
      <w:i/>
      <w:iCs/>
      <w:color w:val="0F4761" w:themeColor="accent1" w:themeShade="BF"/>
    </w:rPr>
  </w:style>
  <w:style w:type="paragraph" w:styleId="Cytatintensywny">
    <w:name w:val="Intense Quote"/>
    <w:basedOn w:val="Normalny"/>
    <w:next w:val="Normalny"/>
    <w:link w:val="CytatintensywnyZnak"/>
    <w:uiPriority w:val="30"/>
    <w:qFormat/>
    <w:rsid w:val="00D25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25BB2"/>
    <w:rPr>
      <w:i/>
      <w:iCs/>
      <w:color w:val="0F4761" w:themeColor="accent1" w:themeShade="BF"/>
    </w:rPr>
  </w:style>
  <w:style w:type="character" w:styleId="Odwoanieintensywne">
    <w:name w:val="Intense Reference"/>
    <w:basedOn w:val="Domylnaczcionkaakapitu"/>
    <w:uiPriority w:val="32"/>
    <w:qFormat/>
    <w:rsid w:val="00D25BB2"/>
    <w:rPr>
      <w:b/>
      <w:bCs/>
      <w:smallCaps/>
      <w:color w:val="0F4761" w:themeColor="accent1" w:themeShade="BF"/>
      <w:spacing w:val="5"/>
    </w:rPr>
  </w:style>
  <w:style w:type="character" w:styleId="Hipercze">
    <w:name w:val="Hyperlink"/>
    <w:basedOn w:val="Domylnaczcionkaakapitu"/>
    <w:uiPriority w:val="99"/>
    <w:unhideWhenUsed/>
    <w:rsid w:val="00D25BB2"/>
    <w:rPr>
      <w:color w:val="467886" w:themeColor="hyperlink"/>
      <w:u w:val="single"/>
    </w:rPr>
  </w:style>
  <w:style w:type="character" w:styleId="Nierozpoznanawzmianka">
    <w:name w:val="Unresolved Mention"/>
    <w:basedOn w:val="Domylnaczcionkaakapitu"/>
    <w:uiPriority w:val="99"/>
    <w:semiHidden/>
    <w:unhideWhenUsed/>
    <w:rsid w:val="00D25BB2"/>
    <w:rPr>
      <w:color w:val="605E5C"/>
      <w:shd w:val="clear" w:color="auto" w:fill="E1DFDD"/>
    </w:rPr>
  </w:style>
  <w:style w:type="paragraph" w:styleId="Tekstpodstawowy">
    <w:name w:val="Body Text"/>
    <w:basedOn w:val="Normalny"/>
    <w:link w:val="TekstpodstawowyZnak"/>
    <w:uiPriority w:val="99"/>
    <w:semiHidden/>
    <w:unhideWhenUsed/>
    <w:rsid w:val="00AE0E05"/>
    <w:pPr>
      <w:spacing w:after="120"/>
    </w:pPr>
  </w:style>
  <w:style w:type="character" w:customStyle="1" w:styleId="TekstpodstawowyZnak">
    <w:name w:val="Tekst podstawowy Znak"/>
    <w:basedOn w:val="Domylnaczcionkaakapitu"/>
    <w:link w:val="Tekstpodstawowy"/>
    <w:uiPriority w:val="99"/>
    <w:semiHidden/>
    <w:rsid w:val="00AE0E05"/>
  </w:style>
  <w:style w:type="paragraph" w:styleId="Tekstprzypisukocowego">
    <w:name w:val="endnote text"/>
    <w:basedOn w:val="Normalny"/>
    <w:link w:val="TekstprzypisukocowegoZnak"/>
    <w:uiPriority w:val="99"/>
    <w:semiHidden/>
    <w:unhideWhenUsed/>
    <w:rsid w:val="00981B96"/>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81B96"/>
    <w:rPr>
      <w:sz w:val="20"/>
      <w:szCs w:val="20"/>
    </w:rPr>
  </w:style>
  <w:style w:type="character" w:styleId="Odwoanieprzypisukocowego">
    <w:name w:val="endnote reference"/>
    <w:basedOn w:val="Domylnaczcionkaakapitu"/>
    <w:uiPriority w:val="99"/>
    <w:semiHidden/>
    <w:unhideWhenUsed/>
    <w:rsid w:val="00981B96"/>
    <w:rPr>
      <w:vertAlign w:val="superscript"/>
    </w:rPr>
  </w:style>
  <w:style w:type="table" w:styleId="Tabela-Siatka">
    <w:name w:val="Table Grid"/>
    <w:basedOn w:val="Standardowy"/>
    <w:uiPriority w:val="39"/>
    <w:rsid w:val="00E73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odstpw">
    <w:name w:val="No Spacing"/>
    <w:link w:val="BezodstpwZnak"/>
    <w:uiPriority w:val="1"/>
    <w:qFormat/>
    <w:rsid w:val="00DE3EB2"/>
    <w:pPr>
      <w:spacing w:after="0" w:line="240" w:lineRule="auto"/>
    </w:pPr>
    <w:rPr>
      <w:rFonts w:eastAsiaTheme="minorEastAsia"/>
      <w:kern w:val="0"/>
      <w:sz w:val="22"/>
      <w:szCs w:val="22"/>
      <w:lang w:eastAsia="pl-PL"/>
      <w14:ligatures w14:val="none"/>
    </w:rPr>
  </w:style>
  <w:style w:type="character" w:customStyle="1" w:styleId="BezodstpwZnak">
    <w:name w:val="Bez odstępów Znak"/>
    <w:basedOn w:val="Domylnaczcionkaakapitu"/>
    <w:link w:val="Bezodstpw"/>
    <w:uiPriority w:val="1"/>
    <w:rsid w:val="00DE3EB2"/>
    <w:rPr>
      <w:rFonts w:eastAsiaTheme="minorEastAsia"/>
      <w:kern w:val="0"/>
      <w:sz w:val="22"/>
      <w:szCs w:val="22"/>
      <w:lang w:eastAsia="pl-PL"/>
      <w14:ligatures w14:val="none"/>
    </w:rPr>
  </w:style>
  <w:style w:type="paragraph" w:styleId="Nagwek">
    <w:name w:val="header"/>
    <w:basedOn w:val="Normalny"/>
    <w:link w:val="NagwekZnak"/>
    <w:uiPriority w:val="99"/>
    <w:unhideWhenUsed/>
    <w:rsid w:val="00A8503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8503F"/>
  </w:style>
  <w:style w:type="paragraph" w:styleId="Stopka">
    <w:name w:val="footer"/>
    <w:basedOn w:val="Normalny"/>
    <w:link w:val="StopkaZnak"/>
    <w:uiPriority w:val="99"/>
    <w:unhideWhenUsed/>
    <w:rsid w:val="00A8503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8503F"/>
  </w:style>
  <w:style w:type="table" w:styleId="Tabelasiatki1jasna">
    <w:name w:val="Grid Table 1 Light"/>
    <w:basedOn w:val="Standardowy"/>
    <w:uiPriority w:val="46"/>
    <w:rsid w:val="004420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siatki1jasnaakcent1">
    <w:name w:val="Grid Table 1 Light Accent 1"/>
    <w:basedOn w:val="Standardowy"/>
    <w:uiPriority w:val="46"/>
    <w:rsid w:val="0044203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asiatki1jasnaakcent2">
    <w:name w:val="Grid Table 1 Light Accent 2"/>
    <w:basedOn w:val="Standardowy"/>
    <w:uiPriority w:val="46"/>
    <w:rsid w:val="0044203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elasiatki1jasnaakcent4">
    <w:name w:val="Grid Table 1 Light Accent 4"/>
    <w:basedOn w:val="Standardowy"/>
    <w:uiPriority w:val="46"/>
    <w:rsid w:val="00442039"/>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asiatki1jasnaakcent5">
    <w:name w:val="Grid Table 1 Light Accent 5"/>
    <w:basedOn w:val="Standardowy"/>
    <w:uiPriority w:val="46"/>
    <w:rsid w:val="00442039"/>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asiatki1jasnaakcent6">
    <w:name w:val="Grid Table 1 Light Accent 6"/>
    <w:basedOn w:val="Standardowy"/>
    <w:uiPriority w:val="46"/>
    <w:rsid w:val="004420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elalisty3akcent4">
    <w:name w:val="List Table 3 Accent 4"/>
    <w:basedOn w:val="Standardowy"/>
    <w:uiPriority w:val="48"/>
    <w:rsid w:val="00442039"/>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Legenda">
    <w:name w:val="caption"/>
    <w:basedOn w:val="Normalny"/>
    <w:next w:val="Normalny"/>
    <w:uiPriority w:val="35"/>
    <w:unhideWhenUsed/>
    <w:qFormat/>
    <w:rsid w:val="00D90AFB"/>
    <w:pPr>
      <w:spacing w:after="200" w:line="240" w:lineRule="auto"/>
    </w:pPr>
    <w:rPr>
      <w:i/>
      <w:iCs/>
      <w:color w:val="0E2841" w:themeColor="text2"/>
      <w:sz w:val="18"/>
      <w:szCs w:val="18"/>
    </w:rPr>
  </w:style>
  <w:style w:type="paragraph" w:styleId="Tekstprzypisudolnego">
    <w:name w:val="footnote text"/>
    <w:basedOn w:val="Normalny"/>
    <w:link w:val="TekstprzypisudolnegoZnak"/>
    <w:uiPriority w:val="99"/>
    <w:semiHidden/>
    <w:unhideWhenUsed/>
    <w:rsid w:val="00D90AFB"/>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D90AFB"/>
    <w:rPr>
      <w:sz w:val="20"/>
      <w:szCs w:val="20"/>
    </w:rPr>
  </w:style>
  <w:style w:type="character" w:styleId="Odwoanieprzypisudolnego">
    <w:name w:val="footnote reference"/>
    <w:basedOn w:val="Domylnaczcionkaakapitu"/>
    <w:uiPriority w:val="99"/>
    <w:semiHidden/>
    <w:unhideWhenUsed/>
    <w:rsid w:val="00D90A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797800">
      <w:bodyDiv w:val="1"/>
      <w:marLeft w:val="0"/>
      <w:marRight w:val="0"/>
      <w:marTop w:val="0"/>
      <w:marBottom w:val="0"/>
      <w:divBdr>
        <w:top w:val="none" w:sz="0" w:space="0" w:color="auto"/>
        <w:left w:val="none" w:sz="0" w:space="0" w:color="auto"/>
        <w:bottom w:val="none" w:sz="0" w:space="0" w:color="auto"/>
        <w:right w:val="none" w:sz="0" w:space="0" w:color="auto"/>
      </w:divBdr>
    </w:div>
    <w:div w:id="498496620">
      <w:bodyDiv w:val="1"/>
      <w:marLeft w:val="0"/>
      <w:marRight w:val="0"/>
      <w:marTop w:val="0"/>
      <w:marBottom w:val="0"/>
      <w:divBdr>
        <w:top w:val="none" w:sz="0" w:space="0" w:color="auto"/>
        <w:left w:val="none" w:sz="0" w:space="0" w:color="auto"/>
        <w:bottom w:val="none" w:sz="0" w:space="0" w:color="auto"/>
        <w:right w:val="none" w:sz="0" w:space="0" w:color="auto"/>
      </w:divBdr>
    </w:div>
    <w:div w:id="500857799">
      <w:bodyDiv w:val="1"/>
      <w:marLeft w:val="0"/>
      <w:marRight w:val="0"/>
      <w:marTop w:val="0"/>
      <w:marBottom w:val="0"/>
      <w:divBdr>
        <w:top w:val="none" w:sz="0" w:space="0" w:color="auto"/>
        <w:left w:val="none" w:sz="0" w:space="0" w:color="auto"/>
        <w:bottom w:val="none" w:sz="0" w:space="0" w:color="auto"/>
        <w:right w:val="none" w:sz="0" w:space="0" w:color="auto"/>
      </w:divBdr>
    </w:div>
    <w:div w:id="679627619">
      <w:bodyDiv w:val="1"/>
      <w:marLeft w:val="0"/>
      <w:marRight w:val="0"/>
      <w:marTop w:val="0"/>
      <w:marBottom w:val="0"/>
      <w:divBdr>
        <w:top w:val="none" w:sz="0" w:space="0" w:color="auto"/>
        <w:left w:val="none" w:sz="0" w:space="0" w:color="auto"/>
        <w:bottom w:val="none" w:sz="0" w:space="0" w:color="auto"/>
        <w:right w:val="none" w:sz="0" w:space="0" w:color="auto"/>
      </w:divBdr>
    </w:div>
    <w:div w:id="809976133">
      <w:bodyDiv w:val="1"/>
      <w:marLeft w:val="0"/>
      <w:marRight w:val="0"/>
      <w:marTop w:val="0"/>
      <w:marBottom w:val="0"/>
      <w:divBdr>
        <w:top w:val="none" w:sz="0" w:space="0" w:color="auto"/>
        <w:left w:val="none" w:sz="0" w:space="0" w:color="auto"/>
        <w:bottom w:val="none" w:sz="0" w:space="0" w:color="auto"/>
        <w:right w:val="none" w:sz="0" w:space="0" w:color="auto"/>
      </w:divBdr>
    </w:div>
    <w:div w:id="988095920">
      <w:bodyDiv w:val="1"/>
      <w:marLeft w:val="0"/>
      <w:marRight w:val="0"/>
      <w:marTop w:val="0"/>
      <w:marBottom w:val="0"/>
      <w:divBdr>
        <w:top w:val="none" w:sz="0" w:space="0" w:color="auto"/>
        <w:left w:val="none" w:sz="0" w:space="0" w:color="auto"/>
        <w:bottom w:val="none" w:sz="0" w:space="0" w:color="auto"/>
        <w:right w:val="none" w:sz="0" w:space="0" w:color="auto"/>
      </w:divBdr>
    </w:div>
    <w:div w:id="993140995">
      <w:bodyDiv w:val="1"/>
      <w:marLeft w:val="0"/>
      <w:marRight w:val="0"/>
      <w:marTop w:val="0"/>
      <w:marBottom w:val="0"/>
      <w:divBdr>
        <w:top w:val="none" w:sz="0" w:space="0" w:color="auto"/>
        <w:left w:val="none" w:sz="0" w:space="0" w:color="auto"/>
        <w:bottom w:val="none" w:sz="0" w:space="0" w:color="auto"/>
        <w:right w:val="none" w:sz="0" w:space="0" w:color="auto"/>
      </w:divBdr>
    </w:div>
    <w:div w:id="1141190025">
      <w:bodyDiv w:val="1"/>
      <w:marLeft w:val="0"/>
      <w:marRight w:val="0"/>
      <w:marTop w:val="0"/>
      <w:marBottom w:val="0"/>
      <w:divBdr>
        <w:top w:val="none" w:sz="0" w:space="0" w:color="auto"/>
        <w:left w:val="none" w:sz="0" w:space="0" w:color="auto"/>
        <w:bottom w:val="none" w:sz="0" w:space="0" w:color="auto"/>
        <w:right w:val="none" w:sz="0" w:space="0" w:color="auto"/>
      </w:divBdr>
    </w:div>
    <w:div w:id="1323200333">
      <w:bodyDiv w:val="1"/>
      <w:marLeft w:val="0"/>
      <w:marRight w:val="0"/>
      <w:marTop w:val="0"/>
      <w:marBottom w:val="0"/>
      <w:divBdr>
        <w:top w:val="none" w:sz="0" w:space="0" w:color="auto"/>
        <w:left w:val="none" w:sz="0" w:space="0" w:color="auto"/>
        <w:bottom w:val="none" w:sz="0" w:space="0" w:color="auto"/>
        <w:right w:val="none" w:sz="0" w:space="0" w:color="auto"/>
      </w:divBdr>
    </w:div>
    <w:div w:id="1409576702">
      <w:bodyDiv w:val="1"/>
      <w:marLeft w:val="0"/>
      <w:marRight w:val="0"/>
      <w:marTop w:val="0"/>
      <w:marBottom w:val="0"/>
      <w:divBdr>
        <w:top w:val="none" w:sz="0" w:space="0" w:color="auto"/>
        <w:left w:val="none" w:sz="0" w:space="0" w:color="auto"/>
        <w:bottom w:val="none" w:sz="0" w:space="0" w:color="auto"/>
        <w:right w:val="none" w:sz="0" w:space="0" w:color="auto"/>
      </w:divBdr>
    </w:div>
    <w:div w:id="1532723132">
      <w:bodyDiv w:val="1"/>
      <w:marLeft w:val="0"/>
      <w:marRight w:val="0"/>
      <w:marTop w:val="0"/>
      <w:marBottom w:val="0"/>
      <w:divBdr>
        <w:top w:val="none" w:sz="0" w:space="0" w:color="auto"/>
        <w:left w:val="none" w:sz="0" w:space="0" w:color="auto"/>
        <w:bottom w:val="none" w:sz="0" w:space="0" w:color="auto"/>
        <w:right w:val="none" w:sz="0" w:space="0" w:color="auto"/>
      </w:divBdr>
    </w:div>
    <w:div w:id="1701467265">
      <w:bodyDiv w:val="1"/>
      <w:marLeft w:val="0"/>
      <w:marRight w:val="0"/>
      <w:marTop w:val="0"/>
      <w:marBottom w:val="0"/>
      <w:divBdr>
        <w:top w:val="none" w:sz="0" w:space="0" w:color="auto"/>
        <w:left w:val="none" w:sz="0" w:space="0" w:color="auto"/>
        <w:bottom w:val="none" w:sz="0" w:space="0" w:color="auto"/>
        <w:right w:val="none" w:sz="0" w:space="0" w:color="auto"/>
      </w:divBdr>
    </w:div>
    <w:div w:id="1735933823">
      <w:bodyDiv w:val="1"/>
      <w:marLeft w:val="0"/>
      <w:marRight w:val="0"/>
      <w:marTop w:val="0"/>
      <w:marBottom w:val="0"/>
      <w:divBdr>
        <w:top w:val="none" w:sz="0" w:space="0" w:color="auto"/>
        <w:left w:val="none" w:sz="0" w:space="0" w:color="auto"/>
        <w:bottom w:val="none" w:sz="0" w:space="0" w:color="auto"/>
        <w:right w:val="none" w:sz="0" w:space="0" w:color="auto"/>
      </w:divBdr>
    </w:div>
    <w:div w:id="1802377222">
      <w:bodyDiv w:val="1"/>
      <w:marLeft w:val="0"/>
      <w:marRight w:val="0"/>
      <w:marTop w:val="0"/>
      <w:marBottom w:val="0"/>
      <w:divBdr>
        <w:top w:val="none" w:sz="0" w:space="0" w:color="auto"/>
        <w:left w:val="none" w:sz="0" w:space="0" w:color="auto"/>
        <w:bottom w:val="none" w:sz="0" w:space="0" w:color="auto"/>
        <w:right w:val="none" w:sz="0" w:space="0" w:color="auto"/>
      </w:divBdr>
    </w:div>
    <w:div w:id="1908178497">
      <w:bodyDiv w:val="1"/>
      <w:marLeft w:val="0"/>
      <w:marRight w:val="0"/>
      <w:marTop w:val="0"/>
      <w:marBottom w:val="0"/>
      <w:divBdr>
        <w:top w:val="none" w:sz="0" w:space="0" w:color="auto"/>
        <w:left w:val="none" w:sz="0" w:space="0" w:color="auto"/>
        <w:bottom w:val="none" w:sz="0" w:space="0" w:color="auto"/>
        <w:right w:val="none" w:sz="0" w:space="0" w:color="auto"/>
      </w:divBdr>
    </w:div>
    <w:div w:id="2034064540">
      <w:bodyDiv w:val="1"/>
      <w:marLeft w:val="0"/>
      <w:marRight w:val="0"/>
      <w:marTop w:val="0"/>
      <w:marBottom w:val="0"/>
      <w:divBdr>
        <w:top w:val="none" w:sz="0" w:space="0" w:color="auto"/>
        <w:left w:val="none" w:sz="0" w:space="0" w:color="auto"/>
        <w:bottom w:val="none" w:sz="0" w:space="0" w:color="auto"/>
        <w:right w:val="none" w:sz="0" w:space="0" w:color="auto"/>
      </w:divBdr>
    </w:div>
    <w:div w:id="204336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aker.readthedocs.io/en/master/" TargetMode="Externa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seaborn.pydata.org/"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lightgbm.readthedocs.io/en/stabl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atplotlib.org/stable/index.html"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xgboost.readthedocs.io/en/release_3.2.0/" TargetMode="External"/><Relationship Id="rId23" Type="http://schemas.openxmlformats.org/officeDocument/2006/relationships/fontTable" Target="fontTable.xml"/><Relationship Id="rId10" Type="http://schemas.openxmlformats.org/officeDocument/2006/relationships/hyperlink" Target="https://numpy.org/doc/" TargetMode="Externa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s://pandas.pydata.org/docs/" TargetMode="External"/><Relationship Id="rId14" Type="http://schemas.openxmlformats.org/officeDocument/2006/relationships/hyperlink" Target="https://scikit-learn.org/stable/" TargetMode="External"/><Relationship Id="rId22"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Projekt ten porównuje wydajność modeli uczenia maszynowego na czystych, zaszumionych oraz zanonimizowanych danych Titanic. Obejmuje preprocessing, feature engineering, trenowanie oraz ewaluację wielu klasyfikatorów. Głównym celem jest zmierzenie, w jaki sposób modyfikacje danych wpływają na jakość i odporność modeli.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6484DC-0720-4381-9268-7BBEC7184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12</Pages>
  <Words>3081</Words>
  <Characters>18488</Characters>
  <Application>Microsoft Office Word</Application>
  <DocSecurity>0</DocSecurity>
  <Lines>154</Lines>
  <Paragraphs>43</Paragraphs>
  <ScaleCrop>false</ScaleCrop>
  <HeadingPairs>
    <vt:vector size="2" baseType="variant">
      <vt:variant>
        <vt:lpstr>Tytuł</vt:lpstr>
      </vt:variant>
      <vt:variant>
        <vt:i4>1</vt:i4>
      </vt:variant>
    </vt:vector>
  </HeadingPairs>
  <TitlesOfParts>
    <vt:vector size="1" baseType="lpstr">
      <vt:lpstr>Analiza wydajności modeli ML na czystych, zaszumionych i zanonimizowanych danych Titanic</vt:lpstr>
    </vt:vector>
  </TitlesOfParts>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wydajności modeli ML na czystych, zaszumionych i zanonimizowanych danych Titanic</dc:title>
  <dc:subject/>
  <dc:creator>SPECYFIKACJA</dc:creator>
  <cp:keywords/>
  <dc:description/>
  <cp:lastModifiedBy>Witnik Marcin</cp:lastModifiedBy>
  <cp:revision>3</cp:revision>
  <dcterms:created xsi:type="dcterms:W3CDTF">2026-04-26T18:58:00Z</dcterms:created>
  <dcterms:modified xsi:type="dcterms:W3CDTF">2026-04-27T09:45:00Z</dcterms:modified>
</cp:coreProperties>
</file>