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32F33" w14:textId="6264E4BA" w:rsidR="00E9182E" w:rsidRDefault="001778BD" w:rsidP="00904366">
      <w:pPr>
        <w:spacing w:after="80"/>
        <w:jc w:val="center"/>
        <w:rPr>
          <w:b/>
          <w:color w:val="0F172A"/>
          <w:sz w:val="40"/>
        </w:rPr>
      </w:pPr>
      <w:r>
        <w:rPr>
          <w:b/>
          <w:color w:val="0F172A"/>
          <w:sz w:val="40"/>
        </w:rPr>
        <w:t xml:space="preserve">SisMA — Matriz de Permissões RBAC &amp; </w:t>
      </w:r>
      <w:proofErr w:type="spellStart"/>
      <w:r>
        <w:rPr>
          <w:b/>
          <w:color w:val="0F172A"/>
          <w:sz w:val="40"/>
        </w:rPr>
        <w:t>Rastreabilidade</w:t>
      </w:r>
      <w:proofErr w:type="spellEnd"/>
      <w:r>
        <w:rPr>
          <w:b/>
          <w:color w:val="0F172A"/>
          <w:sz w:val="40"/>
        </w:rPr>
        <w:t xml:space="preserve"> de Auditoria</w:t>
      </w:r>
    </w:p>
    <w:p w14:paraId="53A79B45" w14:textId="77777777" w:rsidR="00904366" w:rsidRDefault="00904366">
      <w:pPr>
        <w:spacing w:after="80"/>
      </w:pPr>
    </w:p>
    <w:p w14:paraId="18867951" w14:textId="77777777" w:rsidR="00E9182E" w:rsidRDefault="001778BD">
      <w:pPr>
        <w:spacing w:after="320"/>
      </w:pPr>
      <w:r>
        <w:rPr>
          <w:color w:val="475569"/>
        </w:rPr>
        <w:t>Especificação Técnica das Regras de Acesso por Perfil e Registro Imutável de Logs com Geolocalização e IP</w:t>
      </w:r>
    </w:p>
    <w:p w14:paraId="79E8DE55" w14:textId="77777777" w:rsidR="00E9182E" w:rsidRDefault="001778BD">
      <w:pPr>
        <w:spacing w:after="240"/>
      </w:pPr>
      <w:r>
        <w:rPr>
          <w:color w:val="334155"/>
          <w:sz w:val="20"/>
        </w:rPr>
        <w:t xml:space="preserve">Este documento estabelece as diretrizes normativas e técnicas de Controle de </w:t>
      </w:r>
      <w:r>
        <w:rPr>
          <w:color w:val="334155"/>
          <w:sz w:val="20"/>
        </w:rPr>
        <w:t>Acesso Baseado em Papéis (RBAC - Role-Based Access Control) do SisMA (Sistema Municipal de Meio Ambiente), detalhando os privilégios operacionais dos 4 perfis do sistema, as restrições estritas de deleção de registros e a arquitetura da Trilha de Auditoria</w:t>
      </w:r>
      <w:r>
        <w:rPr>
          <w:color w:val="334155"/>
          <w:sz w:val="20"/>
        </w:rPr>
        <w:t xml:space="preserve"> Imutável.</w:t>
      </w:r>
    </w:p>
    <w:p w14:paraId="75A64EC6" w14:textId="77777777" w:rsidR="00E9182E" w:rsidRDefault="001778BD">
      <w:pPr>
        <w:pStyle w:val="Ttulo1"/>
        <w:spacing w:before="320" w:after="160"/>
      </w:pPr>
      <w:r>
        <w:t>1. Matriz de Permissões dos 4 Perfis de Acesso (RBAC)</w:t>
      </w:r>
    </w:p>
    <w:p w14:paraId="0828F15A" w14:textId="77777777" w:rsidR="00E9182E" w:rsidRDefault="001778BD">
      <w:r>
        <w:t>O SisMA estrutura o acesso operacional em quatro perfis bem definidos para garantir o cumprimento do princípio do menor privilégio e a integridade jurídica de todos os processos ambientais mu</w:t>
      </w:r>
      <w:r>
        <w:t>nicipais.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2160"/>
        <w:gridCol w:w="2160"/>
      </w:tblGrid>
      <w:tr w:rsidR="00E9182E" w14:paraId="4B2632CF" w14:textId="77777777">
        <w:trPr>
          <w:tblHeader/>
        </w:trPr>
        <w:tc>
          <w:tcPr>
            <w:tcW w:w="1872" w:type="dxa"/>
            <w:shd w:val="clear" w:color="auto" w:fill="0F172A"/>
          </w:tcPr>
          <w:p w14:paraId="25BFC112" w14:textId="77777777" w:rsidR="00E9182E" w:rsidRDefault="001778BD">
            <w:r>
              <w:rPr>
                <w:b/>
                <w:color w:val="FFFFFF"/>
                <w:sz w:val="18"/>
              </w:rPr>
              <w:t>Perfil de Acesso</w:t>
            </w:r>
          </w:p>
        </w:tc>
        <w:tc>
          <w:tcPr>
            <w:tcW w:w="3888" w:type="dxa"/>
            <w:shd w:val="clear" w:color="auto" w:fill="0F172A"/>
          </w:tcPr>
          <w:p w14:paraId="485E8BEE" w14:textId="77777777" w:rsidR="00E9182E" w:rsidRDefault="001778BD">
            <w:r>
              <w:rPr>
                <w:b/>
                <w:color w:val="FFFFFF"/>
                <w:sz w:val="18"/>
              </w:rPr>
              <w:t>Acessos &amp; Funcionalidades Permitidas</w:t>
            </w:r>
          </w:p>
        </w:tc>
        <w:tc>
          <w:tcPr>
            <w:tcW w:w="2160" w:type="dxa"/>
            <w:shd w:val="clear" w:color="auto" w:fill="0F172A"/>
          </w:tcPr>
          <w:p w14:paraId="6E2B12BC" w14:textId="77777777" w:rsidR="00E9182E" w:rsidRDefault="001778BD">
            <w:r>
              <w:rPr>
                <w:b/>
                <w:color w:val="FFFFFF"/>
                <w:sz w:val="18"/>
              </w:rPr>
              <w:t>Gestão de Usuários</w:t>
            </w:r>
          </w:p>
        </w:tc>
        <w:tc>
          <w:tcPr>
            <w:tcW w:w="2160" w:type="dxa"/>
            <w:shd w:val="clear" w:color="auto" w:fill="0F172A"/>
          </w:tcPr>
          <w:p w14:paraId="057A9802" w14:textId="77777777" w:rsidR="00E9182E" w:rsidRDefault="001778BD">
            <w:r>
              <w:rPr>
                <w:b/>
                <w:color w:val="FFFFFF"/>
                <w:sz w:val="18"/>
              </w:rPr>
              <w:t>Regra de Deleção</w:t>
            </w:r>
          </w:p>
        </w:tc>
      </w:tr>
      <w:tr w:rsidR="00E9182E" w14:paraId="0B995BF6" w14:textId="77777777">
        <w:trPr>
          <w:cantSplit/>
        </w:trPr>
        <w:tc>
          <w:tcPr>
            <w:tcW w:w="1872" w:type="dxa"/>
            <w:shd w:val="clear" w:color="auto" w:fill="F8FAFC"/>
          </w:tcPr>
          <w:p w14:paraId="1377FDE1" w14:textId="77777777" w:rsidR="00E9182E" w:rsidRDefault="001778BD">
            <w:r>
              <w:rPr>
                <w:b/>
                <w:color w:val="1E293B"/>
                <w:sz w:val="17"/>
              </w:rPr>
              <w:t>1. Administrador</w:t>
            </w:r>
            <w:r>
              <w:rPr>
                <w:b/>
                <w:color w:val="1E293B"/>
                <w:sz w:val="17"/>
              </w:rPr>
              <w:br/>
              <w:t>(adm)</w:t>
            </w:r>
          </w:p>
        </w:tc>
        <w:tc>
          <w:tcPr>
            <w:tcW w:w="3888" w:type="dxa"/>
            <w:shd w:val="clear" w:color="auto" w:fill="F8FAFC"/>
          </w:tcPr>
          <w:p w14:paraId="7D534992" w14:textId="77777777" w:rsidR="00E9182E" w:rsidRDefault="001778BD">
            <w:r>
              <w:rPr>
                <w:color w:val="1E293B"/>
                <w:sz w:val="17"/>
              </w:rPr>
              <w:t>Acesso irrestrito a todos os módulos: Gestão Geral, Licenciamento, Vistorias, Denúncias, WebGIS, Tabela de Taxas, Gestão de Servidor</w:t>
            </w:r>
            <w:r>
              <w:rPr>
                <w:color w:val="1E293B"/>
                <w:sz w:val="17"/>
              </w:rPr>
              <w:t>es, Renovação da Licença do Sistema (90 dias) e Trilha de Auditoria/Logs.</w:t>
            </w:r>
          </w:p>
        </w:tc>
        <w:tc>
          <w:tcPr>
            <w:tcW w:w="2160" w:type="dxa"/>
            <w:shd w:val="clear" w:color="auto" w:fill="F8FAFC"/>
          </w:tcPr>
          <w:p w14:paraId="7F3A6603" w14:textId="77777777" w:rsidR="00E9182E" w:rsidRDefault="001778BD">
            <w:r>
              <w:rPr>
                <w:color w:val="1E293B"/>
                <w:sz w:val="17"/>
              </w:rPr>
              <w:t>Pode cadastrar, editar e gerenciar todos os 4 perfis (ADM, Analista, Fiscal e Empresário).</w:t>
            </w:r>
          </w:p>
        </w:tc>
        <w:tc>
          <w:tcPr>
            <w:tcW w:w="2160" w:type="dxa"/>
            <w:shd w:val="clear" w:color="auto" w:fill="F8FAFC"/>
          </w:tcPr>
          <w:p w14:paraId="7E688A94" w14:textId="77777777" w:rsidR="00E9182E" w:rsidRDefault="001778BD">
            <w:r>
              <w:rPr>
                <w:color w:val="1E293B"/>
                <w:sz w:val="17"/>
              </w:rPr>
              <w:t>Possui permissão técnica para exclusão e gerenciamento avançado.</w:t>
            </w:r>
          </w:p>
        </w:tc>
      </w:tr>
      <w:tr w:rsidR="00E9182E" w14:paraId="4A1FC5FF" w14:textId="77777777">
        <w:trPr>
          <w:cantSplit/>
        </w:trPr>
        <w:tc>
          <w:tcPr>
            <w:tcW w:w="1872" w:type="dxa"/>
            <w:shd w:val="clear" w:color="auto" w:fill="FFFFFF"/>
          </w:tcPr>
          <w:p w14:paraId="15699A27" w14:textId="77777777" w:rsidR="00E9182E" w:rsidRDefault="001778BD">
            <w:r>
              <w:rPr>
                <w:b/>
                <w:color w:val="1E293B"/>
                <w:sz w:val="17"/>
              </w:rPr>
              <w:t>2. Analista</w:t>
            </w:r>
            <w:r>
              <w:rPr>
                <w:b/>
                <w:color w:val="1E293B"/>
                <w:sz w:val="17"/>
              </w:rPr>
              <w:br/>
            </w:r>
            <w:r>
              <w:rPr>
                <w:b/>
                <w:color w:val="1E293B"/>
                <w:sz w:val="17"/>
              </w:rPr>
              <w:t>(analista)</w:t>
            </w:r>
          </w:p>
        </w:tc>
        <w:tc>
          <w:tcPr>
            <w:tcW w:w="3888" w:type="dxa"/>
            <w:shd w:val="clear" w:color="auto" w:fill="FFFFFF"/>
          </w:tcPr>
          <w:p w14:paraId="0F4B7CF9" w14:textId="77777777" w:rsidR="00E9182E" w:rsidRDefault="001778BD">
            <w:r>
              <w:rPr>
                <w:color w:val="1E293B"/>
                <w:sz w:val="17"/>
              </w:rPr>
              <w:t>Gestão de Processos de Licenciamento Digital (LP, LI, LO, LAS): análise técnica, pareceres, solicitação de documentos complementares, deferimento e indeferimento.</w:t>
            </w:r>
          </w:p>
        </w:tc>
        <w:tc>
          <w:tcPr>
            <w:tcW w:w="2160" w:type="dxa"/>
            <w:shd w:val="clear" w:color="auto" w:fill="FFFFFF"/>
          </w:tcPr>
          <w:p w14:paraId="5E0615C7" w14:textId="77777777" w:rsidR="00E9182E" w:rsidRDefault="001778BD">
            <w:r>
              <w:rPr>
                <w:color w:val="1E293B"/>
                <w:sz w:val="17"/>
              </w:rPr>
              <w:t>Pode cadastrar novos Fiscais Ambientais e Empresários/Requerentes.</w:t>
            </w:r>
          </w:p>
        </w:tc>
        <w:tc>
          <w:tcPr>
            <w:tcW w:w="2160" w:type="dxa"/>
            <w:shd w:val="clear" w:color="auto" w:fill="FFFFFF"/>
          </w:tcPr>
          <w:p w14:paraId="2A7E4B69" w14:textId="77777777" w:rsidR="00E9182E" w:rsidRDefault="001778BD">
            <w:r>
              <w:rPr>
                <w:color w:val="1E293B"/>
                <w:sz w:val="17"/>
              </w:rPr>
              <w:t>PROIBIDO DELETA</w:t>
            </w:r>
            <w:r>
              <w:rPr>
                <w:color w:val="1E293B"/>
                <w:sz w:val="17"/>
              </w:rPr>
              <w:t>R: Não pode excluir processos, pareceres ou documentos criados.</w:t>
            </w:r>
          </w:p>
        </w:tc>
      </w:tr>
      <w:tr w:rsidR="00E9182E" w14:paraId="0CA0ED17" w14:textId="77777777">
        <w:trPr>
          <w:cantSplit/>
        </w:trPr>
        <w:tc>
          <w:tcPr>
            <w:tcW w:w="1872" w:type="dxa"/>
            <w:shd w:val="clear" w:color="auto" w:fill="F8FAFC"/>
          </w:tcPr>
          <w:p w14:paraId="3FFBB316" w14:textId="77777777" w:rsidR="00E9182E" w:rsidRDefault="001778BD">
            <w:r>
              <w:rPr>
                <w:b/>
                <w:color w:val="1E293B"/>
                <w:sz w:val="17"/>
              </w:rPr>
              <w:t>3. Fiscal</w:t>
            </w:r>
            <w:r>
              <w:rPr>
                <w:b/>
                <w:color w:val="1E293B"/>
                <w:sz w:val="17"/>
              </w:rPr>
              <w:br/>
              <w:t>(fiscal)</w:t>
            </w:r>
          </w:p>
        </w:tc>
        <w:tc>
          <w:tcPr>
            <w:tcW w:w="3888" w:type="dxa"/>
            <w:shd w:val="clear" w:color="auto" w:fill="F8FAFC"/>
          </w:tcPr>
          <w:p w14:paraId="3612189A" w14:textId="77777777" w:rsidR="00E9182E" w:rsidRDefault="001778BD">
            <w:r>
              <w:rPr>
                <w:color w:val="1E293B"/>
                <w:sz w:val="17"/>
              </w:rPr>
              <w:t>Fiscalização e Vistorias de Campo: execução de ordens de serviço, emissão de Autos de Infração, notificações e envio de relatórios com fotos e vídeos MP4 georreferenciados.</w:t>
            </w:r>
          </w:p>
        </w:tc>
        <w:tc>
          <w:tcPr>
            <w:tcW w:w="2160" w:type="dxa"/>
            <w:shd w:val="clear" w:color="auto" w:fill="F8FAFC"/>
          </w:tcPr>
          <w:p w14:paraId="6F469BF7" w14:textId="77777777" w:rsidR="00E9182E" w:rsidRDefault="001778BD">
            <w:r>
              <w:rPr>
                <w:color w:val="1E293B"/>
                <w:sz w:val="17"/>
              </w:rPr>
              <w:t>Sem permissão para cadastro ou gestão de usuários no sistema.</w:t>
            </w:r>
          </w:p>
        </w:tc>
        <w:tc>
          <w:tcPr>
            <w:tcW w:w="2160" w:type="dxa"/>
            <w:shd w:val="clear" w:color="auto" w:fill="F8FAFC"/>
          </w:tcPr>
          <w:p w14:paraId="02DA52A3" w14:textId="77777777" w:rsidR="00E9182E" w:rsidRDefault="001778BD">
            <w:r>
              <w:rPr>
                <w:color w:val="1E293B"/>
                <w:sz w:val="17"/>
              </w:rPr>
              <w:t>PROIBIDO DELETAR: Não pode excluir autos, autos de infração, fotos ou registros.</w:t>
            </w:r>
          </w:p>
        </w:tc>
      </w:tr>
      <w:tr w:rsidR="00E9182E" w14:paraId="6EA79565" w14:textId="77777777">
        <w:trPr>
          <w:cantSplit/>
        </w:trPr>
        <w:tc>
          <w:tcPr>
            <w:tcW w:w="1872" w:type="dxa"/>
            <w:shd w:val="clear" w:color="auto" w:fill="FFFFFF"/>
          </w:tcPr>
          <w:p w14:paraId="14B455D7" w14:textId="77777777" w:rsidR="00E9182E" w:rsidRDefault="001778BD">
            <w:r>
              <w:rPr>
                <w:b/>
                <w:color w:val="1E293B"/>
                <w:sz w:val="17"/>
              </w:rPr>
              <w:t>4. Empresário</w:t>
            </w:r>
            <w:r>
              <w:rPr>
                <w:b/>
                <w:color w:val="1E293B"/>
                <w:sz w:val="17"/>
              </w:rPr>
              <w:br/>
              <w:t>(empresario)</w:t>
            </w:r>
          </w:p>
        </w:tc>
        <w:tc>
          <w:tcPr>
            <w:tcW w:w="3888" w:type="dxa"/>
            <w:shd w:val="clear" w:color="auto" w:fill="FFFFFF"/>
          </w:tcPr>
          <w:p w14:paraId="654DD257" w14:textId="77777777" w:rsidR="00E9182E" w:rsidRDefault="001778BD">
            <w:r>
              <w:rPr>
                <w:color w:val="1E293B"/>
                <w:sz w:val="17"/>
              </w:rPr>
              <w:t>Portal do Requerente: solicitação de licenças ambientais, acompanhamento de processo</w:t>
            </w:r>
            <w:r>
              <w:rPr>
                <w:color w:val="1E293B"/>
                <w:sz w:val="17"/>
              </w:rPr>
              <w:t>s próprios, envio de documentos e consulta a taxas.</w:t>
            </w:r>
          </w:p>
        </w:tc>
        <w:tc>
          <w:tcPr>
            <w:tcW w:w="2160" w:type="dxa"/>
            <w:shd w:val="clear" w:color="auto" w:fill="FFFFFF"/>
          </w:tcPr>
          <w:p w14:paraId="758B3BDE" w14:textId="77777777" w:rsidR="00E9182E" w:rsidRDefault="001778BD">
            <w:r>
              <w:rPr>
                <w:color w:val="1E293B"/>
                <w:sz w:val="17"/>
              </w:rPr>
              <w:t>Sem permissão para gestão de usuários.</w:t>
            </w:r>
          </w:p>
        </w:tc>
        <w:tc>
          <w:tcPr>
            <w:tcW w:w="2160" w:type="dxa"/>
            <w:shd w:val="clear" w:color="auto" w:fill="FFFFFF"/>
          </w:tcPr>
          <w:p w14:paraId="79849726" w14:textId="77777777" w:rsidR="00E9182E" w:rsidRDefault="001778BD">
            <w:r>
              <w:rPr>
                <w:color w:val="1E293B"/>
                <w:sz w:val="17"/>
              </w:rPr>
              <w:t>PROIBIDO DELETAR: Não pode excluir solicitações ou documentos submetidos.</w:t>
            </w:r>
          </w:p>
        </w:tc>
      </w:tr>
    </w:tbl>
    <w:p w14:paraId="2E1B48FE" w14:textId="77777777" w:rsidR="00E9182E" w:rsidRDefault="00E9182E">
      <w:pPr>
        <w:spacing w:after="160"/>
      </w:pPr>
    </w:p>
    <w:p w14:paraId="67CBF124" w14:textId="77777777" w:rsidR="00E9182E" w:rsidRDefault="001778BD">
      <w:pPr>
        <w:pStyle w:val="Ttulo2"/>
        <w:spacing w:before="280" w:after="120"/>
      </w:pPr>
      <w:r>
        <w:t>2. Política de Imutabilidade e Regras de Proteção de Dados</w:t>
      </w:r>
    </w:p>
    <w:p w14:paraId="15EEED1D" w14:textId="77777777" w:rsidR="00E9182E" w:rsidRDefault="001778BD">
      <w:pPr>
        <w:spacing w:after="120"/>
      </w:pPr>
      <w:r>
        <w:rPr>
          <w:sz w:val="19"/>
        </w:rPr>
        <w:t xml:space="preserve">Para resguardar o </w:t>
      </w:r>
      <w:r>
        <w:rPr>
          <w:sz w:val="19"/>
        </w:rPr>
        <w:t>município contra adulterações indevidas em processos administrativos e procedimentos fiscais, o SisMA implementa políticas estritas no nível do banco de dados (PostgreSQL / Supabase RLS):</w:t>
      </w:r>
    </w:p>
    <w:p w14:paraId="0A0B2EC1" w14:textId="77777777" w:rsidR="00E9182E" w:rsidRDefault="001778BD">
      <w:pPr>
        <w:pStyle w:val="Commarcadores"/>
        <w:spacing w:after="60"/>
      </w:pPr>
      <w:r>
        <w:rPr>
          <w:b/>
          <w:sz w:val="18"/>
        </w:rPr>
        <w:t xml:space="preserve">Proibição Geral de Exclusão (Soft Delete / Imutabilidade): </w:t>
      </w:r>
      <w:r>
        <w:rPr>
          <w:sz w:val="18"/>
        </w:rPr>
        <w:t xml:space="preserve">Usuários </w:t>
      </w:r>
      <w:r>
        <w:rPr>
          <w:sz w:val="18"/>
        </w:rPr>
        <w:t>dos perfis Analista, Fiscal e Empresário não possuem a prerrogativa de deletar registros uma vez criados no banco de dados. Qualquer alteração gera uma nova versão auditável.</w:t>
      </w:r>
    </w:p>
    <w:p w14:paraId="6A0D64F2" w14:textId="77777777" w:rsidR="00E9182E" w:rsidRDefault="001778BD">
      <w:pPr>
        <w:pStyle w:val="Commarcadores"/>
        <w:spacing w:after="60"/>
      </w:pPr>
      <w:r>
        <w:rPr>
          <w:b/>
          <w:sz w:val="18"/>
        </w:rPr>
        <w:t xml:space="preserve">Autenticidade de Evidências Multimídia: </w:t>
      </w:r>
      <w:r>
        <w:rPr>
          <w:sz w:val="18"/>
        </w:rPr>
        <w:t>As fotos e vídeos gravados durante vistor</w:t>
      </w:r>
      <w:r>
        <w:rPr>
          <w:sz w:val="18"/>
        </w:rPr>
        <w:t>ias de campo recebem marca d’água digital contendo a data, hora exata e as coordenadas geográficas capturadas pelo GPS do dispositivo.</w:t>
      </w:r>
    </w:p>
    <w:p w14:paraId="1EE69905" w14:textId="77777777" w:rsidR="00E9182E" w:rsidRDefault="001778BD">
      <w:pPr>
        <w:pStyle w:val="Commarcadores"/>
        <w:spacing w:after="60"/>
      </w:pPr>
      <w:r>
        <w:rPr>
          <w:b/>
          <w:sz w:val="18"/>
        </w:rPr>
        <w:t xml:space="preserve">Validação por Perfis (RBAC RLS): </w:t>
      </w:r>
      <w:r>
        <w:rPr>
          <w:sz w:val="18"/>
        </w:rPr>
        <w:t>As tabelas do Supabase ativam o mecanismo Row Level Security (RLS), garantindo que um Em</w:t>
      </w:r>
      <w:r>
        <w:rPr>
          <w:sz w:val="18"/>
        </w:rPr>
        <w:t>presário visualize unicamente seus próprios processos, enquanto o Analista e o Fiscal acessem somente suas atribuições funcionais.</w:t>
      </w:r>
    </w:p>
    <w:p w14:paraId="0F890706" w14:textId="77777777" w:rsidR="00E9182E" w:rsidRDefault="001778BD">
      <w:pPr>
        <w:pStyle w:val="Ttulo1"/>
        <w:spacing w:before="320" w:after="160"/>
      </w:pPr>
      <w:r>
        <w:t>3. Rastreabilidade Total na Aba Auditoria (Auditoria.tsx)</w:t>
      </w:r>
    </w:p>
    <w:p w14:paraId="16DF191F" w14:textId="77777777" w:rsidR="00E9182E" w:rsidRDefault="001778BD">
      <w:r>
        <w:rPr>
          <w:sz w:val="19"/>
        </w:rPr>
        <w:t>A aba Auditoria &amp; Logs de Segurança registra de forma contínua e im</w:t>
      </w:r>
      <w:r>
        <w:rPr>
          <w:sz w:val="19"/>
        </w:rPr>
        <w:t>utável 100% das ações e transações executadas por qualquer um dos 4 perfis no sistema. Esse mecanismo garante a total auditabilidade do SisMA perante órgãos de controle interno, Tribunal de Contas e Ministério Público.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320"/>
      </w:tblGrid>
      <w:tr w:rsidR="00E9182E" w14:paraId="407F4507" w14:textId="77777777">
        <w:trPr>
          <w:tblHeader/>
        </w:trPr>
        <w:tc>
          <w:tcPr>
            <w:tcW w:w="2592" w:type="dxa"/>
            <w:shd w:val="clear" w:color="auto" w:fill="0F172A"/>
          </w:tcPr>
          <w:p w14:paraId="07D3669F" w14:textId="77777777" w:rsidR="00E9182E" w:rsidRDefault="001778BD">
            <w:r>
              <w:rPr>
                <w:b/>
                <w:color w:val="FFFFFF"/>
                <w:sz w:val="18"/>
              </w:rPr>
              <w:lastRenderedPageBreak/>
              <w:t>Campo Registrado</w:t>
            </w:r>
          </w:p>
        </w:tc>
        <w:tc>
          <w:tcPr>
            <w:tcW w:w="3168" w:type="dxa"/>
            <w:shd w:val="clear" w:color="auto" w:fill="0F172A"/>
          </w:tcPr>
          <w:p w14:paraId="5414A99E" w14:textId="77777777" w:rsidR="00E9182E" w:rsidRDefault="001778BD">
            <w:r>
              <w:rPr>
                <w:b/>
                <w:color w:val="FFFFFF"/>
                <w:sz w:val="18"/>
              </w:rPr>
              <w:t xml:space="preserve">Descrição &amp; Tipo de </w:t>
            </w: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w="4320" w:type="dxa"/>
            <w:shd w:val="clear" w:color="auto" w:fill="0F172A"/>
          </w:tcPr>
          <w:p w14:paraId="37BBF3A8" w14:textId="77777777" w:rsidR="00E9182E" w:rsidRDefault="001778BD">
            <w:r>
              <w:rPr>
                <w:b/>
                <w:color w:val="FFFFFF"/>
                <w:sz w:val="18"/>
              </w:rPr>
              <w:t>Exemplo de Registro Capturado</w:t>
            </w:r>
          </w:p>
        </w:tc>
      </w:tr>
      <w:tr w:rsidR="00E9182E" w14:paraId="05D73517" w14:textId="77777777">
        <w:trPr>
          <w:cantSplit/>
        </w:trPr>
        <w:tc>
          <w:tcPr>
            <w:tcW w:w="2592" w:type="dxa"/>
            <w:shd w:val="clear" w:color="auto" w:fill="F8FAFC"/>
          </w:tcPr>
          <w:p w14:paraId="6D8804F1" w14:textId="77777777" w:rsidR="00E9182E" w:rsidRDefault="001778BD">
            <w:r>
              <w:rPr>
                <w:b/>
                <w:color w:val="1E293B"/>
                <w:sz w:val="17"/>
              </w:rPr>
              <w:t>1. Usuário &amp; Perfil</w:t>
            </w:r>
          </w:p>
        </w:tc>
        <w:tc>
          <w:tcPr>
            <w:tcW w:w="3168" w:type="dxa"/>
            <w:shd w:val="clear" w:color="auto" w:fill="F8FAFC"/>
          </w:tcPr>
          <w:p w14:paraId="163284DE" w14:textId="77777777" w:rsidR="00E9182E" w:rsidRDefault="001778BD">
            <w:r>
              <w:rPr>
                <w:color w:val="1E293B"/>
                <w:sz w:val="17"/>
              </w:rPr>
              <w:t>Nome completo, e-mail, CPF/CNPJ e badge do perfil ativo (ADM, Analista, Fiscal, Empresário).</w:t>
            </w:r>
          </w:p>
        </w:tc>
        <w:tc>
          <w:tcPr>
            <w:tcW w:w="4320" w:type="dxa"/>
            <w:shd w:val="clear" w:color="auto" w:fill="F8FAFC"/>
          </w:tcPr>
          <w:p w14:paraId="2B20011B" w14:textId="77777777" w:rsidR="00E9182E" w:rsidRDefault="001778BD">
            <w:r>
              <w:rPr>
                <w:color w:val="1E293B"/>
                <w:sz w:val="17"/>
              </w:rPr>
              <w:t>MÁRCIO RODRIGUES DE OLIVEIRA (cda.marcio@gmail.com) [ADM]</w:t>
            </w:r>
          </w:p>
        </w:tc>
      </w:tr>
      <w:tr w:rsidR="00E9182E" w14:paraId="08EA3C70" w14:textId="77777777">
        <w:trPr>
          <w:cantSplit/>
        </w:trPr>
        <w:tc>
          <w:tcPr>
            <w:tcW w:w="2592" w:type="dxa"/>
            <w:shd w:val="clear" w:color="auto" w:fill="FFFFFF"/>
          </w:tcPr>
          <w:p w14:paraId="2C1C6363" w14:textId="77777777" w:rsidR="00E9182E" w:rsidRDefault="001778BD">
            <w:r>
              <w:rPr>
                <w:b/>
                <w:color w:val="1E293B"/>
                <w:sz w:val="17"/>
              </w:rPr>
              <w:t>2. Ação Realizada</w:t>
            </w:r>
          </w:p>
        </w:tc>
        <w:tc>
          <w:tcPr>
            <w:tcW w:w="3168" w:type="dxa"/>
            <w:shd w:val="clear" w:color="auto" w:fill="FFFFFF"/>
          </w:tcPr>
          <w:p w14:paraId="581D9100" w14:textId="77777777" w:rsidR="00E9182E" w:rsidRDefault="001778BD">
            <w:r>
              <w:rPr>
                <w:color w:val="1E293B"/>
                <w:sz w:val="17"/>
              </w:rPr>
              <w:t xml:space="preserve">Detalhamento completo da </w:t>
            </w:r>
            <w:r>
              <w:rPr>
                <w:color w:val="1E293B"/>
                <w:sz w:val="17"/>
              </w:rPr>
              <w:t>operação executada (Ex: Aprovação, Emissão de Auto, Cadastro de Usuário, Solicitação).</w:t>
            </w:r>
          </w:p>
        </w:tc>
        <w:tc>
          <w:tcPr>
            <w:tcW w:w="4320" w:type="dxa"/>
            <w:shd w:val="clear" w:color="auto" w:fill="FFFFFF"/>
          </w:tcPr>
          <w:p w14:paraId="01508425" w14:textId="77777777" w:rsidR="00E9182E" w:rsidRDefault="001778BD">
            <w:r>
              <w:rPr>
                <w:color w:val="1E293B"/>
                <w:sz w:val="17"/>
              </w:rPr>
              <w:t>Emissão de Auto de Vistoria e Notificação (VIS-2026-0041)</w:t>
            </w:r>
          </w:p>
        </w:tc>
      </w:tr>
      <w:tr w:rsidR="00E9182E" w14:paraId="65E7C3A1" w14:textId="77777777">
        <w:trPr>
          <w:cantSplit/>
        </w:trPr>
        <w:tc>
          <w:tcPr>
            <w:tcW w:w="2592" w:type="dxa"/>
            <w:shd w:val="clear" w:color="auto" w:fill="F8FAFC"/>
          </w:tcPr>
          <w:p w14:paraId="1D1D429F" w14:textId="77777777" w:rsidR="00E9182E" w:rsidRDefault="001778BD">
            <w:r>
              <w:rPr>
                <w:b/>
                <w:color w:val="1E293B"/>
                <w:sz w:val="17"/>
              </w:rPr>
              <w:t>3. Módulo do Sistema</w:t>
            </w:r>
          </w:p>
        </w:tc>
        <w:tc>
          <w:tcPr>
            <w:tcW w:w="3168" w:type="dxa"/>
            <w:shd w:val="clear" w:color="auto" w:fill="F8FAFC"/>
          </w:tcPr>
          <w:p w14:paraId="06919A01" w14:textId="77777777" w:rsidR="00E9182E" w:rsidRDefault="001778BD">
            <w:r>
              <w:rPr>
                <w:color w:val="1E293B"/>
                <w:sz w:val="17"/>
              </w:rPr>
              <w:t>Identificação do módulo funcional onde a ação foi disparada.</w:t>
            </w:r>
          </w:p>
        </w:tc>
        <w:tc>
          <w:tcPr>
            <w:tcW w:w="4320" w:type="dxa"/>
            <w:shd w:val="clear" w:color="auto" w:fill="F8FAFC"/>
          </w:tcPr>
          <w:p w14:paraId="1ACDD818" w14:textId="77777777" w:rsidR="00E9182E" w:rsidRDefault="001778BD">
            <w:r>
              <w:rPr>
                <w:color w:val="1E293B"/>
                <w:sz w:val="17"/>
              </w:rPr>
              <w:t xml:space="preserve">Fiscalização &amp; </w:t>
            </w:r>
            <w:r>
              <w:rPr>
                <w:color w:val="1E293B"/>
                <w:sz w:val="17"/>
              </w:rPr>
              <w:t>Vistorias de Campo</w:t>
            </w:r>
          </w:p>
        </w:tc>
      </w:tr>
      <w:tr w:rsidR="00E9182E" w14:paraId="67287F32" w14:textId="77777777">
        <w:trPr>
          <w:cantSplit/>
        </w:trPr>
        <w:tc>
          <w:tcPr>
            <w:tcW w:w="2592" w:type="dxa"/>
            <w:shd w:val="clear" w:color="auto" w:fill="FFFFFF"/>
          </w:tcPr>
          <w:p w14:paraId="0748F4CF" w14:textId="77777777" w:rsidR="00E9182E" w:rsidRDefault="001778BD">
            <w:r>
              <w:rPr>
                <w:b/>
                <w:color w:val="1E293B"/>
                <w:sz w:val="17"/>
              </w:rPr>
              <w:t>4. Horário &amp; Data</w:t>
            </w:r>
          </w:p>
        </w:tc>
        <w:tc>
          <w:tcPr>
            <w:tcW w:w="3168" w:type="dxa"/>
            <w:shd w:val="clear" w:color="auto" w:fill="FFFFFF"/>
          </w:tcPr>
          <w:p w14:paraId="14E467FE" w14:textId="77777777" w:rsidR="00E9182E" w:rsidRDefault="001778BD">
            <w:r>
              <w:rPr>
                <w:color w:val="1E293B"/>
                <w:sz w:val="17"/>
              </w:rPr>
              <w:t>Timestamp com precisão de segundos (Data e Hora local).</w:t>
            </w:r>
          </w:p>
        </w:tc>
        <w:tc>
          <w:tcPr>
            <w:tcW w:w="4320" w:type="dxa"/>
            <w:shd w:val="clear" w:color="auto" w:fill="FFFFFF"/>
          </w:tcPr>
          <w:p w14:paraId="197636FE" w14:textId="77777777" w:rsidR="00E9182E" w:rsidRDefault="001778BD">
            <w:r>
              <w:rPr>
                <w:color w:val="1E293B"/>
                <w:sz w:val="17"/>
              </w:rPr>
              <w:t>2026-10-27 18:41:16</w:t>
            </w:r>
          </w:p>
        </w:tc>
      </w:tr>
      <w:tr w:rsidR="00E9182E" w14:paraId="5C8AFC76" w14:textId="77777777">
        <w:trPr>
          <w:cantSplit/>
        </w:trPr>
        <w:tc>
          <w:tcPr>
            <w:tcW w:w="2592" w:type="dxa"/>
            <w:shd w:val="clear" w:color="auto" w:fill="F8FAFC"/>
          </w:tcPr>
          <w:p w14:paraId="17A48199" w14:textId="77777777" w:rsidR="00E9182E" w:rsidRDefault="001778BD">
            <w:r>
              <w:rPr>
                <w:b/>
                <w:color w:val="1E293B"/>
                <w:sz w:val="17"/>
              </w:rPr>
              <w:t>5. Endereço IP</w:t>
            </w:r>
          </w:p>
        </w:tc>
        <w:tc>
          <w:tcPr>
            <w:tcW w:w="3168" w:type="dxa"/>
            <w:shd w:val="clear" w:color="auto" w:fill="F8FAFC"/>
          </w:tcPr>
          <w:p w14:paraId="1D0C9BA8" w14:textId="77777777" w:rsidR="00E9182E" w:rsidRDefault="001778BD">
            <w:r>
              <w:rPr>
                <w:color w:val="1E293B"/>
                <w:sz w:val="17"/>
              </w:rPr>
              <w:t>Endereço IP da máquina desktop ou dispositivo móvel utilizado.</w:t>
            </w:r>
          </w:p>
        </w:tc>
        <w:tc>
          <w:tcPr>
            <w:tcW w:w="4320" w:type="dxa"/>
            <w:shd w:val="clear" w:color="auto" w:fill="F8FAFC"/>
          </w:tcPr>
          <w:p w14:paraId="07BC440B" w14:textId="77777777" w:rsidR="00E9182E" w:rsidRDefault="001778BD">
            <w:r>
              <w:rPr>
                <w:color w:val="1E293B"/>
                <w:sz w:val="17"/>
              </w:rPr>
              <w:t>177.136.204.89 (Conexão Segura SSL)</w:t>
            </w:r>
          </w:p>
        </w:tc>
      </w:tr>
      <w:tr w:rsidR="00E9182E" w14:paraId="034704BA" w14:textId="77777777">
        <w:trPr>
          <w:cantSplit/>
        </w:trPr>
        <w:tc>
          <w:tcPr>
            <w:tcW w:w="2592" w:type="dxa"/>
            <w:shd w:val="clear" w:color="auto" w:fill="FFFFFF"/>
          </w:tcPr>
          <w:p w14:paraId="5B0429FC" w14:textId="77777777" w:rsidR="00E9182E" w:rsidRDefault="001778BD">
            <w:r>
              <w:rPr>
                <w:b/>
                <w:color w:val="1E293B"/>
                <w:sz w:val="17"/>
              </w:rPr>
              <w:t>6. Geolocalização GPS</w:t>
            </w:r>
          </w:p>
        </w:tc>
        <w:tc>
          <w:tcPr>
            <w:tcW w:w="3168" w:type="dxa"/>
            <w:shd w:val="clear" w:color="auto" w:fill="FFFFFF"/>
          </w:tcPr>
          <w:p w14:paraId="49CB90B2" w14:textId="77777777" w:rsidR="00E9182E" w:rsidRDefault="001778BD">
            <w:r>
              <w:rPr>
                <w:color w:val="1E293B"/>
                <w:sz w:val="17"/>
              </w:rPr>
              <w:t>Coor</w:t>
            </w:r>
            <w:r>
              <w:rPr>
                <w:color w:val="1E293B"/>
                <w:sz w:val="17"/>
              </w:rPr>
              <w:t>denadas geográficas exatas e identificação do município/estado de acesso.</w:t>
            </w:r>
          </w:p>
        </w:tc>
        <w:tc>
          <w:tcPr>
            <w:tcW w:w="4320" w:type="dxa"/>
            <w:shd w:val="clear" w:color="auto" w:fill="FFFFFF"/>
          </w:tcPr>
          <w:p w14:paraId="217AE8F0" w14:textId="77777777" w:rsidR="00E9182E" w:rsidRDefault="001778BD">
            <w:r>
              <w:rPr>
                <w:color w:val="1E293B"/>
                <w:sz w:val="17"/>
              </w:rPr>
              <w:t>-12.9714, -38.5014 (Cuiabá / MT - GPS de Campo)</w:t>
            </w:r>
          </w:p>
        </w:tc>
      </w:tr>
    </w:tbl>
    <w:p w14:paraId="568CF643" w14:textId="77777777" w:rsidR="001778BD" w:rsidRDefault="001778BD"/>
    <w:sectPr w:rsidR="001778BD" w:rsidSect="00034616">
      <w:headerReference w:type="default" r:id="rId8"/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67F208" w14:textId="77777777" w:rsidR="001778BD" w:rsidRDefault="001778BD">
      <w:pPr>
        <w:spacing w:after="0" w:line="240" w:lineRule="auto"/>
      </w:pPr>
      <w:r>
        <w:separator/>
      </w:r>
    </w:p>
  </w:endnote>
  <w:endnote w:type="continuationSeparator" w:id="0">
    <w:p w14:paraId="1856887B" w14:textId="77777777" w:rsidR="001778BD" w:rsidRDefault="0017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E80FAA" w14:textId="77777777" w:rsidR="00E9182E" w:rsidRDefault="001778BD">
    <w:pPr>
      <w:pStyle w:val="Rodap"/>
      <w:jc w:val="center"/>
    </w:pPr>
    <w:r>
      <w:rPr>
        <w:color w:val="64748B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904366">
      <w:rPr>
        <w:noProof/>
      </w:rPr>
      <w:t>1</w:t>
    </w:r>
    <w:r>
      <w:fldChar w:fldCharType="end"/>
    </w:r>
    <w:r>
      <w:rPr>
        <w:color w:val="64748B"/>
        <w:sz w:val="17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90436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A3DC75" w14:textId="77777777" w:rsidR="001778BD" w:rsidRDefault="001778BD">
      <w:pPr>
        <w:spacing w:after="0" w:line="240" w:lineRule="auto"/>
      </w:pPr>
      <w:r>
        <w:separator/>
      </w:r>
    </w:p>
  </w:footnote>
  <w:footnote w:type="continuationSeparator" w:id="0">
    <w:p w14:paraId="30D1E281" w14:textId="77777777" w:rsidR="001778BD" w:rsidRDefault="0017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5C0B61" w14:textId="77777777" w:rsidR="00E9182E" w:rsidRDefault="001778BD">
    <w:pPr>
      <w:pStyle w:val="Cabealho"/>
      <w:jc w:val="right"/>
    </w:pPr>
    <w:r>
      <w:rPr>
        <w:color w:val="64748B"/>
        <w:sz w:val="17"/>
      </w:rPr>
      <w:t>SisMA — Sistema Municipal de Meio Ambiente | Documento de Arquitetura &amp; Segurança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8BD"/>
    <w:rsid w:val="0029639D"/>
    <w:rsid w:val="00326F90"/>
    <w:rsid w:val="00904366"/>
    <w:rsid w:val="00941E07"/>
    <w:rsid w:val="00AA1D8D"/>
    <w:rsid w:val="00B47730"/>
    <w:rsid w:val="00CB0664"/>
    <w:rsid w:val="00E91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4D87F"/>
  <w14:defaultImageDpi w14:val="300"/>
  <w15:docId w15:val="{AB8CECDC-FF9F-4837-80C8-07059AD5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691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4</cp:revision>
  <cp:lastPrinted>2026-10-28T02:08:00Z</cp:lastPrinted>
  <dcterms:created xsi:type="dcterms:W3CDTF">2013-12-23T23:15:00Z</dcterms:created>
  <dcterms:modified xsi:type="dcterms:W3CDTF">2026-10-28T02:09:00Z</dcterms:modified>
  <cp:category/>
</cp:coreProperties>
</file>