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seres humanos nascem livres e iguais em dignidade e direitos.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dotados de razão e consciência e devem agir em relação uns aos outros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espírito de fraternidade.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Todo ser humano tem capacidade para gozar os direitos e as liberdades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estabelecidos nesta Declaração, sem distinção de qualquer espécie, seja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raça, cor, sexo, língua, religião, opinião política ou de outra natureza,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origem nacional ou social, riqueza, nascimento, ou qualquer outra condição.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Não será também feita nenhuma distinção fundada na condição política,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jurídica ou internacional do país ou território a que pertença uma pessoa,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se trate de um território independente, sob tutela, sem governo próprio,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sujeito a qualquer outra limitação de soberania.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ser humano tem direito à vida, à liberdade e à segurança pessoal.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