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Pede para verificarem juntos o documento da Norma e identifica o item que explica sobre o idioma obrigatório das variávels. Aceita e decisão e corrige seu código para uma próxima entrega.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