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9042" w14:textId="77777777" w:rsidR="002728E8" w:rsidRDefault="002728E8">
      <w:r>
        <w:t xml:space="preserve">São incorporados fora da linha. Lembre de usar as chaves. </w:t>
      </w:r>
    </w:p>
    <w:p w14:paraId="2DAEC7FB" w14:textId="253AC15A" w:rsidR="002728E8" w:rsidRDefault="002728E8">
      <w:r>
        <w:t xml:space="preserve">Ainda é possível usar na </w:t>
      </w:r>
      <w:proofErr w:type="spellStart"/>
      <w:r>
        <w:t>tag</w:t>
      </w:r>
      <w:proofErr w:type="spellEnd"/>
      <w:r>
        <w:t xml:space="preserve">. A </w:t>
      </w:r>
      <w:proofErr w:type="spellStart"/>
      <w:r>
        <w:t>Tag</w:t>
      </w:r>
      <w:proofErr w:type="spellEnd"/>
      <w:r>
        <w:t xml:space="preserve"> prevalecerá. </w:t>
      </w:r>
    </w:p>
    <w:p w14:paraId="3BDE8355" w14:textId="7275EC83" w:rsidR="002A4175" w:rsidRDefault="002A4175">
      <w:r>
        <w:t>Este caso também não é muito usado, pois fica atrelado apenas à página atual.</w:t>
      </w:r>
    </w:p>
    <w:p w14:paraId="5022A20A" w14:textId="77777777" w:rsidR="002A4175" w:rsidRDefault="002A4175"/>
    <w:p w14:paraId="3B5CADF0" w14:textId="37F02DF8" w:rsidR="00007729" w:rsidRDefault="002728E8">
      <w:r>
        <w:rPr>
          <w:noProof/>
        </w:rPr>
        <w:drawing>
          <wp:inline distT="0" distB="0" distL="0" distR="0" wp14:anchorId="1F39A64B" wp14:editId="2BB9F985">
            <wp:extent cx="5400040" cy="2989580"/>
            <wp:effectExtent l="0" t="0" r="0" b="1270"/>
            <wp:docPr id="77764147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41471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D3"/>
    <w:rsid w:val="00007729"/>
    <w:rsid w:val="002728E8"/>
    <w:rsid w:val="002A4175"/>
    <w:rsid w:val="008852D3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61E96"/>
  <w15:chartTrackingRefBased/>
  <w15:docId w15:val="{D5DAA843-26E8-4520-8DF8-0F929EA9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2023-07-22T15:06:00Z</dcterms:created>
  <dcterms:modified xsi:type="dcterms:W3CDTF">2023-07-22T15:17:00Z</dcterms:modified>
</cp:coreProperties>
</file>